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bd2d8" w14:paraId="3abd2d8"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0635CE">
        <w:rPr>
          <w:b/>
          <w:sz w:val="22"/>
          <w:szCs w:val="22"/>
        </w:rPr>
        <w:t>219/2018</w:t>
      </w:r>
    </w:p>
    <w:p w:rsidRDefault="001362B3" w:rsidP="001362B3" w:rsidR="001362B3">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C70B4" w:rsidP="001362B3" w:rsidR="00BC70B4" w:rsidRPr="00DF6116">
      <w:pPr>
        <w:pStyle w:val="Zaglavlje"/>
        <w:rPr>
          <w:b/>
          <w:sz w:val="22"/>
          <w:szCs w:val="22"/>
        </w:rPr>
      </w:pPr>
      <w:r>
        <w:rPr>
          <w:color w:val="000000"/>
          <w:sz w:val="22"/>
          <w:szCs w:val="22"/>
        </w:rPr>
        <w:t xml:space="preserve">  </w:t>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pStyle w:val="Zaglavlje"/>
        <w:rPr>
          <w:b/>
          <w:sz w:val="22"/>
          <w:szCs w:val="22"/>
        </w:rPr>
      </w:pPr>
    </w:p>
    <w:p w:rsidRDefault="00BC70B4" w:rsidP="001362B3" w:rsidR="00BC70B4"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0635CE" w:rsidRPr="000635CE">
        <w:rPr>
          <w:sz w:val="22"/>
          <w:szCs w:val="22"/>
        </w:rPr>
        <w:t>PJEŠČANI DVORCI d.o.o.,  Boškovićeva 15, 20</w:t>
      </w:r>
      <w:r w:rsidR="000635CE">
        <w:rPr>
          <w:sz w:val="22"/>
          <w:szCs w:val="22"/>
        </w:rPr>
        <w:t>000 Dubrovnik, OIB: 98197612220</w:t>
      </w:r>
      <w:r w:rsidRPr="00DF6116">
        <w:rPr>
          <w:sz w:val="22"/>
          <w:szCs w:val="22"/>
        </w:rPr>
        <w:t>,</w:t>
      </w:r>
      <w:r w:rsidR="005109F4">
        <w:rPr>
          <w:sz w:val="22"/>
          <w:szCs w:val="22"/>
        </w:rPr>
        <w:t xml:space="preserve"> dana </w:t>
      </w:r>
      <w:r w:rsidR="000635CE">
        <w:rPr>
          <w:sz w:val="22"/>
          <w:szCs w:val="22"/>
        </w:rPr>
        <w:t>21</w:t>
      </w:r>
      <w:r w:rsidR="008651D3">
        <w:rPr>
          <w:sz w:val="22"/>
          <w:szCs w:val="22"/>
        </w:rPr>
        <w:t>.ožujka</w:t>
      </w:r>
      <w:r w:rsidR="000635CE">
        <w:rPr>
          <w:sz w:val="22"/>
          <w:szCs w:val="22"/>
        </w:rPr>
        <w:t xml:space="preserve"> 2018</w:t>
      </w:r>
      <w:r w:rsidRPr="00DF6116">
        <w:rPr>
          <w:sz w:val="22"/>
          <w:szCs w:val="22"/>
        </w:rPr>
        <w:t>. godine objavljuje</w:t>
      </w:r>
    </w:p>
    <w:p w:rsidRDefault="00BC70B4" w:rsidP="008651D3" w:rsidR="00BC70B4" w:rsidRPr="00DF6116">
      <w:pPr>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0635CE" w:rsidRPr="000635CE">
        <w:rPr>
          <w:sz w:val="22"/>
          <w:szCs w:val="22"/>
        </w:rPr>
        <w:t>PJEŠČANI DVORCI d.o.o.,  Boškovićeva 15, 20</w:t>
      </w:r>
      <w:r w:rsidR="000635CE">
        <w:rPr>
          <w:sz w:val="22"/>
          <w:szCs w:val="22"/>
        </w:rPr>
        <w:t>000 Dubrovnik, OIB: 98197612220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0635CE" w:rsidRPr="000635CE">
        <w:rPr>
          <w:sz w:val="22"/>
          <w:szCs w:val="22"/>
        </w:rPr>
        <w:t>PJEŠČANI DVORCI d.o.o.,  Boškovićeva 15, 20</w:t>
      </w:r>
      <w:r w:rsidR="000635CE">
        <w:rPr>
          <w:sz w:val="22"/>
          <w:szCs w:val="22"/>
        </w:rPr>
        <w:t>000 Dubrovnik, OIB: 98197612220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0635CE">
        <w:rPr>
          <w:sz w:val="22"/>
          <w:szCs w:val="22"/>
        </w:rPr>
        <w:t>28</w:t>
      </w:r>
      <w:r w:rsidR="006A5CE3">
        <w:rPr>
          <w:sz w:val="22"/>
          <w:szCs w:val="22"/>
        </w:rPr>
        <w:t>.</w:t>
      </w:r>
      <w:r w:rsidR="000635CE">
        <w:rPr>
          <w:sz w:val="22"/>
          <w:szCs w:val="22"/>
        </w:rPr>
        <w:t>786</w:t>
      </w:r>
      <w:r w:rsidR="006A5CE3">
        <w:rPr>
          <w:sz w:val="22"/>
          <w:szCs w:val="22"/>
        </w:rPr>
        <w:t>,</w:t>
      </w:r>
      <w:r w:rsidR="008F250E">
        <w:rPr>
          <w:sz w:val="22"/>
          <w:szCs w:val="22"/>
        </w:rPr>
        <w:t>94</w:t>
      </w:r>
      <w:r w:rsidRPr="00DF6116">
        <w:rPr>
          <w:sz w:val="22"/>
          <w:szCs w:val="22"/>
        </w:rPr>
        <w:t xml:space="preserve"> kune </w:t>
      </w:r>
      <w:r w:rsidR="00477CAA">
        <w:rPr>
          <w:sz w:val="22"/>
          <w:szCs w:val="22"/>
        </w:rPr>
        <w:t xml:space="preserve">u neprekinutom razdoblju od </w:t>
      </w:r>
      <w:r w:rsidR="000635CE">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635CE">
        <w:rPr>
          <w:b/>
          <w:sz w:val="22"/>
          <w:szCs w:val="22"/>
        </w:rPr>
        <w:t>21</w:t>
      </w:r>
      <w:r w:rsidRPr="00DF6116">
        <w:rPr>
          <w:b/>
          <w:sz w:val="22"/>
          <w:szCs w:val="22"/>
        </w:rPr>
        <w:t xml:space="preserve">. </w:t>
      </w:r>
      <w:r w:rsidR="008651D3">
        <w:rPr>
          <w:b/>
          <w:sz w:val="22"/>
          <w:szCs w:val="22"/>
        </w:rPr>
        <w:t>ožujka</w:t>
      </w:r>
      <w:r w:rsidR="000635CE">
        <w:rPr>
          <w:b/>
          <w:sz w:val="22"/>
          <w:szCs w:val="22"/>
        </w:rPr>
        <w:t xml:space="preserve"> 2018</w:t>
      </w:r>
      <w:r w:rsidRPr="00DF6116">
        <w:rPr>
          <w:b/>
          <w:sz w:val="22"/>
          <w:szCs w:val="22"/>
        </w:rPr>
        <w:t>. godine</w:t>
      </w:r>
    </w:p>
    <w:p w:rsidRDefault="001362B3" w:rsidP="001362B3" w:rsidR="001362B3">
      <w:pPr>
        <w:rPr>
          <w:b/>
          <w:sz w:val="22"/>
          <w:szCs w:val="22"/>
        </w:rPr>
      </w:pPr>
    </w:p>
    <w:p w:rsidRDefault="00B4708C" w:rsidP="008651D3" w:rsidR="001362B3" w:rsidRPr="00DF6116">
      <w:pPr>
        <w:ind w:firstLine="708" w:left="5664"/>
        <w:jc w:val="both"/>
        <w:rPr>
          <w:b/>
          <w:sz w:val="22"/>
          <w:szCs w:val="22"/>
        </w:rPr>
      </w:pPr>
      <w:r w:rsidRPr="00DF6116">
        <w:rPr>
          <w:b/>
          <w:sz w:val="22"/>
          <w:szCs w:val="22"/>
        </w:rPr>
        <w:t>Sudac</w:t>
      </w:r>
    </w:p>
    <w:p w:rsidRDefault="001362B3" w:rsidP="001362B3" w:rsidR="008651D3">
      <w:pPr>
        <w:jc w:val="both"/>
        <w:rPr>
          <w:b/>
          <w:sz w:val="22"/>
          <w:szCs w:val="22"/>
        </w:rPr>
      </w:pPr>
      <w:r w:rsidRPr="00DF6116">
        <w:rPr>
          <w:b/>
          <w:sz w:val="22"/>
          <w:szCs w:val="22"/>
        </w:rPr>
        <w:tab/>
      </w:r>
      <w:r w:rsidR="008651D3">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8651D3">
        <w:rPr>
          <w:b/>
          <w:sz w:val="22"/>
          <w:szCs w:val="22"/>
        </w:rPr>
        <w:tab/>
      </w:r>
      <w:r w:rsidR="00022716">
        <w:rPr>
          <w:b/>
          <w:sz w:val="22"/>
          <w:szCs w:val="22"/>
        </w:rPr>
        <w:t xml:space="preserve"> </w:t>
      </w:r>
    </w:p>
    <w:p w:rsidRDefault="001362B3" w:rsidP="008651D3" w:rsidR="00DF6116" w:rsidRPr="00DF6116">
      <w:pPr>
        <w:numPr>
          <w:ilvl w:val="0"/>
          <w:numId w:val="2"/>
        </w:numPr>
        <w:jc w:val="both"/>
        <w:rPr>
          <w:sz w:val="22"/>
          <w:szCs w:val="22"/>
        </w:rPr>
      </w:pPr>
      <w:r w:rsidRPr="00DF6116">
        <w:rPr>
          <w:sz w:val="22"/>
          <w:szCs w:val="22"/>
        </w:rPr>
        <w:t>e-oglasna ploča suda</w:t>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sidRPr="008651D3">
        <w:rPr>
          <w:b/>
          <w:sz w:val="22"/>
          <w:szCs w:val="22"/>
        </w:rPr>
        <w:t>Katarina Franković</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8651D3">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635CE"/>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182"/>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51D3"/>
    <w:rsid w:val="00866D0D"/>
    <w:rsid w:val="00884CAF"/>
    <w:rsid w:val="008C3AF4"/>
    <w:rsid w:val="008F250E"/>
    <w:rsid w:val="008F715D"/>
    <w:rsid w:val="00943105"/>
    <w:rsid w:val="00981546"/>
    <w:rsid w:val="009B415E"/>
    <w:rsid w:val="009C2B55"/>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C70B4"/>
    <w:rsid w:val="00BE1237"/>
    <w:rsid w:val="00C02F8E"/>
    <w:rsid w:val="00C13E5B"/>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C76E2"/>
    <w:rsid w:val="00DE70C0"/>
    <w:rsid w:val="00DF6116"/>
    <w:rsid w:val="00E53161"/>
    <w:rsid w:val="00E6626A"/>
    <w:rsid w:val="00E92CFB"/>
    <w:rsid w:val="00EB0809"/>
    <w:rsid w:val="00F0249C"/>
    <w:rsid w:val="00F113C1"/>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St-219/2018</izvorni_sadrzaj>
    <derivirana_varijabla naziv="DomainObject.Predmet.OznakaBroj_1">St-219/2018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PJEŠČANI DVORCI d.o.o. za nekretnine i usluge</izvorni_sadrzaj>
    <derivirana_varijabla naziv="DomainObject.Predmet.ProtustrankaFormated_1">  PJEŠČANI DVORCI d.o.o. za nekretnine i usluge</derivirana_varijabla>
  </DomainObject.Predmet.ProtustrankaFormated>
  <DomainObject.Predmet.ProtustrankaFormatedOIB>
    <izvorni_sadrzaj>  PJEŠČANI DVORCI d.o.o. za nekretnine i usluge, OIB 98197612220</izvorni_sadrzaj>
    <derivirana_varijabla naziv="DomainObject.Predmet.ProtustrankaFormatedOIB_1">  PJEŠČANI DVORCI d.o.o. za nekretnine i usluge, OIB 98197612220</derivirana_varijabla>
  </DomainObject.Predmet.ProtustrankaFormatedOIB>
  <DomainObject.Predmet.ProtustrankaFormatedWithAdress>
    <izvorni_sadrzaj> PJEŠČANI DVORCI d.o.o. za nekretnine i usluge, Boškovićeva 15, 20000 Dubrovnik</izvorni_sadrzaj>
    <derivirana_varijabla naziv="DomainObject.Predmet.ProtustrankaFormatedWithAdress_1"> PJEŠČANI DVORCI d.o.o. za nekretnine i usluge, Boškovićeva 15, 20000 Dubrovnik</derivirana_varijabla>
  </DomainObject.Predmet.ProtustrankaFormatedWithAdress>
  <DomainObject.Predmet.ProtustrankaFormatedWithAdressOIB>
    <izvorni_sadrzaj> PJEŠČANI DVORCI d.o.o. za nekretnine i usluge, OIB 98197612220, Boškovićeva 15, 20000 Dubrovnik</izvorni_sadrzaj>
    <derivirana_varijabla naziv="DomainObject.Predmet.ProtustrankaFormatedWithAdressOIB_1"> PJEŠČANI DVORCI d.o.o. za nekretnine i usluge, OIB 98197612220, Boškovićeva 15, 20000 Dubrovnik</derivirana_varijabla>
  </DomainObject.Predmet.ProtustrankaFormatedWithAdressOIB>
  <DomainObject.Predmet.ProtustrankaWithAdress>
    <izvorni_sadrzaj>PJEŠČANI DVORCI d.o.o. za nekretnine i usluge Boškovićeva 15, 20000 Dubrovnik</izvorni_sadrzaj>
    <derivirana_varijabla naziv="DomainObject.Predmet.ProtustrankaWithAdress_1">PJEŠČANI DVORCI d.o.o. za nekretnine i usluge Boškovićeva 15, 20000 Dubrovnik</derivirana_varijabla>
  </DomainObject.Predmet.ProtustrankaWithAdress>
  <DomainObject.Predmet.ProtustrankaWithAdressOIB>
    <izvorni_sadrzaj>PJEŠČANI DVORCI d.o.o. za nekretnine i usluge, OIB 98197612220, Boškovićeva 15, 20000 Dubrovnik</izvorni_sadrzaj>
    <derivirana_varijabla naziv="DomainObject.Predmet.ProtustrankaWithAdressOIB_1">PJEŠČANI DVORCI d.o.o. za nekretnine i usluge, OIB 98197612220, Boškovićeva 15, 20000 Dubrovnik</derivirana_varijabla>
  </DomainObject.Predmet.ProtustrankaWithAdressOIB>
  <DomainObject.Predmet.ProtustrankaNazivFormated>
    <izvorni_sadrzaj>PJEŠČANI DVORCI d.o.o. za nekretnine i usluge</izvorni_sadrzaj>
    <derivirana_varijabla naziv="DomainObject.Predmet.ProtustrankaNazivFormated_1">PJEŠČANI DVORCI d.o.o. za nekretnine i usluge</derivirana_varijabla>
  </DomainObject.Predmet.ProtustrankaNazivFormated>
  <DomainObject.Predmet.ProtustrankaNazivFormatedOIB>
    <izvorni_sadrzaj>PJEŠČANI DVORCI d.o.o. za nekretnine i usluge, OIB 98197612220</izvorni_sadrzaj>
    <derivirana_varijabla naziv="DomainObject.Predmet.ProtustrankaNazivFormatedOIB_1">PJEŠČANI DVORCI d.o.o. za nekretnine i usluge, OIB 98197612220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28786.94</izvorni_sadrzaj>
    <derivirana_varijabla naziv="DomainObject.Predmet.TrenutnaVrijednost_1">28786.94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PJEŠČANI DVORCI d.o.o. za nekretnine i usluge</item>
    </izvorni_sadrzaj>
    <derivirana_varijabla naziv="DomainObject.Predmet.ProtuStrankaListFormated_1">
      <item>PJEŠČANI DVORCI d.o.o. za nekretnine i usluge</item>
    </derivirana_varijabla>
  </DomainObject.Predmet.ProtuStrankaListFormated>
  <DomainObject.Predmet.ProtuStrankaListFormatedOIB>
    <izvorni_sadrzaj>
      <item>PJEŠČANI DVORCI d.o.o. za nekretnine i usluge, OIB 98197612220</item>
    </izvorni_sadrzaj>
    <derivirana_varijabla naziv="DomainObject.Predmet.ProtuStrankaListFormatedOIB_1">
      <item>PJEŠČANI DVORCI d.o.o. za nekretnine i usluge, OIB 98197612220</item>
    </derivirana_varijabla>
  </DomainObject.Predmet.ProtuStrankaListFormatedOIB>
  <DomainObject.Predmet.ProtuStrankaListFormatedWithAdress>
    <izvorni_sadrzaj>
      <item>PJEŠČANI DVORCI d.o.o. za nekretnine i usluge, Boškovićeva 15, 20000 Dubrovnik</item>
    </izvorni_sadrzaj>
    <derivirana_varijabla naziv="DomainObject.Predmet.ProtuStrankaListFormatedWithAdress_1">
      <item>PJEŠČANI DVORCI d.o.o. za nekretnine i usluge, Boškovićeva 15, 20000 Dubrovnik</item>
    </derivirana_varijabla>
  </DomainObject.Predmet.ProtuStrankaListFormatedWithAdress>
  <DomainObject.Predmet.ProtuStrankaListFormatedWithAdressOIB>
    <izvorni_sadrzaj>
      <item>PJEŠČANI DVORCI d.o.o. za nekretnine i usluge, OIB 98197612220, Boškovićeva 15, 20000 Dubrovnik</item>
    </izvorni_sadrzaj>
    <derivirana_varijabla naziv="DomainObject.Predmet.ProtuStrankaListFormatedWithAdressOIB_1">
      <item>PJEŠČANI DVORCI d.o.o. za nekretnine i usluge, OIB 98197612220, Boškovićeva 15, 20000 Dubrovnik</item>
    </derivirana_varijabla>
  </DomainObject.Predmet.ProtuStrankaListFormatedWithAdressOIB>
  <DomainObject.Predmet.ProtuStrankaListNazivFormated>
    <izvorni_sadrzaj>
      <item>PJEŠČANI DVORCI d.o.o. za nekretnine i usluge</item>
    </izvorni_sadrzaj>
    <derivirana_varijabla naziv="DomainObject.Predmet.ProtuStrankaListNazivFormated_1">
      <item>PJEŠČANI DVORCI d.o.o. za nekretnine i usluge</item>
    </derivirana_varijabla>
  </DomainObject.Predmet.ProtuStrankaListNazivFormated>
  <DomainObject.Predmet.ProtuStrankaListNazivFormatedOIB>
    <izvorni_sadrzaj>
      <item>PJEŠČANI DVORCI d.o.o. za nekretnine i usluge, OIB 98197612220</item>
    </izvorni_sadrzaj>
    <derivirana_varijabla naziv="DomainObject.Predmet.ProtuStrankaListNazivFormatedOIB_1">
      <item>PJEŠČANI DVORCI d.o.o. za nekretnine i usluge, OIB 98197612220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PJEŠČANI DVORCI d.o.o. za nekretnine i usluge</izvorni_sadrzaj>
    <derivirana_varijabla naziv="DomainObject.Predmet.ProtustrankaIDrugi_1">PJEŠČANI DVORCI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PJEŠČANI DVORCI d.o.o. za nekretnine i usluge, OIB 98197612220, Boškovićeva 15, 20000 Dubrovnik</izvorni_sadrzaj>
    <derivirana_varijabla naziv="DomainObject.Predmet.ProtustrankaIDrugiAdressOIB_1">PJEŠČANI DVORCI d.o.o. za nekretnine i usluge, OIB 98197612220, Boškovićeva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PJEŠČANI DVORCI d.o.o. za nekretnine i usluge</item>
    </izvorni_sadrzaj>
    <derivirana_varijabla naziv="DomainObject.Predmet.SudioniciListNaziv_1">
      <item>FINA, RC Split, Podružnica Dubrovnik</item>
      <item>PJEŠČANI DVORCI d.o.o. za nekretnine i usluge</item>
    </derivirana_varijabla>
  </DomainObject.Predmet.SudioniciListNaziv>
  <DomainObject.Predmet.SudioniciListAdressOIB>
    <izvorni_sadrzaj>
      <item>FINA, RC Split, Podružnica Dubrovnik, OIB 85821130368, Vukovarska 2,20000 Dubrovnik</item>
      <item>PJEŠČANI DVORCI d.o.o. za nekretnine i usluge, OIB 98197612220, Boškovićeva 15,20000 Dubrovnik</item>
    </izvorni_sadrzaj>
    <derivirana_varijabla naziv="DomainObject.Predmet.SudioniciListAdressOIB_1">
      <item>FINA, RC Split, Podružnica Dubrovnik, OIB 85821130368, Vukovarska 2,20000 Dubrovnik</item>
      <item>PJEŠČANI DVORCI d.o.o. za nekretnine i usluge, OIB 98197612220, Boškovićeva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98197612220</item>
    </izvorni_sadrzaj>
    <derivirana_varijabla naziv="DomainObject.Predmet.SudioniciListNazivOIB_1">
      <item>, OIB 85821130368</item>
      <item>, OIB 98197612220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2036</properties:Characters>
  <properties:Lines>51</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2018-03-21T12:01:00Z</dcterms:created>
  <dc:creator>Joško Livaković</dc:creator>
  <cp:lastModifiedBy>Andrijana Leto</cp:lastModifiedBy>
  <cp:lastPrinted>2016-03-01T08:35:00Z</cp:lastPrinted>
  <dcterms:modified xmlns:xsi="http://www.w3.org/2001/XMLSchema-instance" xsi:type="dcterms:W3CDTF">2018-03-21T12:03:00Z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(219-18----oglas - čl. 430 SZ - BOLJA VERZIJA.docx)</vt:lpwstr>
  </prop:property>
  <prop:property name="CC_coloring" pid="4" fmtid="{D5CDD505-2E9C-101B-9397-08002B2CF9AE}">
    <vt:bool>false</vt:bool>
  </prop:property>
  <prop:property name="BrojStranica" pid="5" fmtid="{D5CDD505-2E9C-101B-9397-08002B2CF9AE}">
    <vt:i4>1</vt:i4>
  </prop:property>
</prop:Properties>
</file>