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f139" w14:paraId="e4af139" w:rsidRDefault="00131420" w:rsidP="00131420" w:rsidR="0013142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131420" w:rsidP="00131420" w:rsidR="00131420">
      <w:r>
        <w:t xml:space="preserve">      REPUBLIKA HRVATSKA</w:t>
      </w:r>
    </w:p>
    <w:p w:rsidRDefault="00131420" w:rsidP="00131420" w:rsidR="00131420">
      <w:r>
        <w:t>TRGOVAČKI SUD U ZAGREBU</w:t>
      </w:r>
    </w:p>
    <w:p w:rsidRDefault="00131420" w:rsidP="00131420" w:rsidR="00131420">
      <w:r>
        <w:t xml:space="preserve">         Zagreb, Amruševa 2/II.</w:t>
      </w:r>
    </w:p>
    <w:p w:rsidRDefault="00131420" w:rsidP="00131420" w:rsidR="00131420">
      <w:pPr>
        <w:jc w:val="right"/>
      </w:pPr>
      <w:r>
        <w:t>Poslovni broj: 99. St-1095/18</w:t>
      </w:r>
    </w:p>
    <w:p w:rsidRDefault="00131420" w:rsidP="00131420" w:rsidR="00131420"/>
    <w:p w:rsidRDefault="00131420" w:rsidP="00131420" w:rsidR="00131420">
      <w:pPr>
        <w:jc w:val="center"/>
      </w:pPr>
      <w:r>
        <w:t>R E P U B L I K A    H R V A T S K A</w:t>
      </w:r>
    </w:p>
    <w:p w:rsidRDefault="00131420" w:rsidP="00131420" w:rsidR="00131420">
      <w:pPr>
        <w:jc w:val="center"/>
      </w:pPr>
    </w:p>
    <w:p w:rsidRDefault="00131420" w:rsidP="00131420" w:rsidR="00131420">
      <w:pPr>
        <w:jc w:val="center"/>
      </w:pPr>
      <w:r>
        <w:t>R J  E Š E NJ E</w:t>
      </w:r>
    </w:p>
    <w:p w:rsidRDefault="00131420" w:rsidP="00131420" w:rsidR="00131420"/>
    <w:p w:rsidRDefault="00131420" w:rsidP="00131420" w:rsidR="00131420">
      <w:pPr>
        <w:jc w:val="both"/>
      </w:pPr>
      <w:r>
        <w:tab/>
        <w:t xml:space="preserve"> Trgovački sud u Zagrebu, po sucu Goranu Iskri, u skraćenom stečajnom postupku pokrenutom nad dužnikom GLOSSA CENTAR d.o.o., OIB 35706537016, Zagreb, Radnička cesta 80/8, 4. rujna 2018. </w:t>
      </w:r>
    </w:p>
    <w:p w:rsidRDefault="00131420" w:rsidP="00131420" w:rsidR="00131420"/>
    <w:p w:rsidRDefault="00131420" w:rsidP="00131420" w:rsidR="00131420">
      <w:pPr>
        <w:jc w:val="center"/>
      </w:pPr>
      <w:r>
        <w:t>r i j e š i o   j e</w:t>
      </w:r>
    </w:p>
    <w:p w:rsidRDefault="00131420" w:rsidP="00131420" w:rsidR="00131420"/>
    <w:p w:rsidRDefault="00131420" w:rsidP="00131420" w:rsidR="00131420">
      <w:pPr>
        <w:jc w:val="both"/>
      </w:pPr>
      <w:r>
        <w:tab/>
        <w:t>I. Poziva se vjerovnik Fond za zaštitu okoliša i energetsku učinkovitost, OIB 85828625994, Zagreb, Radnička cesta 80, u roku 8 dana od primitka ovog rješenja uplatiti predujam u iznosu od 1.000,00 kuna u Fond za namirenje troškova stečajnog postupka te dodatni predujam u iznosu od 6.000,00 kuna za namirenje troškova stečajnog postupka na račun HR9223900011300000460, pozivom na broj 05-1095-2018.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>II. Ako vjerovnik ne uplati predujam navedenog iznosa u određenom roku, sud će donijeti rješenje o otvaranju i zaključenju skraćenog stečajnog postupka.</w:t>
      </w:r>
    </w:p>
    <w:p w:rsidRDefault="00131420" w:rsidP="00131420" w:rsidR="00131420"/>
    <w:p w:rsidRDefault="00131420" w:rsidP="00131420" w:rsidR="00131420">
      <w:pPr>
        <w:jc w:val="center"/>
      </w:pPr>
      <w:r>
        <w:t>Obrazloženje</w:t>
      </w:r>
    </w:p>
    <w:p w:rsidRDefault="00131420" w:rsidP="00131420" w:rsidR="00131420"/>
    <w:p w:rsidRDefault="00131420" w:rsidP="00131420" w:rsidR="00131420">
      <w:pPr>
        <w:jc w:val="both"/>
      </w:pPr>
      <w:r>
        <w:tab/>
        <w:t>Financijska agencija je podnijela ovom sudu zahtjev za provedbu skraćenog stečajnog postupka nad dužnikom  GLOSSA CENTAR d.o.o. na temelju odredbe čl. 429. st. 1. Stečajnog zakona (Narodne novine, broj: 71/15 i 104/17, dalje u tekstu: SZ).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131420" w:rsidP="00131420" w:rsidR="00131420">
      <w:pPr>
        <w:jc w:val="both"/>
      </w:pPr>
      <w:r>
        <w:t xml:space="preserve">- ako nema zaposlenih, </w:t>
      </w:r>
    </w:p>
    <w:p w:rsidRDefault="00131420" w:rsidP="00131420" w:rsidR="00131420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131420" w:rsidP="00131420" w:rsidR="00131420">
      <w:pPr>
        <w:jc w:val="both"/>
      </w:pPr>
      <w:r>
        <w:t>- ako nisu ispunjene pretpostavke za pokretanje drugog postupka radi brisanja iz sudskoga registra.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>Vjerovnik Fond za zaštitu okoliša i energetsku učinkovitost podnio je prijedlog za otvaranje stečajnog postupka nad dužnikom. Tražbina vjerovnika u iznosu od 53.530,83 kn proizlazi iz rješenja o plaćanju naknade za gospodarenje otpadnim gumama i rješenja o plaćanju naknade za gospodarenje otpadnim vozilima.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>Vjerovnik koji je podnio prijedlog za otvaranje stečajnog postupka uvijek je dužan platiti predujam u iznosu od 1.000,00 kn u Fond za namirenje troškova stečajnog postupka.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 xml:space="preserve">Odredbom čl. 4. st. 1. i 2. Uredbe o kriterijima i načinu obračuna i plaćanja nagrade stečajnim upraviteljima (Narodne novine, broj: 105/15)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131420" w:rsidP="00131420" w:rsidR="00131420">
      <w:pPr>
        <w:jc w:val="both"/>
      </w:pPr>
    </w:p>
    <w:p w:rsidRDefault="00131420" w:rsidP="00131420" w:rsidR="00131420">
      <w:pPr>
        <w:jc w:val="both"/>
      </w:pPr>
      <w:r>
        <w:tab/>
        <w:t>Stoga je sud pozvao navedenog vjerovnika platiti predujam u iznosu od 1.000,00 kuna u Fond za namirenje troškova stečajnog postupka te dodatni predujam u iznosu od 6.000,00 kn, uz upozorenje na posljedice iz odredbe čl. 431. SZ-a.</w:t>
      </w:r>
    </w:p>
    <w:p w:rsidRDefault="00131420" w:rsidP="00131420" w:rsidR="00131420"/>
    <w:p w:rsidRDefault="00131420" w:rsidP="00131420" w:rsidR="00131420">
      <w:pPr>
        <w:jc w:val="center"/>
      </w:pPr>
      <w:r>
        <w:t>Zagreb, 4. rujna 2018.</w:t>
      </w:r>
    </w:p>
    <w:p w:rsidRDefault="00131420" w:rsidP="00131420" w:rsidR="00131420">
      <w:r>
        <w:t xml:space="preserve">                        </w:t>
      </w:r>
    </w:p>
    <w:p w:rsidRDefault="00131420" w:rsidP="00131420" w:rsidR="001314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131420" w:rsidP="00131420" w:rsidR="00131420">
      <w:pPr>
        <w:jc w:val="right"/>
      </w:pPr>
      <w:r>
        <w:t>Goran Iskra,v.r.</w:t>
      </w:r>
    </w:p>
    <w:p w:rsidRDefault="00131420" w:rsidP="00131420" w:rsidR="00131420"/>
    <w:p w:rsidRDefault="00131420" w:rsidP="00131420" w:rsidR="00131420"/>
    <w:p w:rsidRDefault="00131420" w:rsidP="00131420" w:rsidR="00131420"/>
    <w:p w:rsidRDefault="00131420" w:rsidP="00131420" w:rsidR="00131420">
      <w:pPr>
        <w:jc w:val="both"/>
      </w:pPr>
      <w:r>
        <w:t>UPUTA O PRAVNOM LIJEKU:</w:t>
      </w:r>
    </w:p>
    <w:p w:rsidRDefault="00131420" w:rsidP="00131420" w:rsidR="00131420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131420" w:rsidP="00131420" w:rsidR="00131420">
      <w:pPr>
        <w:jc w:val="both"/>
      </w:pPr>
      <w:r>
        <w:tab/>
      </w:r>
      <w:r>
        <w:tab/>
      </w:r>
    </w:p>
    <w:p w:rsidRDefault="00131420" w:rsidP="00131420" w:rsidR="00131420">
      <w:pPr>
        <w:jc w:val="both"/>
      </w:pPr>
      <w:r>
        <w:tab/>
      </w:r>
      <w:r>
        <w:tab/>
      </w:r>
      <w:r>
        <w:tab/>
      </w:r>
    </w:p>
    <w:p w:rsidRDefault="00131420" w:rsidP="00131420" w:rsidR="00131420">
      <w:pPr>
        <w:jc w:val="both"/>
      </w:pPr>
    </w:p>
    <w:p w:rsidRDefault="00131420" w:rsidP="00131420" w:rsidR="00131420">
      <w:pPr>
        <w:jc w:val="right"/>
      </w:pPr>
      <w:r>
        <w:t>za točnost otpravka ovlašteni službenik</w:t>
      </w:r>
    </w:p>
    <w:p w:rsidRDefault="00131420" w:rsidP="00131420" w:rsidR="00131420">
      <w:pPr>
        <w:jc w:val="right"/>
      </w:pPr>
      <w:r>
        <w:t>Marija Lukić</w:t>
      </w:r>
    </w:p>
    <w:p w:rsidRDefault="00C95241" w:rsidP="00131420" w:rsidR="00C95241">
      <w:pPr>
        <w:jc w:val="right"/>
      </w:pPr>
    </w:p>
    <w:sectPr w:rsidSect="00A540BB" w:rsidR="00C9524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119" w:rsidR="00000000">
      <w:r>
        <w:separator/>
      </w:r>
    </w:p>
  </w:endnote>
  <w:endnote w:id="0" w:type="continuationSeparator">
    <w:p w:rsidRDefault="0093511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119" w:rsidR="00000000">
      <w:r>
        <w:separator/>
      </w:r>
    </w:p>
  </w:footnote>
  <w:footnote w:id="0" w:type="continuationSeparator">
    <w:p w:rsidRDefault="0093511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27AA5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119">
          <w:rPr>
            <w:noProof/>
          </w:rPr>
          <w:t>3</w:t>
        </w:r>
        <w:r>
          <w:fldChar w:fldCharType="end"/>
        </w:r>
      </w:p>
    </w:sdtContent>
  </w:sdt>
  <w:p w:rsidRDefault="00A27AA5" w:rsidP="00A540BB" w:rsidR="00A540BB">
    <w:pPr>
      <w:pStyle w:val="Zaglavlje"/>
      <w:jc w:val="right"/>
    </w:pPr>
    <w:r>
      <w:t>Poslovni broj: 99. St-1095/18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23B"/>
    <w:rsid w:val="00131420"/>
    <w:rsid w:val="00135025"/>
    <w:rsid w:val="0016223B"/>
    <w:rsid w:val="00181F4E"/>
    <w:rsid w:val="00935119"/>
    <w:rsid w:val="00A27AA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420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4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420"/>
  </w:style>
  <w:style w:styleId="Tekstbalonia" w:type="paragraph">
    <w:name w:val="Balloon Text"/>
    <w:basedOn w:val="Normal"/>
    <w:link w:val="TekstbaloniaChar"/>
    <w:uiPriority w:val="99"/>
    <w:semiHidden/>
    <w:unhideWhenUsed/>
    <w:rsid w:val="00131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4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420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4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420"/>
  </w:style>
  <w:style w:styleId="Tekstbalonia" w:type="paragraph">
    <w:name w:val="Balloon Text"/>
    <w:basedOn w:val="Normal"/>
    <w:link w:val="TekstbaloniaChar"/>
    <w:uiPriority w:val="99"/>
    <w:semiHidden/>
    <w:unhideWhenUsed/>
    <w:rsid w:val="00131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4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St-1095/2018</izvorni_sadrzaj>
    <derivirana_varijabla naziv="DomainObject.Predmet.OznakaBroj_1">St-1095/2018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GLOSSA CENTAR  d.o.o.</izvorni_sadrzaj>
    <derivirana_varijabla naziv="DomainObject.Predmet.ProtustrankaFormated_1">  GLOSSA CENTAR  d.o.o.</derivirana_varijabla>
  </DomainObject.Predmet.ProtustrankaFormated>
  <DomainObject.Predmet.ProtustrankaFormatedOIB>
    <izvorni_sadrzaj>  GLOSSA CENTAR  d.o.o., OIB 35706537016</izvorni_sadrzaj>
    <derivirana_varijabla naziv="DomainObject.Predmet.ProtustrankaFormatedOIB_1">  GLOSSA CENTAR  d.o.o., OIB 35706537016</derivirana_varijabla>
  </DomainObject.Predmet.ProtustrankaFormatedOIB>
  <DomainObject.Predmet.ProtustrankaFormatedWithAdress>
    <izvorni_sadrzaj> GLOSSA CENTAR  d.o.o., Radnička cesta 80/8, 10000 Zagreb</izvorni_sadrzaj>
    <derivirana_varijabla naziv="DomainObject.Predmet.ProtustrankaFormatedWithAdress_1"> GLOSSA CENTAR  d.o.o., Radnička cesta 80/8, 10000 Zagreb</derivirana_varijabla>
  </DomainObject.Predmet.ProtustrankaFormatedWithAdress>
  <DomainObject.Predmet.ProtustrankaFormatedWithAdressOIB>
    <izvorni_sadrzaj> GLOSSA CENTAR  d.o.o., OIB 35706537016, Radnička cesta 80/8, 10000 Zagreb</izvorni_sadrzaj>
    <derivirana_varijabla naziv="DomainObject.Predmet.ProtustrankaFormatedWithAdressOIB_1"> GLOSSA CENTAR  d.o.o., OIB 35706537016, Radnička cesta 80/8, 10000 Zagreb</derivirana_varijabla>
  </DomainObject.Predmet.ProtustrankaFormatedWithAdressOIB>
  <DomainObject.Predmet.ProtustrankaWithAdress>
    <izvorni_sadrzaj>GLOSSA CENTAR  d.o.o. Radnička cesta 80/8, 10000 Zagreb</izvorni_sadrzaj>
    <derivirana_varijabla naziv="DomainObject.Predmet.ProtustrankaWithAdress_1">GLOSSA CENTAR  d.o.o. Radnička cesta 80/8, 10000 Zagreb</derivirana_varijabla>
  </DomainObject.Predmet.ProtustrankaWithAdress>
  <DomainObject.Predmet.ProtustrankaWithAdressOIB>
    <izvorni_sadrzaj>GLOSSA CENTAR  d.o.o., OIB 35706537016, Radnička cesta 80/8, 10000 Zagreb</izvorni_sadrzaj>
    <derivirana_varijabla naziv="DomainObject.Predmet.ProtustrankaWithAdressOIB_1">GLOSSA CENTAR  d.o.o., OIB 35706537016, Radnička cesta 80/8, 10000 Zagreb</derivirana_varijabla>
  </DomainObject.Predmet.ProtustrankaWithAdressOIB>
  <DomainObject.Predmet.ProtustrankaNazivFormated>
    <izvorni_sadrzaj>GLOSSA CENTAR  d.o.o.</izvorni_sadrzaj>
    <derivirana_varijabla naziv="DomainObject.Predmet.ProtustrankaNazivFormated_1">GLOSSA CENTAR  d.o.o.</derivirana_varijabla>
  </DomainObject.Predmet.ProtustrankaNazivFormated>
  <DomainObject.Predmet.ProtustrankaNazivFormatedOIB>
    <izvorni_sadrzaj>GLOSSA CENTAR  d.o.o., OIB 35706537016</izvorni_sadrzaj>
    <derivirana_varijabla naziv="DomainObject.Predmet.ProtustrankaNazivFormatedOIB_1">GLOSSA CENTAR  d.o.o., OIB 35706537016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GLOSSA CENTAR  d.o.o.</item>
    </izvorni_sadrzaj>
    <derivirana_varijabla naziv="DomainObject.Predmet.ProtuStrankaListFormated_1">
      <item>GLOSSA CENTAR  d.o.o.</item>
    </derivirana_varijabla>
  </DomainObject.Predmet.ProtuStrankaListFormated>
  <DomainObject.Predmet.ProtuStrankaListFormatedOIB>
    <izvorni_sadrzaj>
      <item>GLOSSA CENTAR  d.o.o., OIB 35706537016</item>
    </izvorni_sadrzaj>
    <derivirana_varijabla naziv="DomainObject.Predmet.ProtuStrankaListFormatedOIB_1">
      <item>GLOSSA CENTAR  d.o.o., OIB 35706537016</item>
    </derivirana_varijabla>
  </DomainObject.Predmet.ProtuStrankaListFormatedOIB>
  <DomainObject.Predmet.ProtuStrankaListFormatedWithAdress>
    <izvorni_sadrzaj>
      <item>GLOSSA CENTAR  d.o.o., Radnička cesta 80/8, 10000 Zagreb</item>
    </izvorni_sadrzaj>
    <derivirana_varijabla naziv="DomainObject.Predmet.ProtuStrankaListFormatedWithAdress_1">
      <item>GLOSSA CENTAR  d.o.o., Radnička cesta 80/8, 10000 Zagreb</item>
    </derivirana_varijabla>
  </DomainObject.Predmet.ProtuStrankaListFormatedWithAdress>
  <DomainObject.Predmet.ProtuStrankaListFormatedWithAdressOIB>
    <izvorni_sadrzaj>
      <item>GLOSSA CENTAR  d.o.o., OIB 35706537016, Radnička cesta 80/8, 10000 Zagreb</item>
    </izvorni_sadrzaj>
    <derivirana_varijabla naziv="DomainObject.Predmet.ProtuStrankaListFormatedWithAdressOIB_1">
      <item>GLOSSA CENTAR  d.o.o., OIB 35706537016, Radnička cesta 80/8, 10000 Zagreb</item>
    </derivirana_varijabla>
  </DomainObject.Predmet.ProtuStrankaListFormatedWithAdressOIB>
  <DomainObject.Predmet.ProtuStrankaListNazivFormated>
    <izvorni_sadrzaj>
      <item>GLOSSA CENTAR  d.o.o.</item>
    </izvorni_sadrzaj>
    <derivirana_varijabla naziv="DomainObject.Predmet.ProtuStrankaListNazivFormated_1">
      <item>GLOSSA CENTAR  d.o.o.</item>
    </derivirana_varijabla>
  </DomainObject.Predmet.ProtuStrankaListNazivFormated>
  <DomainObject.Predmet.ProtuStrankaListNazivFormatedOIB>
    <izvorni_sadrzaj>
      <item>GLOSSA CENTAR  d.o.o., OIB 35706537016</item>
    </izvorni_sadrzaj>
    <derivirana_varijabla naziv="DomainObject.Predmet.ProtuStrankaListNazivFormatedOIB_1">
      <item>GLOSSA CENTAR  d.o.o., OIB 35706537016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GLOSSA CENTAR  d.o.o.</izvorni_sadrzaj>
    <derivirana_varijabla naziv="DomainObject.Predmet.ProtustrankaIDrugi_1">GLOSSA CENTAR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GLOSSA CENTAR  d.o.o., OIB 35706537016, Radnička cesta 80/8, 10000 Zagreb</izvorni_sadrzaj>
    <derivirana_varijabla naziv="DomainObject.Predmet.ProtustrankaIDrugiAdressOIB_1">GLOSSA CENTAR  d.o.o., OIB 35706537016,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GLOSSA CENTAR  d.o.o.</item>
    </izvorni_sadrzaj>
    <derivirana_varijabla naziv="DomainObject.Predmet.SudioniciListNaziv_1">
      <item>FINA Regionalni centar Zagreb</item>
      <item>GLOSSA CENTAR 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GLOSSA CENTAR  d.o.o., OIB 35706537016, Radnička cesta 80/8,10000 Zagreb</item>
    </izvorni_sadrzaj>
    <derivirana_varijabla naziv="DomainObject.Predmet.SudioniciListAdressOIB_1">
      <item>FINA Regionalni centar Zagreb, OIB 85821130368, Trg svibanjskih žrtava 1995.1,10000 Zagreb</item>
      <item>GLOSSA CENTAR  d.o.o., OIB 35706537016, Radnička cesta 80/8,10000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35706537016</item>
    </izvorni_sadrzaj>
    <derivirana_varijabla naziv="DomainObject.Predmet.SudioniciListNazivOIB_1">
      <item>, OIB 85821130368</item>
      <item>, OIB 35706537016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4357</properties:Characters>
  <properties:Lines>107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2018-09-04T11:17:00Z</dcterms:created>
  <dc:creator>Marija Lukić</dc:creator>
  <dc:description/>
  <cp:keywords/>
  <cp:lastModifiedBy>Marija Lukić</cp:lastModifiedBy>
  <cp:lastPrinted>2018-09-04T11:20:00Z</cp:lastPrinted>
  <dcterms:modified xmlns:xsi="http://www.w3.org/2001/XMLSchema-instance" xsi:type="dcterms:W3CDTF">2018-09-04T11:26:00Z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(st-1095-18 poziv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