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c664" w14:paraId="f8fc664" w:rsidRDefault="00E70C62" w:rsidP="00E70C62" w:rsidR="00E70C62" w:rsidRPr="00E70C6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E70C62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62" w:rsidP="00E70C62" w:rsidR="00E70C62" w:rsidRPr="00E70C62">
      <w:pPr>
        <w:pStyle w:val="Bezproreda"/>
        <w:rPr>
          <w:rFonts w:hAnsi="Times New Roman" w:ascii="Times New Roman"/>
          <w:sz w:val="24"/>
          <w:szCs w:val="24"/>
        </w:rPr>
      </w:pPr>
    </w:p>
    <w:p w:rsidRDefault="00E70C62" w:rsidP="00E70C62" w:rsidR="00E70C62" w:rsidRPr="00E70C62">
      <w:pPr>
        <w:pStyle w:val="Bezproreda"/>
        <w:rPr>
          <w:rFonts w:hAnsi="Times New Roman" w:ascii="Times New Roman"/>
          <w:sz w:val="24"/>
          <w:szCs w:val="24"/>
        </w:rPr>
      </w:pPr>
      <w:r w:rsidRPr="00E70C62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E70C62" w:rsidP="00E70C62" w:rsidR="00E70C62" w:rsidRPr="00E70C62">
      <w:pPr>
        <w:pStyle w:val="Bezproreda"/>
        <w:rPr>
          <w:rFonts w:hAnsi="Times New Roman" w:ascii="Times New Roman"/>
          <w:sz w:val="24"/>
          <w:szCs w:val="24"/>
        </w:rPr>
      </w:pPr>
      <w:r w:rsidRPr="00E70C62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70C62" w:rsidP="00E70C62" w:rsidR="00E70C62" w:rsidRPr="00E70C62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D0F94" w:rsidP="00752475" w:rsidR="00ED0F9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D0F94" w:rsidP="00ED0F94" w:rsidR="00ED0F94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404F3C" w:rsidP="00404F3C" w:rsidR="00404F3C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E70C62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E70C62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ED0F94" w:rsidR="00404F3C" w:rsidRPr="00E70C62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E70C62">
        <w:rPr>
          <w:rFonts w:hAnsi="Times New Roman" w:ascii="Times New Roman"/>
          <w:sz w:val="24"/>
          <w:szCs w:val="24"/>
        </w:rPr>
        <w:t>Trgovački sud u Osijeku, po stečajno</w:t>
      </w:r>
      <w:r w:rsidR="00E70C62" w:rsidRPr="00E70C62">
        <w:rPr>
          <w:rFonts w:hAnsi="Times New Roman" w:ascii="Times New Roman"/>
          <w:sz w:val="24"/>
          <w:szCs w:val="24"/>
        </w:rPr>
        <w:t>j sutkinji</w:t>
      </w:r>
      <w:r w:rsidRPr="00E70C62">
        <w:rPr>
          <w:rFonts w:hAnsi="Times New Roman" w:ascii="Times New Roman"/>
          <w:sz w:val="24"/>
          <w:szCs w:val="24"/>
        </w:rPr>
        <w:t xml:space="preserve"> </w:t>
      </w:r>
      <w:r w:rsidR="00F3298B" w:rsidRPr="00E70C62">
        <w:rPr>
          <w:rFonts w:hAnsi="Times New Roman" w:ascii="Times New Roman"/>
          <w:sz w:val="24"/>
          <w:szCs w:val="24"/>
        </w:rPr>
        <w:t>Nadi Roso</w:t>
      </w:r>
      <w:r w:rsidRPr="00E70C62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E70C62">
        <w:rPr>
          <w:rFonts w:hAnsi="Times New Roman" w:ascii="Times New Roman"/>
          <w:sz w:val="24"/>
          <w:szCs w:val="24"/>
        </w:rPr>
        <w:t>postupku nad dužnikom</w:t>
      </w:r>
      <w:r w:rsidR="00E70C62" w:rsidRPr="00E70C62">
        <w:rPr>
          <w:rFonts w:hAnsi="Times New Roman" w:ascii="Times New Roman"/>
          <w:sz w:val="24"/>
          <w:szCs w:val="24"/>
        </w:rPr>
        <w:t xml:space="preserve"> </w:t>
      </w:r>
      <w:r w:rsidR="00E70C62" w:rsidRPr="00E70C62">
        <w:rPr>
          <w:rFonts w:hAnsi="Times New Roman" w:ascii="Times New Roman"/>
          <w:b/>
          <w:sz w:val="24"/>
          <w:szCs w:val="24"/>
        </w:rPr>
        <w:t xml:space="preserve">OSJEČKA TVORNICA KOŽA d.d. </w:t>
      </w:r>
      <w:r w:rsidR="00E70C62">
        <w:rPr>
          <w:rFonts w:hAnsi="Times New Roman" w:ascii="Times New Roman"/>
          <w:b/>
          <w:sz w:val="24"/>
          <w:szCs w:val="24"/>
        </w:rPr>
        <w:t>„</w:t>
      </w:r>
      <w:r w:rsidR="00E70C62" w:rsidRPr="00E70C62">
        <w:rPr>
          <w:rFonts w:hAnsi="Times New Roman" w:ascii="Times New Roman"/>
          <w:b/>
          <w:sz w:val="24"/>
          <w:szCs w:val="24"/>
        </w:rPr>
        <w:t>u stečaju</w:t>
      </w:r>
      <w:r w:rsidR="00E70C62">
        <w:rPr>
          <w:rFonts w:hAnsi="Times New Roman" w:ascii="Times New Roman"/>
          <w:b/>
          <w:sz w:val="24"/>
          <w:szCs w:val="24"/>
        </w:rPr>
        <w:t>“</w:t>
      </w:r>
      <w:r w:rsidR="00E70C62" w:rsidRPr="00E70C62">
        <w:rPr>
          <w:rFonts w:hAnsi="Times New Roman" w:ascii="Times New Roman"/>
          <w:b/>
          <w:sz w:val="24"/>
          <w:szCs w:val="24"/>
        </w:rPr>
        <w:t xml:space="preserve"> Osijek, Mije Kišpatića 2, MBS:030025512, OIB: 11879561491</w:t>
      </w:r>
      <w:r w:rsidR="00366B2D" w:rsidRPr="00E70C62">
        <w:rPr>
          <w:rFonts w:hAnsi="Times New Roman" w:ascii="Times New Roman"/>
          <w:sz w:val="24"/>
          <w:szCs w:val="24"/>
        </w:rPr>
        <w:t xml:space="preserve">, </w:t>
      </w:r>
      <w:r w:rsidRPr="00E70C62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E70C62">
        <w:rPr>
          <w:rStyle w:val="tabletextfield"/>
          <w:rFonts w:hAnsi="Times New Roman" w:ascii="Times New Roman"/>
          <w:sz w:val="24"/>
          <w:szCs w:val="24"/>
        </w:rPr>
        <w:t>13. travnja 2017. g.,</w:t>
      </w:r>
    </w:p>
    <w:p w:rsidRDefault="00B834B5" w:rsidP="00752475" w:rsidR="00B834B5" w:rsidRPr="00E70C62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E70C62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ED0F94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ED0F94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ED0F94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ED0F94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ED0F94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ED0F94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F314A8" w:rsidP="00ED0F94" w:rsidR="00366B2D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I</w:t>
      </w:r>
      <w:r w:rsidR="00366B2D" w:rsidRPr="00ED0F94">
        <w:rPr>
          <w:rFonts w:hAnsi="Times New Roman" w:ascii="Times New Roman"/>
          <w:sz w:val="24"/>
          <w:szCs w:val="24"/>
        </w:rPr>
        <w:t xml:space="preserve">. OBUSTAVLJA SE I ZAKLJUČUJE stečajni postupak nad </w:t>
      </w:r>
      <w:r w:rsidR="000374DE">
        <w:rPr>
          <w:rFonts w:hAnsi="Times New Roman" w:ascii="Times New Roman"/>
          <w:sz w:val="24"/>
          <w:szCs w:val="24"/>
        </w:rPr>
        <w:t xml:space="preserve">dužnikom </w:t>
      </w:r>
      <w:r w:rsidR="00E70C62" w:rsidRPr="00E70C62">
        <w:rPr>
          <w:rFonts w:hAnsi="Times New Roman" w:ascii="Times New Roman"/>
          <w:b/>
          <w:sz w:val="24"/>
          <w:szCs w:val="24"/>
        </w:rPr>
        <w:t xml:space="preserve">OSJEČKA TVORNICA KOŽA d.d. </w:t>
      </w:r>
      <w:r w:rsidR="00E70C62">
        <w:rPr>
          <w:rFonts w:hAnsi="Times New Roman" w:ascii="Times New Roman"/>
          <w:b/>
          <w:sz w:val="24"/>
          <w:szCs w:val="24"/>
        </w:rPr>
        <w:t>„</w:t>
      </w:r>
      <w:r w:rsidR="00E70C62" w:rsidRPr="00E70C62">
        <w:rPr>
          <w:rFonts w:hAnsi="Times New Roman" w:ascii="Times New Roman"/>
          <w:b/>
          <w:sz w:val="24"/>
          <w:szCs w:val="24"/>
        </w:rPr>
        <w:t>u stečaju</w:t>
      </w:r>
      <w:r w:rsidR="00E70C62">
        <w:rPr>
          <w:rFonts w:hAnsi="Times New Roman" w:ascii="Times New Roman"/>
          <w:b/>
          <w:sz w:val="24"/>
          <w:szCs w:val="24"/>
        </w:rPr>
        <w:t>“</w:t>
      </w:r>
      <w:r w:rsidR="00E70C62" w:rsidRPr="00E70C62">
        <w:rPr>
          <w:rFonts w:hAnsi="Times New Roman" w:ascii="Times New Roman"/>
          <w:b/>
          <w:sz w:val="24"/>
          <w:szCs w:val="24"/>
        </w:rPr>
        <w:t xml:space="preserve"> Osijek, Mije Kišpatića 2, MBS:030025512, OIB: 11879561491</w:t>
      </w:r>
      <w:r w:rsidR="00E70C62">
        <w:rPr>
          <w:rFonts w:hAnsi="Times New Roman" w:ascii="Times New Roman"/>
          <w:b/>
          <w:sz w:val="24"/>
          <w:szCs w:val="24"/>
        </w:rPr>
        <w:t>,</w:t>
      </w:r>
      <w:r w:rsidR="00366B2D" w:rsidRPr="00ED0F94">
        <w:rPr>
          <w:rFonts w:hAnsi="Times New Roman" w:ascii="Times New Roman"/>
          <w:sz w:val="24"/>
          <w:szCs w:val="24"/>
        </w:rPr>
        <w:t xml:space="preserve"> jer stečajna masa nije dostatna </w:t>
      </w:r>
      <w:r w:rsidR="0095694F">
        <w:rPr>
          <w:rFonts w:hAnsi="Times New Roman" w:ascii="Times New Roman"/>
          <w:sz w:val="24"/>
          <w:szCs w:val="24"/>
        </w:rPr>
        <w:t>ni za pokriće troškova postupka</w:t>
      </w:r>
      <w:r w:rsidR="00366B2D" w:rsidRPr="00ED0F94">
        <w:rPr>
          <w:rFonts w:hAnsi="Times New Roman" w:ascii="Times New Roman"/>
          <w:sz w:val="24"/>
          <w:szCs w:val="24"/>
        </w:rPr>
        <w:t>.</w:t>
      </w:r>
    </w:p>
    <w:p w:rsidRDefault="00366B2D" w:rsidP="00ED0F94" w:rsidR="00366B2D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4A8" w:rsidP="00ED0F94" w:rsidR="00366B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II.</w:t>
      </w:r>
      <w:r w:rsidR="00366B2D" w:rsidRPr="00ED0F94">
        <w:rPr>
          <w:rFonts w:hAnsi="Times New Roman" w:ascii="Times New Roman"/>
          <w:sz w:val="24"/>
          <w:szCs w:val="24"/>
        </w:rPr>
        <w:t xml:space="preserve"> Ovo rješenje objavit će </w:t>
      </w:r>
      <w:r w:rsidR="00E70C62">
        <w:rPr>
          <w:rFonts w:hAnsi="Times New Roman" w:ascii="Times New Roman"/>
          <w:sz w:val="24"/>
          <w:szCs w:val="24"/>
        </w:rPr>
        <w:t xml:space="preserve">se </w:t>
      </w:r>
      <w:r w:rsidR="00366B2D" w:rsidRPr="00ED0F94">
        <w:rPr>
          <w:rFonts w:hAnsi="Times New Roman" w:ascii="Times New Roman"/>
          <w:sz w:val="24"/>
          <w:szCs w:val="24"/>
        </w:rPr>
        <w:t xml:space="preserve">na </w:t>
      </w:r>
      <w:r w:rsidR="00E70C62">
        <w:rPr>
          <w:rFonts w:hAnsi="Times New Roman" w:ascii="Times New Roman"/>
          <w:sz w:val="24"/>
          <w:szCs w:val="24"/>
        </w:rPr>
        <w:t>mrežnim stranicama e-</w:t>
      </w:r>
      <w:r w:rsidR="00366B2D" w:rsidRPr="00ED0F94">
        <w:rPr>
          <w:rFonts w:hAnsi="Times New Roman" w:ascii="Times New Roman"/>
          <w:sz w:val="24"/>
          <w:szCs w:val="24"/>
        </w:rPr>
        <w:t>oglasn</w:t>
      </w:r>
      <w:r w:rsidR="00E70C62">
        <w:rPr>
          <w:rFonts w:hAnsi="Times New Roman" w:ascii="Times New Roman"/>
          <w:sz w:val="24"/>
          <w:szCs w:val="24"/>
        </w:rPr>
        <w:t>a ploča Trgovačkog suda u Osijeku</w:t>
      </w:r>
      <w:r w:rsidR="00366B2D" w:rsidRPr="00ED0F94">
        <w:rPr>
          <w:rFonts w:hAnsi="Times New Roman" w:ascii="Times New Roman"/>
          <w:sz w:val="24"/>
          <w:szCs w:val="24"/>
        </w:rPr>
        <w:t>.</w:t>
      </w:r>
    </w:p>
    <w:p w:rsidRDefault="00712BB8" w:rsidP="00ED0F94" w:rsidR="00712B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12BB8" w:rsidP="00ED0F94" w:rsidR="00712B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Stečajna upraviteljica može i nakon obustave i zaključenja stečajnog postupka u ime stečajnog dužnika, a za račun stečajne mase nastaviti s unovčenjem imovine dužnika i s ostvarenim sredstvima postupiti prema odredbi iz čl. 133 st. 1 SZ (NN br. 71/15) u vezi s čl. 441 st. 2 SZ.</w:t>
      </w:r>
    </w:p>
    <w:p w:rsidRDefault="00712BB8" w:rsidP="00ED0F94" w:rsidR="00712B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12BB8" w:rsidP="00ED0F94" w:rsidR="00712BB8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</w:t>
      </w:r>
      <w:r>
        <w:rPr>
          <w:rFonts w:hAnsi="Times New Roman" w:ascii="Times New Roman"/>
          <w:sz w:val="24"/>
          <w:szCs w:val="24"/>
        </w:rPr>
        <w:tab/>
        <w:t>Stečajna upraviteljica će nakon obustave i zaključenja stečajnog postupka dovršiti započete parnične postupke koji su u tijeku te koji se vode kod Trgovačkog suda u Osijeku poslovni broj P-551/14</w:t>
      </w:r>
      <w:r w:rsidR="000374DE">
        <w:rPr>
          <w:rFonts w:hAnsi="Times New Roman" w:ascii="Times New Roman"/>
          <w:sz w:val="24"/>
          <w:szCs w:val="24"/>
        </w:rPr>
        <w:t xml:space="preserve"> i P-1550/15.</w:t>
      </w:r>
    </w:p>
    <w:p w:rsidRDefault="00366B2D" w:rsidP="00ED0F94" w:rsidR="00366B2D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2BB8" w:rsidP="00ED0F94" w:rsidR="00366B2D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="00366B2D" w:rsidRPr="00ED0F94">
        <w:rPr>
          <w:rFonts w:hAnsi="Times New Roman" w:ascii="Times New Roman"/>
          <w:sz w:val="24"/>
          <w:szCs w:val="24"/>
        </w:rPr>
        <w:t xml:space="preserve">. Nakon pravomoćnosti, rješenje će se dostaviti </w:t>
      </w:r>
      <w:r w:rsidR="0095694F">
        <w:rPr>
          <w:rFonts w:hAnsi="Times New Roman" w:ascii="Times New Roman"/>
          <w:sz w:val="24"/>
          <w:szCs w:val="24"/>
        </w:rPr>
        <w:t>registru pravnih osoba Trgovačkog suda u Osijeku</w:t>
      </w:r>
      <w:r w:rsidR="00366B2D" w:rsidRPr="00ED0F94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ED0F94">
        <w:rPr>
          <w:rFonts w:hAnsi="Times New Roman" w:ascii="Times New Roman"/>
          <w:sz w:val="24"/>
          <w:szCs w:val="24"/>
        </w:rPr>
        <w:t xml:space="preserve">iz registra </w:t>
      </w:r>
      <w:r w:rsidR="0095694F">
        <w:rPr>
          <w:rFonts w:hAnsi="Times New Roman" w:ascii="Times New Roman"/>
          <w:sz w:val="24"/>
          <w:szCs w:val="24"/>
        </w:rPr>
        <w:t>pravnih osoba</w:t>
      </w:r>
      <w:r w:rsidR="004C178A" w:rsidRPr="00ED0F94">
        <w:rPr>
          <w:rFonts w:hAnsi="Times New Roman" w:ascii="Times New Roman"/>
          <w:sz w:val="24"/>
          <w:szCs w:val="24"/>
        </w:rPr>
        <w:t>.</w:t>
      </w:r>
    </w:p>
    <w:p w:rsidRDefault="004C178A" w:rsidP="00ED0F94" w:rsidR="004C178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5694F" w:rsidP="00ED0F94" w:rsidR="0095694F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C178A" w:rsidP="004C178A" w:rsidR="004C178A" w:rsidRPr="00ED0F94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ED0F94">
        <w:rPr>
          <w:rFonts w:hAnsi="Times New Roman" w:ascii="Times New Roman"/>
          <w:b/>
          <w:sz w:val="24"/>
          <w:szCs w:val="24"/>
        </w:rPr>
        <w:t>Obrazloženje</w:t>
      </w:r>
    </w:p>
    <w:p w:rsidRDefault="004C178A" w:rsidP="00F3298B" w:rsidR="004C178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5694F" w:rsidP="00F3298B" w:rsidR="0095694F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5694F" w:rsidP="00ED0F94" w:rsidR="004C178A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Pravomoćnim r</w:t>
      </w:r>
      <w:r w:rsidR="004C178A" w:rsidRPr="00ED0F94">
        <w:rPr>
          <w:rFonts w:hAnsi="Times New Roman" w:ascii="Times New Roman"/>
          <w:sz w:val="24"/>
          <w:szCs w:val="24"/>
        </w:rPr>
        <w:t>ješenjem Trgovačkog suda u Osijeku broj:  St-</w:t>
      </w:r>
      <w:r w:rsidR="00E70C62">
        <w:rPr>
          <w:rFonts w:hAnsi="Times New Roman" w:ascii="Times New Roman"/>
          <w:sz w:val="24"/>
          <w:szCs w:val="24"/>
        </w:rPr>
        <w:t>31/00</w:t>
      </w:r>
      <w:r w:rsidR="004C178A" w:rsidRPr="00ED0F94">
        <w:rPr>
          <w:rFonts w:hAnsi="Times New Roman" w:ascii="Times New Roman"/>
          <w:sz w:val="24"/>
          <w:szCs w:val="24"/>
        </w:rPr>
        <w:t xml:space="preserve"> od</w:t>
      </w:r>
      <w:r>
        <w:rPr>
          <w:rFonts w:hAnsi="Times New Roman" w:ascii="Times New Roman"/>
          <w:sz w:val="24"/>
          <w:szCs w:val="24"/>
        </w:rPr>
        <w:t xml:space="preserve"> </w:t>
      </w:r>
      <w:r w:rsidR="00E70C62">
        <w:rPr>
          <w:rFonts w:hAnsi="Times New Roman" w:ascii="Times New Roman"/>
          <w:sz w:val="24"/>
          <w:szCs w:val="24"/>
        </w:rPr>
        <w:t>7. lipnja 2000. g.</w:t>
      </w:r>
      <w:r w:rsidR="004C178A" w:rsidRPr="00ED0F94"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="00E70C62" w:rsidRPr="00E70C62">
        <w:rPr>
          <w:rFonts w:hAnsi="Times New Roman" w:ascii="Times New Roman"/>
          <w:b/>
          <w:sz w:val="24"/>
          <w:szCs w:val="24"/>
        </w:rPr>
        <w:t xml:space="preserve">OSJEČKA TVORNICA KOŽA d.d. </w:t>
      </w:r>
      <w:r w:rsidR="000374DE">
        <w:rPr>
          <w:rFonts w:hAnsi="Times New Roman" w:ascii="Times New Roman"/>
          <w:b/>
          <w:sz w:val="24"/>
          <w:szCs w:val="24"/>
        </w:rPr>
        <w:t>„</w:t>
      </w:r>
      <w:r w:rsidR="00E70C62" w:rsidRPr="00E70C62">
        <w:rPr>
          <w:rFonts w:hAnsi="Times New Roman" w:ascii="Times New Roman"/>
          <w:b/>
          <w:sz w:val="24"/>
          <w:szCs w:val="24"/>
        </w:rPr>
        <w:t>u stečaju</w:t>
      </w:r>
      <w:r w:rsidR="000374DE">
        <w:rPr>
          <w:rFonts w:hAnsi="Times New Roman" w:ascii="Times New Roman"/>
          <w:b/>
          <w:sz w:val="24"/>
          <w:szCs w:val="24"/>
        </w:rPr>
        <w:t>“</w:t>
      </w:r>
      <w:r w:rsidR="00E70C62" w:rsidRPr="00E70C62">
        <w:rPr>
          <w:rFonts w:hAnsi="Times New Roman" w:ascii="Times New Roman"/>
          <w:b/>
          <w:sz w:val="24"/>
          <w:szCs w:val="24"/>
        </w:rPr>
        <w:t xml:space="preserve"> Osijek, Mije Kišpatića 2, MBS:030025512, OIB: 11879561491</w:t>
      </w:r>
      <w:r w:rsidR="00E70C62">
        <w:rPr>
          <w:rFonts w:hAnsi="Times New Roman" w:ascii="Times New Roman"/>
          <w:b/>
          <w:sz w:val="24"/>
          <w:szCs w:val="24"/>
        </w:rPr>
        <w:t xml:space="preserve"> </w:t>
      </w:r>
      <w:r w:rsidR="00E70C62">
        <w:rPr>
          <w:rFonts w:hAnsi="Times New Roman" w:ascii="Times New Roman"/>
          <w:sz w:val="24"/>
          <w:szCs w:val="24"/>
        </w:rPr>
        <w:t>a Rješenjem Trgovačkog suda u Osijeku St-31/00 od 25. rujna 2014. g. za stečajnu upraviteljicu imenovana je Edita Đurkin iz Osijeka.</w:t>
      </w:r>
    </w:p>
    <w:p w:rsidRDefault="004C178A" w:rsidP="00F314A8" w:rsidR="004C178A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C70B0" w:rsidP="000374DE" w:rsidR="00E70C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</w:t>
      </w:r>
      <w:r w:rsidR="00E70C62">
        <w:rPr>
          <w:rFonts w:hAnsi="Times New Roman" w:ascii="Times New Roman"/>
          <w:sz w:val="24"/>
          <w:szCs w:val="24"/>
        </w:rPr>
        <w:t>Skupštini vjerovnika održanoj pred TS Osijek dana 21. prosinca 2016. g. u nazočnosti vjerovnika Porezne uprave zastupani po ŽDO Osijek, predstavnika radnika Slaven Matošević, pun. vjerovnika H-Abduco d.o.o. – odvjetnika te punomoćnika HZMO – zaposlenice donesena je jednoglasna Odluka za obustavu i zaključenje stečajnog postupka nad dužnikom sukladno čl. 203 Stečajnog zakona</w:t>
      </w:r>
      <w:r w:rsidR="00427837">
        <w:rPr>
          <w:rFonts w:hAnsi="Times New Roman" w:ascii="Times New Roman"/>
          <w:sz w:val="24"/>
          <w:szCs w:val="24"/>
        </w:rPr>
        <w:t xml:space="preserve"> (sada čl. 293 SZ NN br. 71/15)</w:t>
      </w:r>
      <w:r w:rsidR="00E70C62">
        <w:rPr>
          <w:rFonts w:hAnsi="Times New Roman" w:ascii="Times New Roman"/>
          <w:sz w:val="24"/>
          <w:szCs w:val="24"/>
        </w:rPr>
        <w:t xml:space="preserve"> te da stečajna upraviteljica može i nakon obustave i zaključenja stečajnog postupka u ime stečajnog dužnika, a za račun stečajne mase nastaviti s unovčenjem imovine dužnika i s ostvarenim sredstvima postupiti prema odredbi iz čl. 63 st. 5 SZ</w:t>
      </w:r>
      <w:r w:rsidR="00427837">
        <w:rPr>
          <w:rFonts w:hAnsi="Times New Roman" w:ascii="Times New Roman"/>
          <w:sz w:val="24"/>
          <w:szCs w:val="24"/>
        </w:rPr>
        <w:t xml:space="preserve"> (sada čl. 133 SZ)</w:t>
      </w:r>
      <w:r w:rsidR="00E70C62">
        <w:rPr>
          <w:rFonts w:hAnsi="Times New Roman" w:ascii="Times New Roman"/>
          <w:sz w:val="24"/>
          <w:szCs w:val="24"/>
        </w:rPr>
        <w:t>. Nadalje, da stečajna upraviteljica može nakon obustave i zaključenja stečajnog postupka dovršiti započete parnične postupke koji su u tijeku.</w:t>
      </w:r>
    </w:p>
    <w:p w:rsidRDefault="00E70C62" w:rsidP="00ED0F94" w:rsidR="00E70C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31C52" w:rsidP="00ED0F94" w:rsidR="00D31C5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Naime, na </w:t>
      </w:r>
      <w:r w:rsidR="00E70C62">
        <w:rPr>
          <w:rFonts w:hAnsi="Times New Roman" w:ascii="Times New Roman"/>
          <w:sz w:val="24"/>
          <w:szCs w:val="24"/>
        </w:rPr>
        <w:t>Skupštin</w:t>
      </w:r>
      <w:r>
        <w:rPr>
          <w:rFonts w:hAnsi="Times New Roman" w:ascii="Times New Roman"/>
          <w:sz w:val="24"/>
          <w:szCs w:val="24"/>
        </w:rPr>
        <w:t>i</w:t>
      </w:r>
      <w:r w:rsidR="00E70C62">
        <w:rPr>
          <w:rFonts w:hAnsi="Times New Roman" w:ascii="Times New Roman"/>
          <w:sz w:val="24"/>
          <w:szCs w:val="24"/>
        </w:rPr>
        <w:t xml:space="preserve"> vjerovnika </w:t>
      </w:r>
      <w:r>
        <w:rPr>
          <w:rFonts w:hAnsi="Times New Roman" w:ascii="Times New Roman"/>
          <w:sz w:val="24"/>
          <w:szCs w:val="24"/>
        </w:rPr>
        <w:t xml:space="preserve">održanoj dana 21. prosinca 2016. g. stečajna upraviteljica usmeno je iznijela </w:t>
      </w:r>
      <w:r w:rsidR="00E70C62">
        <w:rPr>
          <w:rFonts w:hAnsi="Times New Roman" w:ascii="Times New Roman"/>
          <w:sz w:val="24"/>
          <w:szCs w:val="24"/>
        </w:rPr>
        <w:t>izvješć</w:t>
      </w:r>
      <w:r>
        <w:rPr>
          <w:rFonts w:hAnsi="Times New Roman" w:ascii="Times New Roman"/>
          <w:sz w:val="24"/>
          <w:szCs w:val="24"/>
        </w:rPr>
        <w:t>e iz koje</w:t>
      </w:r>
      <w:r w:rsidR="00427837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proizlazi slijedeće:</w:t>
      </w:r>
    </w:p>
    <w:p w:rsidRDefault="00D31C52" w:rsidP="00ED0F94" w:rsidR="0098694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41E5A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986944" w:rsidRPr="00986944">
        <w:rPr>
          <w:rFonts w:hAnsi="Times New Roman" w:ascii="Times New Roman"/>
          <w:sz w:val="24"/>
          <w:szCs w:val="24"/>
        </w:rPr>
        <w:t xml:space="preserve">dbor vjerovnika </w:t>
      </w:r>
      <w:r>
        <w:rPr>
          <w:rFonts w:hAnsi="Times New Roman" w:ascii="Times New Roman"/>
          <w:sz w:val="24"/>
          <w:szCs w:val="24"/>
        </w:rPr>
        <w:t>održan je dana</w:t>
      </w:r>
      <w:r w:rsidR="00986944" w:rsidRPr="00986944">
        <w:rPr>
          <w:rFonts w:hAnsi="Times New Roman" w:ascii="Times New Roman"/>
          <w:sz w:val="24"/>
          <w:szCs w:val="24"/>
        </w:rPr>
        <w:t xml:space="preserve"> 17.studenog 2016.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Predmetni stečajni postupak otvoren je 07.06.2000.god.</w:t>
      </w:r>
      <w:r w:rsidR="00D41E5A">
        <w:rPr>
          <w:rFonts w:hAnsi="Times New Roman" w:ascii="Times New Roman"/>
          <w:sz w:val="24"/>
          <w:szCs w:val="24"/>
        </w:rPr>
        <w:t xml:space="preserve"> a </w:t>
      </w:r>
      <w:r w:rsidRPr="00986944">
        <w:rPr>
          <w:rFonts w:hAnsi="Times New Roman" w:ascii="Times New Roman"/>
          <w:sz w:val="24"/>
          <w:szCs w:val="24"/>
        </w:rPr>
        <w:t>za stečajn</w:t>
      </w:r>
      <w:r w:rsidR="00D41E5A">
        <w:rPr>
          <w:rFonts w:hAnsi="Times New Roman" w:ascii="Times New Roman"/>
          <w:sz w:val="24"/>
          <w:szCs w:val="24"/>
        </w:rPr>
        <w:t>u</w:t>
      </w:r>
      <w:r w:rsidRPr="00986944">
        <w:rPr>
          <w:rFonts w:hAnsi="Times New Roman" w:ascii="Times New Roman"/>
          <w:sz w:val="24"/>
          <w:szCs w:val="24"/>
        </w:rPr>
        <w:t xml:space="preserve"> upravitelj</w:t>
      </w:r>
      <w:r w:rsidR="00D41E5A">
        <w:rPr>
          <w:rFonts w:hAnsi="Times New Roman" w:ascii="Times New Roman"/>
          <w:sz w:val="24"/>
          <w:szCs w:val="24"/>
        </w:rPr>
        <w:t>icu</w:t>
      </w:r>
      <w:r w:rsidRPr="00986944">
        <w:rPr>
          <w:rFonts w:hAnsi="Times New Roman" w:ascii="Times New Roman"/>
          <w:sz w:val="24"/>
          <w:szCs w:val="24"/>
        </w:rPr>
        <w:t xml:space="preserve"> imenovana </w:t>
      </w:r>
      <w:r w:rsidR="00D41E5A">
        <w:rPr>
          <w:rFonts w:hAnsi="Times New Roman" w:ascii="Times New Roman"/>
          <w:sz w:val="24"/>
          <w:szCs w:val="24"/>
        </w:rPr>
        <w:t>je Edita Đurkin dana</w:t>
      </w:r>
      <w:r w:rsidRPr="00986944">
        <w:rPr>
          <w:rFonts w:hAnsi="Times New Roman" w:ascii="Times New Roman"/>
          <w:sz w:val="24"/>
          <w:szCs w:val="24"/>
        </w:rPr>
        <w:t xml:space="preserve"> 25.09.2014.</w:t>
      </w:r>
      <w:r w:rsidR="00D41E5A">
        <w:rPr>
          <w:rFonts w:hAnsi="Times New Roman" w:ascii="Times New Roman"/>
          <w:sz w:val="24"/>
          <w:szCs w:val="24"/>
        </w:rPr>
        <w:t xml:space="preserve"> te je n</w:t>
      </w:r>
      <w:r w:rsidRPr="00986944">
        <w:rPr>
          <w:rFonts w:hAnsi="Times New Roman" w:ascii="Times New Roman"/>
          <w:sz w:val="24"/>
          <w:szCs w:val="24"/>
        </w:rPr>
        <w:t xml:space="preserve">akon preuzimanja dokumentacije </w:t>
      </w:r>
      <w:r w:rsidR="00D41E5A">
        <w:rPr>
          <w:rFonts w:hAnsi="Times New Roman" w:ascii="Times New Roman"/>
          <w:sz w:val="24"/>
          <w:szCs w:val="24"/>
        </w:rPr>
        <w:t>o</w:t>
      </w:r>
      <w:r w:rsidRPr="00986944">
        <w:rPr>
          <w:rFonts w:hAnsi="Times New Roman" w:ascii="Times New Roman"/>
          <w:sz w:val="24"/>
          <w:szCs w:val="24"/>
        </w:rPr>
        <w:t xml:space="preserve"> stanj</w:t>
      </w:r>
      <w:r w:rsidR="00D41E5A">
        <w:rPr>
          <w:rFonts w:hAnsi="Times New Roman" w:ascii="Times New Roman"/>
          <w:sz w:val="24"/>
          <w:szCs w:val="24"/>
        </w:rPr>
        <w:t>u</w:t>
      </w:r>
      <w:r w:rsidRPr="00986944">
        <w:rPr>
          <w:rFonts w:hAnsi="Times New Roman" w:ascii="Times New Roman"/>
          <w:sz w:val="24"/>
          <w:szCs w:val="24"/>
        </w:rPr>
        <w:t xml:space="preserve"> imovine stečajnog dužnika izv</w:t>
      </w:r>
      <w:r w:rsidR="00D31C52">
        <w:rPr>
          <w:rFonts w:hAnsi="Times New Roman" w:ascii="Times New Roman"/>
          <w:sz w:val="24"/>
          <w:szCs w:val="24"/>
        </w:rPr>
        <w:t>i</w:t>
      </w:r>
      <w:r w:rsidRPr="00986944">
        <w:rPr>
          <w:rFonts w:hAnsi="Times New Roman" w:ascii="Times New Roman"/>
          <w:sz w:val="24"/>
          <w:szCs w:val="24"/>
        </w:rPr>
        <w:t>jestila stečajnu sutkinju i odbor vjerovnika.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 xml:space="preserve">U trenutku preuzimanja postupka transakcijski račun stečajnog dužnika bio je u blokadi u iznosu 2.711.218,02 kuna. 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Utvrđeno je da jedinu imovinu stečajnog dužnika čine nekretnine (na kojima je upisano pravo odvojenog namirenja u korist razlučnog vjerovnika) koje su prije otvaranja stečajnog postupka, od 1997.god., prodavane u ovršnom postupku koji je odlukom razlučnog vjerovnika nastavljen i nakon otvaranja stečajnog postupka, a isti je obustavljen rješenjem Općinskog suda u Osijeku 22.01.2010.god.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Temeljem rješenja Ministarstva kulture, Uprave za zaštitu kulturne baštine, dio nekretnina imaju svojstvo kulturnog dobra, a na dijelu nekretnina nalaze se stanovi u vlasništvu Republike Hrvatske upisani u podulošku zemljišnoknjižnog odjela Općinskog suda u Osijeku.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Na sjednici odbora vjerovnika koja je održana 27.10.2014. jednoglasno je odlučeno da se nekretnine procijene i unovče u stečajnom postupku.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Rješenjem od 16.12.2014. određena je prodaja nekretnina u stečajnom postupku uz odgovarajuću primjenu pravila o ovrsi na nekretninama, a zaključkom od 26.01.2015. utvrđena je vrijednost nekretnina i određeno ročište</w:t>
      </w:r>
      <w:r w:rsidR="00D41E5A">
        <w:rPr>
          <w:rFonts w:hAnsi="Times New Roman" w:ascii="Times New Roman"/>
          <w:sz w:val="24"/>
          <w:szCs w:val="24"/>
        </w:rPr>
        <w:t xml:space="preserve"> za prvu javnu dražbu.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Utvrđena ukupna vrijednost nekretnina iznosila je 22.090.267,00 kuna i bilo je osnovano za pretpostaviti da će se unovčenjem istih pokriti troškovi koji su direktno vezani za nekretnine i koji su po ovršnim rješenjima u očevidniku b</w:t>
      </w:r>
      <w:r w:rsidR="00D41E5A">
        <w:rPr>
          <w:rFonts w:hAnsi="Times New Roman" w:ascii="Times New Roman"/>
          <w:sz w:val="24"/>
          <w:szCs w:val="24"/>
        </w:rPr>
        <w:t xml:space="preserve">lokade, kao i svi </w:t>
      </w:r>
      <w:r w:rsidRPr="00986944">
        <w:rPr>
          <w:rFonts w:hAnsi="Times New Roman" w:ascii="Times New Roman"/>
          <w:sz w:val="24"/>
          <w:szCs w:val="24"/>
        </w:rPr>
        <w:t xml:space="preserve">ostali troškovi koji se po </w:t>
      </w:r>
      <w:r w:rsidRPr="00986944">
        <w:rPr>
          <w:rFonts w:hAnsi="Times New Roman" w:ascii="Times New Roman"/>
          <w:sz w:val="24"/>
          <w:szCs w:val="24"/>
        </w:rPr>
        <w:lastRenderedPageBreak/>
        <w:t>odredbama Stečajnog zakona namiruju kao troškovi stečajnog postupka kao i ostale obveze stečajne mase.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 xml:space="preserve">Od 10.03.2015. održano je trinaest usmenih javnih dražbi, a četrnaesta javna dražba </w:t>
      </w:r>
      <w:r w:rsidR="00D41E5A">
        <w:rPr>
          <w:rFonts w:hAnsi="Times New Roman" w:ascii="Times New Roman"/>
          <w:sz w:val="24"/>
          <w:szCs w:val="24"/>
        </w:rPr>
        <w:t xml:space="preserve">zakazana je za </w:t>
      </w:r>
      <w:r w:rsidRPr="00986944">
        <w:rPr>
          <w:rFonts w:hAnsi="Times New Roman" w:ascii="Times New Roman"/>
          <w:sz w:val="24"/>
          <w:szCs w:val="24"/>
        </w:rPr>
        <w:t>10.01.2017.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Na petoj usmenoj javnoj dražbi unovčena je nekretnina u ulici Donjodravska obala za iznos 520.553,70 kuna (procijenjena vrijednost 803.324,00). Kupovnina je na računu Trgovačkog suda, sredstva su rezervirana do okončanja spora sa ŠRD Drava, P-1550/15. Predmet po žalbi tužitelja na VTS-u po brojem Pž-2397/16.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Na osmoj usmenoj javnoj dražbi unovčena je nekretnina u ulici M. Kišpatića 1-c za iznos 1.290.620,00 kuna (procijenjena vrijednost 3.243.163,00). Kupovnina je na računu Trgovačkog suda.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Početna cijena za nekretninu koja se prodaje na četrnaestoj javnoj dražbi, a sastoji se od dvije čestice ukupne površine 10938 m</w:t>
      </w:r>
      <w:r w:rsidRPr="00986944">
        <w:rPr>
          <w:rFonts w:hAnsi="Times New Roman" w:ascii="Times New Roman"/>
          <w:sz w:val="24"/>
          <w:szCs w:val="24"/>
          <w:vertAlign w:val="superscript"/>
        </w:rPr>
        <w:t>2</w:t>
      </w:r>
      <w:r w:rsidRPr="00986944">
        <w:rPr>
          <w:rFonts w:hAnsi="Times New Roman" w:ascii="Times New Roman"/>
          <w:sz w:val="24"/>
          <w:szCs w:val="24"/>
        </w:rPr>
        <w:t>, iznosi 3.015.152,00 (procijenjena vrijednost 18.043.780,00). Neizvjesno je kada i za koji iznos će se navedena nekretnina unovčiti.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 xml:space="preserve">Tijekom postupka utvrđeno je da se u predmetnim nekretninama stečajnog dužnika nalaze velike količine kemikalija nepoznatog porijekla (opasni otpad) koje se moraju zbrinuti sukladno važećim zakonskim propisima. 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Blokada računa stečajnog dužnika na dan 24.10.2016. iznosi 2.991.967,58 kuna.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Iz svega navedenog može se zaključiti da stečajna masa, koja je opterećena pravom odvojenog namirenja, nije dostatna ni za pokriće troškova stečajnog postupka.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Troškovi stečajnog postupka do sada iznose 4.306.888,73 kuna, a čine ih: troškovi koji su po ovršnim rješenjima blokirali račun (komunalna naknada, vodna naknada,paušali za vodu) u iznosu 2.991.967,58 kn, plaće ranika koje terete troškove stečajnog postupka u neto iznosu 620.092,65 kn, troškovi za komunalnu i vodnu naknadu po računima Grada u iznosu = 213.655,92 kn, računi za vodu-paušal u iznosu 1.508,73 kn, izrada elaborata o procijeni nekretnina 25.100,00 kn., oglašavanje prodaje po računima Glasa Slavonije u iznosu 51.800,00 kn, knjigovodstveni troškovi (od 10.mj.2014. do 11.mj.2016.) u iznosu 21.600,00 kn, troškovi zbrinjavanja kemikalija (po predračunu) 190.000,00 kn, troškovi steč. uprav.(od14.10.2014.do 01.12.2015.) po rješenju u iznosu 5.336,80 kn, nagrada steč. upravitelju za unovčene nekretnine po Uredbi u bruto iznosu 185.827,05 kn, predvidiv je i trošak za zbrinjava preostalog registraturnog gradiva.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Naime, u odnosu na neto iznos plaća radnika od 620.092,65 kn sukladno obavijesti Porezne uprave iz Zagreba obveza je i 25% na ime poreza, prireza, doprinosi iz i doprinosi na plaću što iznosi cca 1.200.000,00 kn.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 xml:space="preserve">Nadalje, predvidivi trošak predstavlja i zbrinjavanje opasnog otpada – kemikalija te </w:t>
      </w:r>
      <w:r w:rsidR="00D41E5A">
        <w:rPr>
          <w:rFonts w:hAnsi="Times New Roman" w:ascii="Times New Roman"/>
          <w:sz w:val="24"/>
          <w:szCs w:val="24"/>
        </w:rPr>
        <w:t>je</w:t>
      </w:r>
      <w:r w:rsidRPr="00986944">
        <w:rPr>
          <w:rFonts w:hAnsi="Times New Roman" w:ascii="Times New Roman"/>
          <w:sz w:val="24"/>
          <w:szCs w:val="24"/>
        </w:rPr>
        <w:t xml:space="preserve"> od društva Kairos d.o.o. koja je ovlaštena za zbrinjavanje zatražila da obiđu prostor i dostave ponudu, a ponuda za zbrinjavanje iznosi 190.000,00 kn. Dakle, troškovi st. postupka kreću se oko 5.000.000,00 kn.</w:t>
      </w:r>
    </w:p>
    <w:p w:rsidRDefault="00986944" w:rsidP="00986944" w:rsidR="00986944" w:rsidRP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Sukladno navedenom, kao i sukladno odluci odbora vjerovnika, te odredbama čl.</w:t>
      </w:r>
      <w:r w:rsidR="00D41E5A">
        <w:rPr>
          <w:rFonts w:hAnsi="Times New Roman" w:ascii="Times New Roman"/>
          <w:sz w:val="24"/>
          <w:szCs w:val="24"/>
        </w:rPr>
        <w:t xml:space="preserve"> </w:t>
      </w:r>
      <w:r w:rsidRPr="00986944">
        <w:rPr>
          <w:rFonts w:hAnsi="Times New Roman" w:ascii="Times New Roman"/>
          <w:sz w:val="24"/>
          <w:szCs w:val="24"/>
        </w:rPr>
        <w:t xml:space="preserve">203. Stečajnog zakona, stečajna upraviteljica </w:t>
      </w:r>
      <w:r w:rsidR="00D41E5A">
        <w:rPr>
          <w:rFonts w:hAnsi="Times New Roman" w:ascii="Times New Roman"/>
          <w:sz w:val="24"/>
          <w:szCs w:val="24"/>
        </w:rPr>
        <w:t>predložila je</w:t>
      </w:r>
      <w:r w:rsidRPr="00986944">
        <w:rPr>
          <w:rFonts w:hAnsi="Times New Roman" w:ascii="Times New Roman"/>
          <w:sz w:val="24"/>
          <w:szCs w:val="24"/>
        </w:rPr>
        <w:t xml:space="preserve"> da se pribavi mišljenje Skupštine </w:t>
      </w:r>
      <w:r w:rsidRPr="00986944">
        <w:rPr>
          <w:rFonts w:hAnsi="Times New Roman" w:ascii="Times New Roman"/>
          <w:sz w:val="24"/>
          <w:szCs w:val="24"/>
        </w:rPr>
        <w:lastRenderedPageBreak/>
        <w:t>vjerovnika o obustavi stečajnog postupka zbog nedostatnosti stečajne mase za pokriće troškova stečajnog postupka.</w:t>
      </w:r>
    </w:p>
    <w:p w:rsidRDefault="00986944" w:rsidP="00986944" w:rsidR="0098694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86944">
        <w:rPr>
          <w:rFonts w:hAnsi="Times New Roman" w:ascii="Times New Roman"/>
          <w:sz w:val="24"/>
          <w:szCs w:val="24"/>
        </w:rPr>
        <w:t>Nakon obustave i zaključenja stečajnog postupka nastavilo bi se sa unovčenje imovine u ime stečajnog dužnika, a za račun stečajne mase.</w:t>
      </w:r>
    </w:p>
    <w:p w:rsidRDefault="00D41E5A" w:rsidP="00986944" w:rsidR="00CE072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Sukladno čl. 293 st. 2 Stečajnog zakona (NN br. 71/15 u daljnjem tekstu SZ) u vezi s čl. 441 st. 2 SZ na Skupštini vjerovnika pozvani su </w:t>
      </w:r>
      <w:r w:rsidR="00DB6441">
        <w:rPr>
          <w:rFonts w:hAnsi="Times New Roman" w:ascii="Times New Roman"/>
          <w:sz w:val="24"/>
          <w:szCs w:val="24"/>
        </w:rPr>
        <w:t>stečajna upraviteljica i Skupština vjerovnika na očitovanje o prijedlogu za obustavom i zaključenjem stečajnog postupka s čime su se suglasili stečajna upraviteljica i Skupština vjerovnika.</w:t>
      </w:r>
    </w:p>
    <w:p w:rsidRDefault="00CE0722" w:rsidP="00C76E90" w:rsidR="00DB6441" w:rsidRPr="00C76E9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7. ožujka 2017. g. upućenog e-mailom stečajna upraviteljica izvijestila je sud da na dan 4.1.2017. g. blokada računa stečajnog dužnika iznosi 3.006.951,07 kn (str. </w:t>
      </w:r>
      <w:r w:rsidR="00C76E90" w:rsidRPr="00C76E90">
        <w:rPr>
          <w:rFonts w:hAnsi="Times New Roman" w:ascii="Times New Roman"/>
          <w:sz w:val="24"/>
          <w:szCs w:val="24"/>
        </w:rPr>
        <w:t>1926 spisa).</w:t>
      </w:r>
    </w:p>
    <w:p w:rsidRDefault="00DB6441" w:rsidP="00C76E90" w:rsidR="00DB644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76E90">
        <w:rPr>
          <w:rFonts w:hAnsi="Times New Roman" w:ascii="Times New Roman"/>
          <w:sz w:val="24"/>
          <w:szCs w:val="24"/>
        </w:rPr>
        <w:tab/>
        <w:t xml:space="preserve">Sukladno čl. 293 st. 2 SZ u vezi s čl. 441 st. 2 SZ sud je Rješenjem St-31/00 od 7. ožujka 2017. g. pozvao i vjerovnike stečajne mase stečajnog dužnika da se u roku od 8 dana od dana objave Rješenja na e-oglasnoj ploči TS Osijek, </w:t>
      </w:r>
      <w:r w:rsidR="00372916" w:rsidRPr="00C76E90">
        <w:rPr>
          <w:rFonts w:hAnsi="Times New Roman" w:ascii="Times New Roman"/>
          <w:sz w:val="24"/>
          <w:szCs w:val="24"/>
        </w:rPr>
        <w:t>pisanim putem očituju za obustavu i zaključenje stečajnog postupka zbog nedostatnosti mase za pokriće troškova stečajnog postupka nad dužnikom te je određeno da se postupak neće obustaviti i zaključiti ako vjerovnici stečajne mase koji se protive obustavi postupka solidarno predujme iznos od 3.007.000,00 kn u roku od 15 dana od dana objave Rješenja na e-oglasnoj ploči TS Osijek uplatom na sudski depozit a za pokriće troškova stečajnog postupka.</w:t>
      </w:r>
    </w:p>
    <w:p w:rsidRDefault="00C76E90" w:rsidP="00C76E90" w:rsidR="00C76E90" w:rsidRPr="00C76E9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76E90">
        <w:rPr>
          <w:rFonts w:hAnsi="Times New Roman" w:ascii="Times New Roman"/>
          <w:sz w:val="24"/>
          <w:szCs w:val="24"/>
        </w:rPr>
        <w:tab/>
        <w:t>Gore navedeno Rješenje objavljeno je na mrežnim stranicama e-oglasna ploča TS Osijek 8. ožujka 2017. g.</w:t>
      </w:r>
    </w:p>
    <w:p w:rsidRDefault="00C76E90" w:rsidP="00C76E90" w:rsidR="00C76E90" w:rsidRPr="00C76E9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76E90" w:rsidP="00C76E90" w:rsidR="00ED0F94" w:rsidRPr="00C76E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76E90">
        <w:rPr>
          <w:rFonts w:hAnsi="Times New Roman" w:ascii="Times New Roman"/>
          <w:sz w:val="24"/>
          <w:szCs w:val="24"/>
        </w:rPr>
        <w:tab/>
        <w:t>Po pozivu suda na gore navedeno rješenje u zadan</w:t>
      </w:r>
      <w:r>
        <w:rPr>
          <w:rFonts w:hAnsi="Times New Roman" w:ascii="Times New Roman"/>
          <w:sz w:val="24"/>
          <w:szCs w:val="24"/>
        </w:rPr>
        <w:t>i</w:t>
      </w:r>
      <w:r w:rsidRPr="00C76E90">
        <w:rPr>
          <w:rFonts w:hAnsi="Times New Roman" w:ascii="Times New Roman"/>
          <w:sz w:val="24"/>
          <w:szCs w:val="24"/>
        </w:rPr>
        <w:t>m rok</w:t>
      </w:r>
      <w:r>
        <w:rPr>
          <w:rFonts w:hAnsi="Times New Roman" w:ascii="Times New Roman"/>
          <w:sz w:val="24"/>
          <w:szCs w:val="24"/>
        </w:rPr>
        <w:t>ovima</w:t>
      </w:r>
      <w:r w:rsidRPr="00C76E90">
        <w:rPr>
          <w:rFonts w:hAnsi="Times New Roman" w:ascii="Times New Roman"/>
          <w:sz w:val="24"/>
          <w:szCs w:val="24"/>
        </w:rPr>
        <w:t xml:space="preserve"> nitko </w:t>
      </w:r>
      <w:r>
        <w:rPr>
          <w:rFonts w:hAnsi="Times New Roman" w:ascii="Times New Roman"/>
          <w:sz w:val="24"/>
          <w:szCs w:val="24"/>
        </w:rPr>
        <w:t>vjerovnici stečajne mase nisu se očitovali a niti je uplaćen predujam naveden pod točkom II izreke gore navedenog rješenja za namirenje troškova postupka u roku koji je odredio sud te se smatra da se nisu protivili prijedlogu stečajne upraviteljice za obustavu postupka u ovoj pravnoj stvari.</w:t>
      </w:r>
      <w:r w:rsidRPr="00C76E90">
        <w:rPr>
          <w:rFonts w:hAnsi="Times New Roman" w:ascii="Times New Roman"/>
          <w:sz w:val="24"/>
          <w:szCs w:val="24"/>
        </w:rPr>
        <w:t xml:space="preserve"> </w:t>
      </w:r>
    </w:p>
    <w:p w:rsidRDefault="00ED0F94" w:rsidP="00ED0F94" w:rsidR="00ED0F94" w:rsidRPr="00ED0F94">
      <w:pPr>
        <w:pStyle w:val="Bezproreda"/>
        <w:ind w:firstLine="708"/>
        <w:jc w:val="both"/>
        <w:rPr>
          <w:rFonts w:hAnsi="Times New Roman" w:ascii="Times New Roman"/>
          <w:bCs/>
          <w:sz w:val="24"/>
          <w:szCs w:val="24"/>
          <w:lang w:val="pl-PL"/>
        </w:rPr>
      </w:pPr>
    </w:p>
    <w:p w:rsidRDefault="00A3371E" w:rsidP="00ED0F94" w:rsidR="00D22668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te budući da u otvorenom roku </w:t>
      </w:r>
      <w:r w:rsidR="00D22668" w:rsidRPr="00ED0F94">
        <w:rPr>
          <w:rFonts w:hAnsi="Times New Roman" w:ascii="Times New Roman"/>
          <w:sz w:val="24"/>
          <w:szCs w:val="24"/>
        </w:rPr>
        <w:t xml:space="preserve"> niti jedan vjerovnik nije izrazio mišljenje da se protivi obustavi i zaključenju stečajnog postupka nad stečajnim dužnikom </w:t>
      </w:r>
      <w:r>
        <w:rPr>
          <w:rFonts w:hAnsi="Times New Roman" w:ascii="Times New Roman"/>
          <w:sz w:val="24"/>
          <w:szCs w:val="24"/>
        </w:rPr>
        <w:t xml:space="preserve"> valjalo je sukladno</w:t>
      </w:r>
      <w:r w:rsidR="00712BB8">
        <w:rPr>
          <w:rFonts w:hAnsi="Times New Roman" w:ascii="Times New Roman"/>
          <w:sz w:val="24"/>
          <w:szCs w:val="24"/>
        </w:rPr>
        <w:t xml:space="preserve"> čl. </w:t>
      </w:r>
      <w:r>
        <w:rPr>
          <w:rFonts w:hAnsi="Times New Roman" w:ascii="Times New Roman"/>
          <w:sz w:val="24"/>
          <w:szCs w:val="24"/>
        </w:rPr>
        <w:t xml:space="preserve"> </w:t>
      </w:r>
      <w:r w:rsidR="00712BB8">
        <w:rPr>
          <w:rFonts w:hAnsi="Times New Roman" w:ascii="Times New Roman"/>
          <w:sz w:val="24"/>
          <w:szCs w:val="24"/>
        </w:rPr>
        <w:t xml:space="preserve">293 SZ u vezi s čl. 441 st. 2 SZ </w:t>
      </w:r>
      <w:r>
        <w:rPr>
          <w:rFonts w:hAnsi="Times New Roman" w:ascii="Times New Roman"/>
          <w:sz w:val="24"/>
          <w:szCs w:val="24"/>
        </w:rPr>
        <w:t>odlučiti kao u izreci</w:t>
      </w:r>
      <w:r w:rsidR="00D22668" w:rsidRPr="00ED0F94">
        <w:rPr>
          <w:rFonts w:hAnsi="Times New Roman" w:ascii="Times New Roman"/>
          <w:sz w:val="24"/>
          <w:szCs w:val="24"/>
        </w:rPr>
        <w:t>.</w:t>
      </w:r>
    </w:p>
    <w:p w:rsidRDefault="00D22668" w:rsidP="00F314A8" w:rsidR="00D22668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4A8" w:rsidP="00D22668" w:rsidR="00F314A8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015ABD" w:rsidP="00015ABD" w:rsidR="00015ABD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F314A8" w:rsidP="0081138D" w:rsidR="00417A2B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U Osijeku</w:t>
      </w:r>
      <w:r w:rsidR="00ED0F94">
        <w:rPr>
          <w:rFonts w:hAnsi="Times New Roman" w:ascii="Times New Roman"/>
          <w:sz w:val="24"/>
          <w:szCs w:val="24"/>
        </w:rPr>
        <w:t xml:space="preserve"> </w:t>
      </w:r>
      <w:r w:rsidR="000374DE">
        <w:rPr>
          <w:rFonts w:hAnsi="Times New Roman" w:ascii="Times New Roman"/>
          <w:sz w:val="24"/>
          <w:szCs w:val="24"/>
        </w:rPr>
        <w:t>13. travnja 2017. g.</w:t>
      </w:r>
    </w:p>
    <w:p w:rsidRDefault="00ED0F94" w:rsidP="00ED0F94" w:rsidR="00ED0F94">
      <w:pPr>
        <w:jc w:val="both"/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B22EEE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C76E90" w:rsidP="00C76E90" w:rsidR="00C76E90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B22EEE">
        <w:rPr>
          <w:rFonts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C76E90" w:rsidP="00C76E90" w:rsidR="00C76E90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B22EEE">
        <w:rPr>
          <w:rFonts w:hAnsi="Times New Roman" w:ascii="Times New Roman"/>
          <w:b/>
          <w:bCs/>
          <w:sz w:val="24"/>
          <w:szCs w:val="24"/>
        </w:rPr>
        <w:t>D N A :</w:t>
      </w:r>
    </w:p>
    <w:p w:rsidRDefault="00C76E90" w:rsidP="00C76E90" w:rsidR="000374DE">
      <w:pPr>
        <w:pStyle w:val="Bezprored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Stečajn</w:t>
      </w:r>
      <w:r w:rsidR="000374D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0374DE">
        <w:rPr>
          <w:rFonts w:hAnsi="Times New Roman" w:ascii="Times New Roman"/>
          <w:sz w:val="24"/>
          <w:szCs w:val="24"/>
        </w:rPr>
        <w:t>ica Edita Đurkin</w:t>
      </w:r>
    </w:p>
    <w:p w:rsidRDefault="000374DE" w:rsidP="00C76E90" w:rsidR="000374DE">
      <w:pPr>
        <w:pStyle w:val="Bezprored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0374DE" w:rsidP="00C76E90" w:rsidR="00C76E90">
      <w:pPr>
        <w:pStyle w:val="Bezprored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0374DE">
        <w:rPr>
          <w:rFonts w:hAnsi="Times New Roman" w:ascii="Times New Roman"/>
          <w:sz w:val="24"/>
          <w:szCs w:val="24"/>
        </w:rPr>
        <w:t>za radnike Slaven Matošević</w:t>
      </w:r>
      <w:r>
        <w:rPr>
          <w:rFonts w:hAnsi="Times New Roman" w:ascii="Times New Roman"/>
          <w:sz w:val="24"/>
          <w:szCs w:val="24"/>
        </w:rPr>
        <w:t>, Osijek, Gacka 1</w:t>
      </w:r>
    </w:p>
    <w:p w:rsidRDefault="000374DE" w:rsidP="000374DE" w:rsidR="000374DE" w:rsidRPr="000374DE">
      <w:pPr>
        <w:pStyle w:val="Bezprored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H-Abduco d.o.o. pun. Tihomir Zec odvjetnik iz Osijeka</w:t>
      </w:r>
    </w:p>
    <w:p w:rsidRDefault="00C76E90" w:rsidP="00C76E90" w:rsidR="00C76E90" w:rsidRPr="00364209">
      <w:pPr>
        <w:pStyle w:val="Bezprored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e-oglasna ploča suda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76E90" w:rsidP="00C76E90" w:rsidR="00C76E90">
      <w:pPr>
        <w:pStyle w:val="Bezprored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374DE">
        <w:rPr>
          <w:rFonts w:hAnsi="Times New Roman" w:ascii="Times New Roman"/>
          <w:sz w:val="24"/>
          <w:szCs w:val="24"/>
        </w:rPr>
        <w:t>13.5.</w:t>
      </w: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>
      <w:pPr>
        <w:pStyle w:val="Bezproreda"/>
        <w:rPr>
          <w:rFonts w:hAnsi="Times New Roman" w:ascii="Times New Roman"/>
          <w:sz w:val="24"/>
          <w:szCs w:val="24"/>
        </w:rPr>
      </w:pPr>
    </w:p>
    <w:p w:rsidRDefault="000374DE" w:rsidP="00C76E90" w:rsidR="000374D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F6104E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C76E90" w:rsidP="00C76E90" w:rsidR="00C76E90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B834B5" w:rsidP="00C76E90" w:rsidR="00B834B5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0D2DDD" w:rsidR="00B834B5" w:rsidRPr="00ED0F9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165" w:rsidP="00ED0F94" w:rsidR="004B6165">
      <w:pPr>
        <w:spacing w:lineRule="auto" w:line="240" w:after="0"/>
      </w:pPr>
      <w:r>
        <w:separator/>
      </w:r>
    </w:p>
  </w:endnote>
  <w:endnote w:id="0" w:type="continuationSeparator">
    <w:p w:rsidRDefault="004B6165" w:rsidP="00ED0F94" w:rsidR="004B61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165" w:rsidP="00ED0F94" w:rsidR="004B6165">
      <w:pPr>
        <w:spacing w:lineRule="auto" w:line="240" w:after="0"/>
      </w:pPr>
      <w:r>
        <w:separator/>
      </w:r>
    </w:p>
  </w:footnote>
  <w:footnote w:id="0" w:type="continuationSeparator">
    <w:p w:rsidRDefault="004B6165" w:rsidP="00ED0F94" w:rsidR="004B61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F94" w:rsidR="00ED0F9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104E">
      <w:rPr>
        <w:noProof/>
      </w:rPr>
      <w:t>6</w:t>
    </w:r>
    <w:r>
      <w:fldChar w:fldCharType="end"/>
    </w:r>
  </w:p>
  <w:p w:rsidRDefault="000374DE" w:rsidP="000374DE" w:rsidR="00ED0F94">
    <w:pPr>
      <w:pStyle w:val="Bezproreda"/>
      <w:jc w:val="right"/>
      <w:rPr>
        <w:rFonts w:hAnsi="Times New Roman" w:ascii="Times New Roman"/>
        <w:sz w:val="24"/>
        <w:szCs w:val="24"/>
      </w:rPr>
    </w:pPr>
    <w:r w:rsidRPr="00ED0F94">
      <w:rPr>
        <w:rFonts w:hAnsi="Times New Roman" w:ascii="Times New Roman"/>
        <w:sz w:val="24"/>
        <w:szCs w:val="24"/>
      </w:rPr>
      <w:t>6 St-</w:t>
    </w:r>
    <w:r>
      <w:rPr>
        <w:rFonts w:hAnsi="Times New Roman" w:ascii="Times New Roman"/>
        <w:sz w:val="24"/>
        <w:szCs w:val="24"/>
      </w:rPr>
      <w:t>31/00-575</w:t>
    </w:r>
  </w:p>
  <w:p w:rsidRDefault="000374DE" w:rsidP="000374DE" w:rsidR="000374DE">
    <w:pPr>
      <w:pStyle w:val="Bezproreda"/>
      <w:jc w:val="right"/>
      <w:rPr>
        <w:rFonts w:hAnsi="Times New Roman" w:ascii="Times New Roman"/>
        <w:sz w:val="24"/>
        <w:szCs w:val="24"/>
      </w:rPr>
    </w:pPr>
  </w:p>
  <w:p w:rsidRDefault="000374DE" w:rsidP="000374DE" w:rsidR="000374DE" w:rsidRPr="000374DE">
    <w:pPr>
      <w:pStyle w:val="Bezproreda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A44F22"/>
    <w:multiLevelType w:val="hybridMultilevel"/>
    <w:tmpl w:val="48FE8C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374DE"/>
    <w:rsid w:val="00065080"/>
    <w:rsid w:val="000D2A5B"/>
    <w:rsid w:val="000D2DDD"/>
    <w:rsid w:val="001E2A3D"/>
    <w:rsid w:val="002D0902"/>
    <w:rsid w:val="00321C4C"/>
    <w:rsid w:val="00352B6A"/>
    <w:rsid w:val="00366B2D"/>
    <w:rsid w:val="003711F0"/>
    <w:rsid w:val="00372916"/>
    <w:rsid w:val="00375DDD"/>
    <w:rsid w:val="003C1C2B"/>
    <w:rsid w:val="003C77E0"/>
    <w:rsid w:val="00404F3C"/>
    <w:rsid w:val="00417A2B"/>
    <w:rsid w:val="00427837"/>
    <w:rsid w:val="004B6165"/>
    <w:rsid w:val="004C178A"/>
    <w:rsid w:val="004C7F6F"/>
    <w:rsid w:val="00573829"/>
    <w:rsid w:val="005851D8"/>
    <w:rsid w:val="00682B77"/>
    <w:rsid w:val="00712BB8"/>
    <w:rsid w:val="00752475"/>
    <w:rsid w:val="0081138D"/>
    <w:rsid w:val="00887529"/>
    <w:rsid w:val="008D6FC8"/>
    <w:rsid w:val="00901480"/>
    <w:rsid w:val="0093701A"/>
    <w:rsid w:val="0095325C"/>
    <w:rsid w:val="0095694F"/>
    <w:rsid w:val="00986944"/>
    <w:rsid w:val="009A0499"/>
    <w:rsid w:val="009D4867"/>
    <w:rsid w:val="00A3371E"/>
    <w:rsid w:val="00A601A9"/>
    <w:rsid w:val="00AC6D07"/>
    <w:rsid w:val="00B071A9"/>
    <w:rsid w:val="00B1188C"/>
    <w:rsid w:val="00B73840"/>
    <w:rsid w:val="00B834B5"/>
    <w:rsid w:val="00BE0DC1"/>
    <w:rsid w:val="00C048A5"/>
    <w:rsid w:val="00C76E90"/>
    <w:rsid w:val="00CA1194"/>
    <w:rsid w:val="00CD140E"/>
    <w:rsid w:val="00CE019E"/>
    <w:rsid w:val="00CE0722"/>
    <w:rsid w:val="00D22668"/>
    <w:rsid w:val="00D31C52"/>
    <w:rsid w:val="00D41E5A"/>
    <w:rsid w:val="00D74553"/>
    <w:rsid w:val="00DB2D35"/>
    <w:rsid w:val="00DB6441"/>
    <w:rsid w:val="00E252C2"/>
    <w:rsid w:val="00E70C62"/>
    <w:rsid w:val="00E96EFB"/>
    <w:rsid w:val="00EC70B0"/>
    <w:rsid w:val="00ED0F94"/>
    <w:rsid w:val="00EE6EBF"/>
    <w:rsid w:val="00F314A8"/>
    <w:rsid w:val="00F3298B"/>
    <w:rsid w:val="00F6104E"/>
    <w:rsid w:val="00F9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325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5325C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E70C6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10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6104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104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04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04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325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5325C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E70C6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10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6104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104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04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04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7B050-AD53-49ED-B20A-50481C69B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6</properties:Pages>
  <properties:Words>1491</properties:Words>
  <properties:Characters>8516</properties:Characters>
  <properties:Lines>233</properties:Lines>
  <properties:Paragraphs>53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10136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2017-04-13T09:49:00Z</dcterms:created>
  <dc:creator>Blanka</dc:creator>
  <cp:lastModifiedBy>Danijela Sekulić</cp:lastModifiedBy>
  <cp:lastPrinted>2017-04-13T10:26:00Z</cp:lastPrinted>
  <dcterms:modified xmlns:xsi="http://www.w3.org/2001/XMLSchema-instance" xsi:type="dcterms:W3CDTF">2017-04-13T10:27:00Z</dcterms:modified>
  <cp:revision>12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