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5d01" w14:paraId="0c45d01" w:rsidRDefault="008D7A1C" w:rsidP="00910611" w:rsidR="008D7A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A1C" w:rsidP="00910611" w:rsidR="008D7A1C">
      <w:r>
        <w:rPr>
          <w:rFonts w:eastAsia="MS Mincho"/>
        </w:rPr>
        <w:t xml:space="preserve">   REPUBLIKA HRVATSKA</w:t>
      </w:r>
    </w:p>
    <w:p w:rsidRDefault="008D7A1C" w:rsidP="00910611" w:rsidR="008D7A1C">
      <w:r>
        <w:rPr>
          <w:rFonts w:eastAsia="MS Mincho"/>
        </w:rPr>
        <w:t>TRGOVAČKI SUD U RIJECI</w:t>
      </w:r>
    </w:p>
    <w:p w:rsidRDefault="008D7A1C" w:rsidR="008D7A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D7A1C" w:rsidP="00910611" w:rsidR="008D7A1C" w:rsidRPr="00910611"/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prijedlogu Financijske agencije, Regionalni centar Rijeka, F. Kurelca 8 za otvaranje stečajnog postupka nad dužnikom </w:t>
      </w:r>
      <w:r w:rsidR="00D3305C" w:rsidRPr="00E55F05">
        <w:t>APCOR društvo s ograničenom odgovornošću za trgovinu i usluge, Rijeka, Mihovilići 16/2, OIB 21698569958</w:t>
      </w:r>
      <w:r w:rsidR="00405479" w:rsidRPr="00E55F05">
        <w:t>,</w:t>
      </w:r>
      <w:r w:rsidR="00405479" w:rsidRPr="00405479">
        <w:t xml:space="preserve"> dana </w:t>
      </w:r>
      <w:r w:rsidR="005230A4">
        <w:t>0</w:t>
      </w:r>
      <w:r w:rsidR="00BB4066">
        <w:t>3</w:t>
      </w:r>
      <w:r w:rsidR="005230A4">
        <w:t>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 w:rsidRPr="00E55F05">
      <w:pPr>
        <w:pStyle w:val="Bezproreda"/>
        <w:numPr>
          <w:ilvl w:val="0"/>
          <w:numId w:val="5"/>
        </w:numPr>
        <w:ind w:firstLine="0" w:left="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BB4066" w:rsidRPr="00E55F05">
        <w:rPr>
          <w:bCs/>
        </w:rPr>
        <w:t>APCOR društvo s ograničenom odgovornošću za trgovinu i usluge, Rijeka, Mihovilići 16/2, OIB 21698569958</w:t>
      </w:r>
      <w:r w:rsidR="007A72BF" w:rsidRPr="00E55F05"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5109D6" w:rsidR="006B2A66" w:rsidRPr="0068231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8D7A1C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D7A1C">
        <w:rPr>
          <w:b/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BB4066">
        <w:t>Marko Zagorac, Rijeka, Ante Starčevića 5, OIB 82182414496</w:t>
      </w:r>
      <w:r w:rsidR="005A7EF0">
        <w:rPr>
          <w:b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55F05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D3305C" w:rsidRPr="00E55F05">
        <w:rPr>
          <w:bCs/>
        </w:rPr>
        <w:t>APCOR društvo s ograničenom odgovornošću za trgovinu i usluge, Rijeka, Mihovilići 16/2, OIB 21698569958</w:t>
      </w:r>
      <w:r w:rsidR="009A3C68" w:rsidRPr="00E55F05"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BB4066" w:rsidP="00BB4066" w:rsidR="00BB4066" w:rsidRPr="00BB4066">
      <w:pPr>
        <w:jc w:val="both"/>
      </w:pPr>
      <w:r w:rsidRPr="00BB4066">
        <w:tab/>
        <w:t xml:space="preserve">Financijska agencija, Regionalni centar Rijeka podnijela je ovome sudu 27. veljače 2018. </w:t>
      </w:r>
      <w:r>
        <w:t xml:space="preserve">godine </w:t>
      </w:r>
      <w:r w:rsidRPr="00BB4066">
        <w:t xml:space="preserve">prijedlog za otvaranje stečajnog postupka nad dužnikom APCOR društvo s ograničenom odgovornošću za trgovinu i usluge, Rijeka, Mihovilići 16/2 (dalje: dužnik) temeljem čl.110. st.1. Stečajnog zakona (Narodne novine, broj 71/15 i 104/17, dalje: SZ-a). </w:t>
      </w:r>
    </w:p>
    <w:p w:rsidRDefault="00BB4066" w:rsidP="00BB4066" w:rsidR="00BB4066" w:rsidRPr="00BB4066">
      <w:pPr>
        <w:jc w:val="both"/>
      </w:pPr>
      <w:r w:rsidRPr="00BB4066">
        <w:tab/>
        <w:t>Predlagatelj je u prijedlogu naveo da dužnik na dan 22. veljače 2018.</w:t>
      </w:r>
      <w:r>
        <w:t xml:space="preserve"> godine</w:t>
      </w:r>
      <w:r w:rsidRPr="00BB4066">
        <w:t xml:space="preserve"> u Očevidniku redoslijeda osnova za plaćanje ima evidentirane neizvršene osnove za plaćanje u neprekinutom razdoblju od 120 dana u ukupnom iznosu od 13.981,96 kn u koji iznos je uračunata i kamata i naknada Financijske agencije za provedbe ovrhe i da dužnik ima jednog zaposlenika. </w:t>
      </w:r>
    </w:p>
    <w:p w:rsidRDefault="00BB4066" w:rsidP="00BB4066" w:rsidR="00BB4066" w:rsidRPr="00BB4066">
      <w:pPr>
        <w:jc w:val="both"/>
      </w:pPr>
      <w:r w:rsidRPr="00BB4066">
        <w:tab/>
        <w:t xml:space="preserve">Rješenjem poslovni broj St-142/18-3 od </w:t>
      </w:r>
      <w:r>
        <w:t>0</w:t>
      </w:r>
      <w:r w:rsidRPr="00BB4066">
        <w:t xml:space="preserve">1. ožujka 2018. </w:t>
      </w:r>
      <w:r>
        <w:t xml:space="preserve">godine </w:t>
      </w:r>
      <w:r w:rsidRPr="00BB4066">
        <w:t xml:space="preserve">pokrenut je prethodni postupak radi utvrđivanja pretpostavki za otvaranje stečajnog postupka nad </w:t>
      </w:r>
      <w:r w:rsidRPr="00BB4066">
        <w:lastRenderedPageBreak/>
        <w:t xml:space="preserve">dužnikom te je imenovan privremeni stečajni upravitelj čiji je zadatak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</w:t>
      </w:r>
    </w:p>
    <w:p w:rsidRDefault="00BB4066" w:rsidP="00BB4066" w:rsidR="00BB4066" w:rsidRPr="00BB4066">
      <w:pPr>
        <w:jc w:val="both"/>
        <w:rPr>
          <w:b/>
        </w:rPr>
      </w:pPr>
      <w:r w:rsidRPr="00BB4066">
        <w:tab/>
        <w:t xml:space="preserve">U prethodnom postupku privremeni stečajni upravitelj je od zastupnice dužnika po zakonu Ane Ćorić zatražio dostavu poslovne dokumentacije, međutim od zastupnice dužnika po zakonu nije primio zatraženu dokumentaciju. </w:t>
      </w:r>
    </w:p>
    <w:p w:rsidRDefault="00BB4066" w:rsidP="00BB4066" w:rsidR="00BB4066" w:rsidRPr="00BB4066">
      <w:pPr>
        <w:jc w:val="both"/>
        <w:rPr>
          <w:b/>
        </w:rPr>
      </w:pPr>
      <w:r w:rsidRPr="00BB4066">
        <w:tab/>
        <w:t>Obzirom da zastupnica dužnika po zakonu u prethodnom postupku nije dostavila traženu dokumentaciju, privremeni stečajni upravitelj ne može sa sigurnošću zaključiti postoji li i u čemu se sastoji imovina dužnika. Prema izvješću o subjektu dužnika "FINIINFO" od 12. ožujka 2018.</w:t>
      </w:r>
      <w:r>
        <w:t xml:space="preserve"> godine</w:t>
      </w:r>
      <w:r w:rsidRPr="00BB4066">
        <w:t xml:space="preserve"> dužnik ima iskazanu dugotrajnu imovinu u iznosu od 67.308,00 kn koja se najvećim dijelom odnosi na potraživanja u iznosu od 31.342,00 kn. Zbog manjka dokumentacije ne može se utvrditi o kakvim je potraživanjima riječ i jesu li ista osnovana.</w:t>
      </w:r>
    </w:p>
    <w:p w:rsidRDefault="00BB4066" w:rsidP="00BB4066" w:rsidR="00BB4066" w:rsidRPr="00BB4066">
      <w:pPr>
        <w:jc w:val="both"/>
        <w:rPr>
          <w:b/>
        </w:rPr>
      </w:pPr>
      <w:r w:rsidRPr="00BB4066">
        <w:tab/>
        <w:t xml:space="preserve">Do završetka prethodnog postupka kod dužnika je utvrđeno postojanje stečajnog razloga iz čl. 6. Stečajnog zakona, nesposobnost za plaćanje. Naime prema Očevidniku redoslijeda osnova za plaćanje na dan 22. ožujka 2018. </w:t>
      </w:r>
      <w:r>
        <w:t xml:space="preserve">godine </w:t>
      </w:r>
      <w:r w:rsidRPr="00BB4066">
        <w:t>dužnik ima evidentirane neizvršene osnove za plaćanje u iznosu od 13.981,96 kn u razdoblju dužem od 60 dana.</w:t>
      </w:r>
    </w:p>
    <w:p w:rsidRDefault="00BB4066" w:rsidP="00BB4066" w:rsidR="00BB4066" w:rsidRPr="00BB4066">
      <w:pPr>
        <w:jc w:val="both"/>
        <w:rPr>
          <w:b/>
        </w:rPr>
      </w:pPr>
      <w:r w:rsidRPr="00BB4066">
        <w:tab/>
        <w:t>Privremeni stečajni upravitelj predložio je sudu da pozove osobe koje imaju pravni interes na uplatu predujma u iznosu od 40.000,00 kn za namirenje troškova prethodnog i otvorenog stečajnog postupka.</w:t>
      </w:r>
    </w:p>
    <w:p w:rsidRDefault="00BB4066" w:rsidP="00BB4066" w:rsidR="00BB4066" w:rsidRPr="00BB4066">
      <w:pPr>
        <w:jc w:val="both"/>
        <w:rPr>
          <w:b/>
          <w:bCs/>
        </w:rPr>
      </w:pPr>
      <w:r w:rsidRPr="00BB4066">
        <w:tab/>
        <w:t>Strukturu troškova čine: nagrada za rad stečajnog upravitelja u bruto iznosu od 20.000,00 kn, troškovi knjigovodstva za četiri mjeseca u iznosu od 5.000,00 kn, troškovi odvjetnika za pokretanje postupka radi naplate navedenih potraživanja u iznosu od 6.000,00 kn, troškovi vještačenja u iznosu od 6.500,00 kn, troškovi sudskih pristojbi u iznosu od 1.500,00 kn, ostali troškovi (izrada pečata, trošak platnog prometa) u iznosu od 1.000,00 kn.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BB4066">
        <w:t>10</w:t>
      </w:r>
      <w:r w:rsidR="005109D6">
        <w:t>. travnja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BB4066">
        <w:t>40</w:t>
      </w:r>
      <w:r w:rsidR="006E323A">
        <w:t>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BB4066">
        <w:t>10</w:t>
      </w:r>
      <w:r w:rsidR="005109D6">
        <w:t>. travnja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</w:t>
      </w:r>
      <w:r w:rsidRPr="00D94E39">
        <w:lastRenderedPageBreak/>
        <w:t>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BB4066">
        <w:t>10</w:t>
      </w:r>
      <w:r w:rsidR="005109D6">
        <w:t>. travnja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BB4066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BB4066">
        <w:rPr>
          <w:bCs/>
        </w:rPr>
        <w:t>03</w:t>
      </w:r>
      <w:r w:rsidR="001B3224">
        <w:rPr>
          <w:bCs/>
        </w:rPr>
        <w:t>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CA2F8E" w:rsidR="008B0102" w:rsidRPr="005109D6">
      <w:pPr>
        <w:ind w:firstLine="708" w:left="1416"/>
        <w:jc w:val="right"/>
        <w:rPr>
          <w:sz w:val="4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8F309B">
        <w:rPr>
          <w:bCs/>
        </w:rPr>
        <w:t xml:space="preserve"> </w:t>
      </w:r>
      <w:r w:rsidR="008F309B">
        <w:t xml:space="preserve"> </w:t>
      </w:r>
      <w:r w:rsidR="00CA2F8E">
        <w:t xml:space="preserve"> </w:t>
      </w:r>
    </w:p>
    <w:p w:rsidRDefault="000F22B3" w:rsidP="00144CBC" w:rsidR="000F22B3" w:rsidRPr="00CA2F8E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A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D3305C">
      <w:t>142/18-11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09D6"/>
    <w:rsid w:val="005132BD"/>
    <w:rsid w:val="005230A4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33480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32C5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D7A1C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B4066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2F8E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05C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25479"/>
    <w:rsid w:val="00E400E3"/>
    <w:rsid w:val="00E40E6B"/>
    <w:rsid w:val="00E429BD"/>
    <w:rsid w:val="00E535BC"/>
    <w:rsid w:val="00E55F05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D7C2A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A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APCOR d.o.o.</izvorni_sadrzaj>
    <derivirana_varijabla naziv="DomainObject.Predmet.ProtustrankaFormated_1">  APCOR d.o.o.</derivirana_varijabla>
  </DomainObject.Predmet.ProtustrankaFormated>
  <DomainObject.Predmet.ProtustrankaFormatedOIB>
    <izvorni_sadrzaj>  APCOR d.o.o., OIB 21698569958</izvorni_sadrzaj>
    <derivirana_varijabla naziv="DomainObject.Predmet.ProtustrankaFormatedOIB_1">  APCOR d.o.o., OIB 21698569958</derivirana_varijabla>
  </DomainObject.Predmet.ProtustrankaFormatedOIB>
  <DomainObject.Predmet.ProtustrankaFormatedWithAdress>
    <izvorni_sadrzaj> APCOR d.o.o., Mihovilići 16, 51000 Rijeka</izvorni_sadrzaj>
    <derivirana_varijabla naziv="DomainObject.Predmet.ProtustrankaFormatedWithAdress_1"> APCOR d.o.o., Mihovilići 16, 51000 Rijeka</derivirana_varijabla>
  </DomainObject.Predmet.ProtustrankaFormatedWithAdress>
  <DomainObject.Predmet.ProtustrankaFormatedWithAdressOIB>
    <izvorni_sadrzaj> APCOR d.o.o., OIB 21698569958, Mihovilići 16, 51000 Rijeka</izvorni_sadrzaj>
    <derivirana_varijabla naziv="DomainObject.Predmet.ProtustrankaFormatedWithAdressOIB_1"> APCOR d.o.o., OIB 21698569958, Mihovilići 16, 51000 Rijeka</derivirana_varijabla>
  </DomainObject.Predmet.ProtustrankaFormatedWithAdressOIB>
  <DomainObject.Predmet.ProtustrankaWithAdress>
    <izvorni_sadrzaj>APCOR d.o.o. Mihovilići 16, 51000 Rijeka</izvorni_sadrzaj>
    <derivirana_varijabla naziv="DomainObject.Predmet.ProtustrankaWithAdress_1">APCOR d.o.o. Mihovilići 16, 51000 Rijeka</derivirana_varijabla>
  </DomainObject.Predmet.ProtustrankaWithAdress>
  <DomainObject.Predmet.ProtustrankaWithAdressOIB>
    <izvorni_sadrzaj>APCOR d.o.o., OIB 21698569958, Mihovilići 16, 51000 Rijeka</izvorni_sadrzaj>
    <derivirana_varijabla naziv="DomainObject.Predmet.ProtustrankaWithAdressOIB_1">APCOR d.o.o., OIB 21698569958, Mihovilići 16, 51000 Rijeka</derivirana_varijabla>
  </DomainObject.Predmet.ProtustrankaWithAdressOIB>
  <DomainObject.Predmet.ProtustrankaNazivFormated>
    <izvorni_sadrzaj>APCOR d.o.o.</izvorni_sadrzaj>
    <derivirana_varijabla naziv="DomainObject.Predmet.ProtustrankaNazivFormated_1">APCOR d.o.o.</derivirana_varijabla>
  </DomainObject.Predmet.ProtustrankaNazivFormated>
  <DomainObject.Predmet.ProtustrankaNazivFormatedOIB>
    <izvorni_sadrzaj>APCOR d.o.o., OIB 21698569958</izvorni_sadrzaj>
    <derivirana_varijabla naziv="DomainObject.Predmet.ProtustrankaNazivFormatedOIB_1">APCOR d.o.o., OIB 21698569958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APCOR d.o.o.</item>
    </izvorni_sadrzaj>
    <derivirana_varijabla naziv="DomainObject.Predmet.ProtuStrankaListFormated_1">
      <item>APCOR d.o.o.</item>
    </derivirana_varijabla>
  </DomainObject.Predmet.ProtuStrankaListFormated>
  <DomainObject.Predmet.ProtuStrankaListFormatedOIB>
    <izvorni_sadrzaj>
      <item>APCOR d.o.o., OIB 21698569958</item>
    </izvorni_sadrzaj>
    <derivirana_varijabla naziv="DomainObject.Predmet.ProtuStrankaListFormatedOIB_1">
      <item>APCOR d.o.o., OIB 21698569958</item>
    </derivirana_varijabla>
  </DomainObject.Predmet.ProtuStrankaListFormatedOIB>
  <DomainObject.Predmet.ProtuStrankaListFormatedWithAdress>
    <izvorni_sadrzaj>
      <item>APCOR d.o.o., Mihovilići 16, 51000 Rijeka</item>
    </izvorni_sadrzaj>
    <derivirana_varijabla naziv="DomainObject.Predmet.ProtuStrankaListFormatedWithAdress_1">
      <item>APCOR d.o.o., Mihovilići 16, 51000 Rijeka</item>
    </derivirana_varijabla>
  </DomainObject.Predmet.ProtuStrankaListFormatedWithAdress>
  <DomainObject.Predmet.ProtuStrankaListFormatedWithAdressOIB>
    <izvorni_sadrzaj>
      <item>APCOR d.o.o., OIB 21698569958, Mihovilići 16, 51000 Rijeka</item>
    </izvorni_sadrzaj>
    <derivirana_varijabla naziv="DomainObject.Predmet.ProtuStrankaListFormatedWithAdressOIB_1">
      <item>APCOR d.o.o., OIB 21698569958, Mihovilići 16, 51000 Rijeka</item>
    </derivirana_varijabla>
  </DomainObject.Predmet.ProtuStrankaListFormatedWithAdressOIB>
  <DomainObject.Predmet.ProtuStrankaListNazivFormated>
    <izvorni_sadrzaj>
      <item>APCOR d.o.o.</item>
    </izvorni_sadrzaj>
    <derivirana_varijabla naziv="DomainObject.Predmet.ProtuStrankaListNazivFormated_1">
      <item>APCOR d.o.o.</item>
    </derivirana_varijabla>
  </DomainObject.Predmet.ProtuStrankaListNazivFormated>
  <DomainObject.Predmet.ProtuStrankaListNazivFormatedOIB>
    <izvorni_sadrzaj>
      <item>APCOR d.o.o., OIB 21698569958</item>
    </izvorni_sadrzaj>
    <derivirana_varijabla naziv="DomainObject.Predmet.ProtuStrankaListNazivFormatedOIB_1">
      <item>APCOR d.o.o., OIB 21698569958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APCOR d.o.o.</izvorni_sadrzaj>
    <derivirana_varijabla naziv="DomainObject.Predmet.ProtustrankaIDrugi_1">APCOR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APCOR d.o.o., OIB 21698569958, Mihovilići 16, 51000 Rijeka</izvorni_sadrzaj>
    <derivirana_varijabla naziv="DomainObject.Predmet.ProtustrankaIDrugiAdressOIB_1">APCOR d.o.o., OIB 21698569958, Mihovilići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APCOR d.o.o.</item>
    </izvorni_sadrzaj>
    <derivirana_varijabla naziv="DomainObject.Predmet.SudioniciListNaziv_1">
      <item>FINA  Rijeka</item>
      <item>APCOR d.o.o.</item>
    </derivirana_varijabla>
  </DomainObject.Predmet.SudioniciListNaziv>
  <DomainObject.Predmet.SudioniciListAdressOIB>
    <izvorni_sadrzaj>
      <item>FINA  Rijeka, OIB 85821130368, Frana Kurelca 8,51000 Rijeka</item>
      <item>APCOR d.o.o., OIB 21698569958, Mihovilići 16,51000 Rijeka</item>
    </izvorni_sadrzaj>
    <derivirana_varijabla naziv="DomainObject.Predmet.SudioniciListAdressOIB_1">
      <item>FINA  Rijeka, OIB 85821130368, Frana Kurelca 8,51000 Rijeka</item>
      <item>APCOR d.o.o., OIB 21698569958, Mihovilići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21698569958</item>
    </izvorni_sadrzaj>
    <derivirana_varijabla naziv="DomainObject.Predmet.SudioniciListNazivOIB_1">
      <item>, OIB 85821130368</item>
      <item>, OIB 21698569958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BBD1E-680C-49CA-8739-96B147A00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5529</properties:Characters>
  <properties:Lines>110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2018-07-03T06:18:00Z</dcterms:created>
  <dc:creator>dcmelik</dc:creator>
  <cp:lastModifiedBy>Jasna Radulović</cp:lastModifiedBy>
  <cp:lastPrinted>2018-07-02T11:48:00Z</cp:lastPrinted>
  <dcterms:modified xmlns:xsi="http://www.w3.org/2001/XMLSchema-instance" xsi:type="dcterms:W3CDTF">2018-07-03T06:24:00Z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(142-18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