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2e9a" w14:paraId="8312e9a"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2858E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2858E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294533" w:rsidP="005D7AEE" w:rsidR="005D7AEE" w:rsidRPr="002858EC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14</w:t>
      </w:r>
      <w:r w:rsidR="005D7AEE"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St-</w:t>
      </w:r>
      <w:r w:rsidR="00F62C1F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112</w:t>
      </w:r>
      <w:r w:rsidR="00243F07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/201</w:t>
      </w:r>
      <w:r w:rsidR="00032AC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9</w:t>
      </w:r>
      <w:r w:rsidR="00243F07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-</w:t>
      </w:r>
      <w:r w:rsidR="00931B6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4</w:t>
      </w:r>
    </w:p>
    <w:p w:rsidRDefault="005D7AEE" w:rsidP="005D7AEE" w:rsidR="005D7AEE" w:rsidRPr="002858EC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 sudsko</w:t>
      </w:r>
      <w:r w:rsidR="00294533">
        <w:rPr>
          <w:rFonts w:cs="Times New Roman" w:eastAsia="Times New Roman" w:hAnsi="Times New Roman" w:ascii="Times New Roman"/>
          <w:sz w:val="24"/>
          <w:szCs w:val="24"/>
          <w:lang w:eastAsia="hr-HR"/>
        </w:rPr>
        <w:t>m savjetniku Goranu Tomiću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skraćenom stečajnom postupku nad pravnom osobom (dužnikom) </w:t>
      </w:r>
      <w:r w:rsidR="00F62C1F" w:rsidRP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>MOTOR EXPORT j.d.o.o. Pula, Mornarički trg 4, OIB 39833320025, MBS 130074942</w:t>
      </w:r>
      <w:r w:rsidR="00294533" w:rsidRPr="0029453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1B6A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94533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7062A5" w:rsidR="007062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7062A5" w:rsidP="007062A5" w:rsidR="007062A5" w:rsidRPr="00C434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2A5" w:rsidP="007062A5" w:rsidR="007062A5" w:rsidRPr="00E04B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skraćeni stečajni postupak nad dužnikom </w:t>
      </w:r>
      <w:r w:rsidR="00F62C1F" w:rsidRP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>MOTOR EXPORT j.d.o.o. Pula, Mornarički trg 4, OIB 39833320025, MBS 130074942</w:t>
      </w:r>
      <w:r w:rsidR="00294533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062A5" w:rsidP="007062A5" w:rsidR="007062A5" w:rsidRPr="00C434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2A5" w:rsidP="00931B6A" w:rsidR="00931B6A" w:rsidRPr="00931B6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F62C1F">
        <w:rPr>
          <w:rFonts w:cs="Times New Roman" w:hAnsi="Times New Roman" w:ascii="Times New Roman"/>
          <w:sz w:val="24"/>
          <w:szCs w:val="24"/>
        </w:rPr>
        <w:t>Diego Debeljuh</w:t>
      </w:r>
      <w:r w:rsidR="00931B6A" w:rsidRPr="00931B6A">
        <w:rPr>
          <w:rFonts w:cs="Times New Roman" w:hAnsi="Times New Roman" w:ascii="Times New Roman"/>
          <w:sz w:val="24"/>
          <w:szCs w:val="24"/>
        </w:rPr>
        <w:t xml:space="preserve"> iz </w:t>
      </w:r>
      <w:r w:rsidR="00F62C1F">
        <w:rPr>
          <w:rFonts w:cs="Times New Roman" w:hAnsi="Times New Roman" w:ascii="Times New Roman"/>
          <w:sz w:val="24"/>
          <w:szCs w:val="24"/>
        </w:rPr>
        <w:t>Pule</w:t>
      </w:r>
      <w:r w:rsidR="00931B6A" w:rsidRPr="00931B6A">
        <w:rPr>
          <w:rFonts w:cs="Times New Roman" w:hAnsi="Times New Roman" w:ascii="Times New Roman"/>
          <w:sz w:val="24"/>
          <w:szCs w:val="24"/>
        </w:rPr>
        <w:t xml:space="preserve">, </w:t>
      </w:r>
      <w:r w:rsidR="00F62C1F">
        <w:rPr>
          <w:rFonts w:cs="Times New Roman" w:hAnsi="Times New Roman" w:ascii="Times New Roman"/>
          <w:sz w:val="24"/>
          <w:szCs w:val="24"/>
        </w:rPr>
        <w:t>Laginjina 6</w:t>
      </w:r>
      <w:r w:rsidR="00931B6A" w:rsidRPr="00931B6A">
        <w:rPr>
          <w:rFonts w:cs="Times New Roman" w:hAnsi="Times New Roman" w:ascii="Times New Roman"/>
          <w:sz w:val="24"/>
          <w:szCs w:val="24"/>
        </w:rPr>
        <w:t xml:space="preserve">, OIB </w:t>
      </w:r>
      <w:r w:rsidR="00F62C1F">
        <w:rPr>
          <w:rFonts w:cs="Times New Roman" w:hAnsi="Times New Roman" w:ascii="Times New Roman"/>
          <w:sz w:val="24"/>
          <w:szCs w:val="24"/>
        </w:rPr>
        <w:t>37116813528</w:t>
      </w:r>
      <w:r w:rsidR="00931B6A" w:rsidRPr="00931B6A">
        <w:rPr>
          <w:rFonts w:cs="Times New Roman" w:hAnsi="Times New Roman" w:ascii="Times New Roman"/>
          <w:sz w:val="24"/>
          <w:szCs w:val="24"/>
        </w:rPr>
        <w:t>.</w:t>
      </w:r>
    </w:p>
    <w:p w:rsidRDefault="007062A5" w:rsidP="00F62C1F" w:rsidR="00E04B5E" w:rsidRPr="00C43434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skraćeni stečajni postupak nad dužnikom </w:t>
      </w:r>
      <w:r w:rsidR="00F62C1F" w:rsidRP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>MOTOR EXPORT j.d.o.o. Pula, Mornarički trg 4, OIB 39833320025, MBS 130074942</w:t>
      </w:r>
      <w:r w:rsidR="00E04B5E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062A5" w:rsidP="005D7AEE" w:rsidR="005D7AEE" w:rsidRPr="00E04B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 rješenje objavit će se na mrežnoj stranici e-Oglasna ploča sudova i po pravomoćnosti dostaviti sudskom registru </w:t>
      </w:r>
      <w:r w:rsidR="003537C9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radi brisanja dužnika </w:t>
      </w:r>
      <w:r w:rsidR="00F62C1F" w:rsidRP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>MOTOR EXPORT j.d.o.o. Pula, Mornarički trg 4, OIB 39833320025, MBS 130074942</w:t>
      </w:r>
      <w:r w:rsidR="00E04B5E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04B5E" w:rsidP="005D7AEE" w:rsidR="00E04B5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2858EC">
        <w:rPr>
          <w:rFonts w:hAnsi="Times New Roman" w:ascii="Times New Roman"/>
          <w:sz w:val="24"/>
        </w:rPr>
        <w:t>Obrazloženje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podnijela je </w:t>
      </w:r>
      <w:r w:rsidR="00931B6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243F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1B6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43F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na temelju odredbe čl. 429. st. 1. Stečajnog zakona (Narodne novine br. 71/15, 104/17, dalje SZ), zahtjev za provedbu skraćenog stečajnog postupka nad pravnom osobom (dužnikom) </w:t>
      </w:r>
      <w:r w:rsidR="00F62C1F" w:rsidRP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>MOTOR EXPORT j.d.o.o. Pula, Mornarički trg 4, OIB 39833320025, MBS 130074942</w:t>
      </w:r>
      <w:r w:rsidR="00C0097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eastAsiaTheme="minorEastAsia" w:hAnsi="Times New Roman" w:ascii="Times New Roman"/>
          <w:sz w:val="24"/>
          <w:lang w:eastAsia="hr-HR"/>
        </w:rPr>
      </w:pPr>
      <w:r w:rsidRPr="002858EC">
        <w:rPr>
          <w:rFonts w:hAnsi="Times New Roman" w:ascii="Times New Roman"/>
          <w:sz w:val="24"/>
        </w:rPr>
        <w:t xml:space="preserve">Kako su za to bile ispunjene pretpostavke predviđene čl. 428. SZ-a, i to da dužnik 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nema zaposlenih, da u Očevidniku redoslijeda osnova za plaćanje ima evidentirane neizvršene osnove za plaćanje u neprekinutom razdoblju od 120 dana (dužnik je na dan </w:t>
      </w:r>
      <w:r w:rsidR="00F62C1F">
        <w:rPr>
          <w:rFonts w:eastAsiaTheme="minorEastAsia" w:hAnsi="Times New Roman" w:ascii="Times New Roman"/>
          <w:sz w:val="24"/>
          <w:lang w:eastAsia="hr-HR"/>
        </w:rPr>
        <w:t>8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. </w:t>
      </w:r>
      <w:r w:rsidR="00C43434">
        <w:rPr>
          <w:rFonts w:eastAsiaTheme="minorEastAsia" w:hAnsi="Times New Roman" w:ascii="Times New Roman"/>
          <w:sz w:val="24"/>
          <w:lang w:eastAsia="hr-HR"/>
        </w:rPr>
        <w:t>ožujka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201</w:t>
      </w:r>
      <w:r w:rsidR="00032ACC">
        <w:rPr>
          <w:rFonts w:eastAsiaTheme="minorEastAsia" w:hAnsi="Times New Roman" w:ascii="Times New Roman"/>
          <w:sz w:val="24"/>
          <w:lang w:eastAsia="hr-HR"/>
        </w:rPr>
        <w:t>9</w:t>
      </w:r>
      <w:r w:rsidRPr="002858EC">
        <w:rPr>
          <w:rFonts w:eastAsiaTheme="minorEastAsia" w:hAnsi="Times New Roman" w:ascii="Times New Roman"/>
          <w:sz w:val="24"/>
          <w:lang w:eastAsia="hr-HR"/>
        </w:rPr>
        <w:t>. imao neizvršene osnove za plaćanje u neprekinutom razdoblju od 120 dana u ukupnom iznosu</w:t>
      </w:r>
      <w:r w:rsidR="00C0097A">
        <w:rPr>
          <w:rFonts w:eastAsiaTheme="minorEastAsia" w:hAnsi="Times New Roman" w:ascii="Times New Roman"/>
          <w:sz w:val="24"/>
          <w:lang w:eastAsia="hr-HR"/>
        </w:rPr>
        <w:t xml:space="preserve"> od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="00F62C1F">
        <w:rPr>
          <w:rFonts w:eastAsiaTheme="minorEastAsia" w:hAnsi="Times New Roman" w:ascii="Times New Roman"/>
          <w:sz w:val="24"/>
          <w:lang w:eastAsia="hr-HR"/>
        </w:rPr>
        <w:t>20.295,27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kn) i da za dužnika nisu ispunjene pretpostavke za pokretanje drugog postupka radi brisanja iz sudskog registra, što je utvrđeno uvidom u zahtjev Financijske agencije i izvadak iz sudskog registra za dužnika (list </w:t>
      </w:r>
      <w:r w:rsidR="00C0097A">
        <w:rPr>
          <w:rFonts w:eastAsiaTheme="minorEastAsia" w:hAnsi="Times New Roman" w:ascii="Times New Roman"/>
          <w:sz w:val="24"/>
          <w:lang w:eastAsia="hr-HR"/>
        </w:rPr>
        <w:t>2</w:t>
      </w:r>
      <w:r w:rsidR="00F62C1F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2858EC">
        <w:rPr>
          <w:rFonts w:eastAsiaTheme="minorEastAsia" w:hAnsi="Times New Roman" w:ascii="Times New Roman"/>
          <w:sz w:val="24"/>
          <w:lang w:eastAsia="hr-HR"/>
        </w:rPr>
        <w:t>spisa)</w:t>
      </w:r>
      <w:r w:rsidRPr="002858EC">
        <w:rPr>
          <w:rFonts w:hAnsi="Times New Roman" w:ascii="Times New Roman"/>
          <w:sz w:val="24"/>
        </w:rPr>
        <w:t xml:space="preserve">, sud je, sukladno čl. 430. SZ-a, </w:t>
      </w:r>
      <w:r w:rsidR="00734CBD">
        <w:rPr>
          <w:rFonts w:hAnsi="Times New Roman" w:ascii="Times New Roman"/>
          <w:sz w:val="24"/>
        </w:rPr>
        <w:t>29</w:t>
      </w:r>
      <w:r w:rsidR="00987EAD">
        <w:rPr>
          <w:rFonts w:hAnsi="Times New Roman" w:ascii="Times New Roman"/>
          <w:sz w:val="24"/>
        </w:rPr>
        <w:t xml:space="preserve">. </w:t>
      </w:r>
      <w:r w:rsidR="00734CBD">
        <w:rPr>
          <w:rFonts w:hAnsi="Times New Roman" w:ascii="Times New Roman"/>
          <w:sz w:val="24"/>
        </w:rPr>
        <w:t>ožujka</w:t>
      </w:r>
      <w:r w:rsidR="00987EAD">
        <w:rPr>
          <w:rFonts w:hAnsi="Times New Roman" w:ascii="Times New Roman"/>
          <w:sz w:val="24"/>
        </w:rPr>
        <w:t xml:space="preserve"> 201</w:t>
      </w:r>
      <w:r w:rsidR="00032ACC">
        <w:rPr>
          <w:rFonts w:hAnsi="Times New Roman" w:ascii="Times New Roman"/>
          <w:sz w:val="24"/>
        </w:rPr>
        <w:t>9</w:t>
      </w:r>
      <w:r w:rsidRPr="002858EC">
        <w:rPr>
          <w:rFonts w:hAnsi="Times New Roman" w:ascii="Times New Roman"/>
          <w:sz w:val="24"/>
        </w:rPr>
        <w:t>.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mrežnoj stranici e-Oglasna </w:t>
      </w:r>
      <w:r w:rsid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ploča sudova objavio oglas poslovni broj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>112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D7AEE" w:rsidP="005D7AEE" w:rsidR="005D7A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na temelju odredbi čl. 431. i čl. 432. SZ-a vezano uz čl. 131., čl. 132. te čl. 286. SZ-a, odlučeno je kao u t. I. i II. te t. III. i IV. izreke rješenja.</w:t>
      </w:r>
    </w:p>
    <w:p w:rsidRDefault="00032ACC" w:rsidP="005D7AEE" w:rsidR="00032ACC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734CBD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A0C36"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savjetni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</w:p>
    <w:p w:rsidRDefault="007D446C" w:rsidP="005D7AEE" w:rsidR="005D7AEE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Goran Tomić</w:t>
      </w:r>
      <w:r w:rsidR="00734CB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eastAsiaTheme="minorEastAsia" w:hAnsi="Times New Roman" w:ascii="Times New Roman"/>
          <w:sz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1. Financijska agencija, RC Rijeka, Rijeka, F. Kurelca 8,</w:t>
      </w:r>
    </w:p>
    <w:p w:rsidRDefault="005D7AEE" w:rsidP="005D7AEE" w:rsidR="00F62C1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dužnik </w:t>
      </w:r>
      <w:r w:rsidR="00F62C1F" w:rsidRPr="00F62C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MOTOR EXPORT j.d.o.o. Pula, Mornarički trg 4,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RH, Ministarstvo financija, Porezna uprava, </w:t>
      </w:r>
      <w:r w:rsidRPr="002858E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Područni ured Pazin, Pazin, M. B. Rašana 2/4,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4. Županijsko državno odvjetništvo u Puli – Pola, Pula, Rovinjska 2a,</w:t>
      </w:r>
    </w:p>
    <w:p w:rsidRDefault="005D7AEE" w:rsidP="002858EC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5. stečajni upravitelj</w:t>
      </w:r>
      <w:r w:rsidR="00353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C1F">
        <w:rPr>
          <w:rFonts w:cs="Times New Roman" w:hAnsi="Times New Roman" w:ascii="Times New Roman"/>
          <w:sz w:val="24"/>
          <w:szCs w:val="24"/>
        </w:rPr>
        <w:t>Diego Debeljuh, Pula</w:t>
      </w:r>
      <w:r w:rsidR="00F62C1F" w:rsidRPr="00931B6A">
        <w:rPr>
          <w:rFonts w:cs="Times New Roman" w:hAnsi="Times New Roman" w:ascii="Times New Roman"/>
          <w:sz w:val="24"/>
          <w:szCs w:val="24"/>
        </w:rPr>
        <w:t xml:space="preserve">, </w:t>
      </w:r>
      <w:r w:rsidR="00F62C1F">
        <w:rPr>
          <w:rFonts w:cs="Times New Roman" w:hAnsi="Times New Roman" w:ascii="Times New Roman"/>
          <w:sz w:val="24"/>
          <w:szCs w:val="24"/>
        </w:rPr>
        <w:t>Laginjina 6</w:t>
      </w:r>
      <w:r w:rsidR="00A272BB" w:rsidRPr="00E04B5E">
        <w:rPr>
          <w:rFonts w:cs="Times New Roman" w:hAnsi="Times New Roman" w:ascii="Times New Roman"/>
          <w:sz w:val="24"/>
          <w:szCs w:val="24"/>
        </w:rPr>
        <w:t>,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mrežna stranica e-Oglasna ploča sudova (8 dana),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7. sudski registar – radi zabilježbe otvaranja skraćenog stečajnog postupka (elektronski),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8. sudski registar – po pravomoćnosti – radi brisanja dužnika iz sudskog registra (i elektronski).</w:t>
      </w: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B7D42" w:rsidR="00EB7D42" w:rsidRPr="002858EC"/>
    <w:sectPr w:rsidSect="00A403EC" w:rsidR="00EB7D42" w:rsidRPr="002858E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8F0" w:rsidP="005D7AEE" w:rsidR="001E38F0">
      <w:pPr>
        <w:spacing w:lineRule="auto" w:line="240" w:after="0"/>
      </w:pPr>
      <w:r>
        <w:separator/>
      </w:r>
    </w:p>
  </w:endnote>
  <w:endnote w:id="0" w:type="continuationSeparator">
    <w:p w:rsidRDefault="001E38F0" w:rsidP="005D7AEE" w:rsidR="001E38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8F0" w:rsidP="005D7AEE" w:rsidR="001E38F0">
      <w:pPr>
        <w:spacing w:lineRule="auto" w:line="240" w:after="0"/>
      </w:pPr>
      <w:r>
        <w:separator/>
      </w:r>
    </w:p>
  </w:footnote>
  <w:footnote w:id="0" w:type="continuationSeparator">
    <w:p w:rsidRDefault="001E38F0" w:rsidP="005D7AEE" w:rsidR="001E38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6CE" w:rsidP="004E26CE" w:rsidR="00C43434" w:rsidRPr="004E26CE">
    <w:pPr>
      <w:spacing w:lineRule="auto" w:line="240" w:after="0"/>
      <w:jc w:val="center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</w:t>
    </w:r>
    <w:r w:rsidR="001A0C36" w:rsidRPr="004E26CE">
      <w:rPr>
        <w:rFonts w:cs="Times New Roman" w:hAnsi="Times New Roman" w:ascii="Times New Roman"/>
        <w:sz w:val="24"/>
        <w:szCs w:val="24"/>
      </w:rPr>
      <w:fldChar w:fldCharType="begin"/>
    </w:r>
    <w:r w:rsidR="001A0C36" w:rsidRPr="004E26CE">
      <w:rPr>
        <w:rFonts w:cs="Times New Roman" w:hAnsi="Times New Roman" w:ascii="Times New Roman"/>
        <w:sz w:val="24"/>
        <w:szCs w:val="24"/>
      </w:rPr>
      <w:instrText>PAGE   \* MERGEFORMAT</w:instrText>
    </w:r>
    <w:r w:rsidR="001A0C36" w:rsidRPr="004E26CE">
      <w:rPr>
        <w:rFonts w:cs="Times New Roman" w:hAnsi="Times New Roman" w:ascii="Times New Roman"/>
        <w:sz w:val="24"/>
        <w:szCs w:val="24"/>
      </w:rPr>
      <w:fldChar w:fldCharType="separate"/>
    </w:r>
    <w:r w:rsidR="00DD7156">
      <w:rPr>
        <w:rFonts w:cs="Times New Roman" w:hAnsi="Times New Roman" w:ascii="Times New Roman"/>
        <w:noProof/>
        <w:sz w:val="24"/>
        <w:szCs w:val="24"/>
      </w:rPr>
      <w:t>2</w:t>
    </w:r>
    <w:r w:rsidR="001A0C36" w:rsidRPr="004E26CE">
      <w:rPr>
        <w:rFonts w:cs="Times New Roman" w:hAnsi="Times New Roman" w:ascii="Times New Roman"/>
        <w:sz w:val="24"/>
        <w:szCs w:val="24"/>
      </w:rPr>
      <w:fldChar w:fldCharType="end"/>
    </w:r>
    <w:r w:rsidR="001A0C36" w:rsidRPr="004E26CE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                                                 </w:t>
    </w:r>
    <w:r w:rsidR="00C43434">
      <w:rPr>
        <w:rFonts w:cs="Times New Roman" w:eastAsia="Times New Roman" w:hAnsi="Times New Roman" w:ascii="Times New Roman"/>
        <w:bCs/>
        <w:sz w:val="24"/>
        <w:szCs w:val="20"/>
        <w:lang w:val="en-US"/>
      </w:rPr>
      <w:t>14</w:t>
    </w:r>
    <w:r w:rsidR="00C43434" w:rsidRPr="002858EC">
      <w:rPr>
        <w:rFonts w:cs="Times New Roman" w:eastAsia="Times New Roman" w:hAnsi="Times New Roman" w:ascii="Times New Roman"/>
        <w:bCs/>
        <w:sz w:val="24"/>
        <w:szCs w:val="20"/>
        <w:lang w:val="en-US"/>
      </w:rPr>
      <w:t xml:space="preserve"> St-</w:t>
    </w:r>
    <w:r w:rsidR="00F62C1F">
      <w:rPr>
        <w:rFonts w:cs="Times New Roman" w:eastAsia="Times New Roman" w:hAnsi="Times New Roman" w:ascii="Times New Roman"/>
        <w:bCs/>
        <w:sz w:val="24"/>
        <w:szCs w:val="20"/>
        <w:lang w:val="en-US"/>
      </w:rPr>
      <w:t>112</w:t>
    </w:r>
    <w:r w:rsidR="00C43434">
      <w:rPr>
        <w:rFonts w:cs="Times New Roman" w:eastAsia="Times New Roman" w:hAnsi="Times New Roman" w:ascii="Times New Roman"/>
        <w:bCs/>
        <w:sz w:val="24"/>
        <w:szCs w:val="20"/>
        <w:lang w:val="en-US"/>
      </w:rPr>
      <w:t>/2019-</w:t>
    </w:r>
    <w:r w:rsidR="00734CBD">
      <w:rPr>
        <w:rFonts w:cs="Times New Roman" w:eastAsia="Times New Roman" w:hAnsi="Times New Roman" w:ascii="Times New Roman"/>
        <w:bCs/>
        <w:sz w:val="24"/>
        <w:szCs w:val="20"/>
        <w:lang w:val="en-US"/>
      </w:rPr>
      <w:t>4</w:t>
    </w:r>
  </w:p>
  <w:p w:rsidRDefault="00DD7156" w:rsidP="00032ACC" w:rsidR="00A403EC" w:rsidRPr="00970AE0">
    <w:pPr>
      <w:pStyle w:val="Zaglavlje"/>
    </w:pPr>
  </w:p>
  <w:p w:rsidRDefault="00DD7156" w:rsidP="00A403EC" w:rsidR="00A403EC" w:rsidRPr="003722D7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60ADF"/>
    <w:multiLevelType w:val="hybridMultilevel"/>
    <w:tmpl w:val="115426BE"/>
    <w:lvl w:tplc="EBBC2FDA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2E6F1996"/>
    <w:multiLevelType w:val="hybridMultilevel"/>
    <w:tmpl w:val="C7FEF3E6"/>
    <w:lvl w:tplc="FB7AFB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7B006E"/>
    <w:multiLevelType w:val="hybridMultilevel"/>
    <w:tmpl w:val="115426BE"/>
    <w:lvl w:tplc="EBBC2FDA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703858A6"/>
    <w:multiLevelType w:val="hybridMultilevel"/>
    <w:tmpl w:val="A64A00A6"/>
    <w:lvl w:tplc="2E361B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D7AEE"/>
    <w:rsid w:val="000125A1"/>
    <w:rsid w:val="00032ACC"/>
    <w:rsid w:val="001A0C36"/>
    <w:rsid w:val="001E38F0"/>
    <w:rsid w:val="00243F07"/>
    <w:rsid w:val="002858EC"/>
    <w:rsid w:val="00294533"/>
    <w:rsid w:val="00346723"/>
    <w:rsid w:val="003537C9"/>
    <w:rsid w:val="003734DD"/>
    <w:rsid w:val="003C1924"/>
    <w:rsid w:val="004E26CE"/>
    <w:rsid w:val="00582BD8"/>
    <w:rsid w:val="005D7AEE"/>
    <w:rsid w:val="006B68D2"/>
    <w:rsid w:val="006F4DDC"/>
    <w:rsid w:val="007062A5"/>
    <w:rsid w:val="00734CBD"/>
    <w:rsid w:val="00790534"/>
    <w:rsid w:val="007D446C"/>
    <w:rsid w:val="008A4213"/>
    <w:rsid w:val="00931B6A"/>
    <w:rsid w:val="00987EAD"/>
    <w:rsid w:val="00A272BB"/>
    <w:rsid w:val="00B84E2A"/>
    <w:rsid w:val="00C0097A"/>
    <w:rsid w:val="00C43434"/>
    <w:rsid w:val="00D05D25"/>
    <w:rsid w:val="00D923B0"/>
    <w:rsid w:val="00DD7156"/>
    <w:rsid w:val="00E04B5E"/>
    <w:rsid w:val="00EB7D42"/>
    <w:rsid w:val="00F62C1F"/>
    <w:rsid w:val="00F9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B2FA8FC3-4747-4AA8-867F-A646CF1B938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7AEE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D7A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7A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7A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7A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7AEE"/>
  </w:style>
  <w:style w:styleId="Odlomakpopisa" w:type="paragraph">
    <w:name w:val="List Paragraph"/>
    <w:basedOn w:val="Normal"/>
    <w:uiPriority w:val="34"/>
    <w:qFormat/>
    <w:rsid w:val="005D7A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1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1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1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1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EXPORT j.d.o.o. PULA</izvorni_sadrzaj>
    <derivirana_varijabla naziv="DomainObject.Predmet.ProtustrankaFormated_1">  MOTOR EXPORT j.d.o.o. PULA</derivirana_varijabla>
  </DomainObject.Predmet.ProtustrankaFormated>
  <DomainObject.Predmet.ProtustrankaFormatedOIB>
    <izvorni_sadrzaj>  MOTOR EXPORT j.d.o.o. PULA, OIB 39833320025</izvorni_sadrzaj>
    <derivirana_varijabla naziv="DomainObject.Predmet.ProtustrankaFormatedOIB_1">  MOTOR EXPORT j.d.o.o. PULA, OIB 39833320025</derivirana_varijabla>
  </DomainObject.Predmet.ProtustrankaFormatedOIB>
  <DomainObject.Predmet.ProtustrankaFormatedWithAdress>
    <izvorni_sadrzaj> MOTOR EXPORT j.d.o.o. PULA, Mornarički trg 4, 52100 Pula</izvorni_sadrzaj>
    <derivirana_varijabla naziv="DomainObject.Predmet.ProtustrankaFormatedWithAdress_1"> MOTOR EXPORT j.d.o.o. PULA, Mornarički trg 4, 52100 Pula</derivirana_varijabla>
  </DomainObject.Predmet.ProtustrankaFormatedWithAdress>
  <DomainObject.Predmet.ProtustrankaFormatedWithAdressOIB>
    <izvorni_sadrzaj> MOTOR EXPORT j.d.o.o. PULA, OIB 39833320025, Mornarički trg 4, 52100 Pula</izvorni_sadrzaj>
    <derivirana_varijabla naziv="DomainObject.Predmet.ProtustrankaFormatedWithAdressOIB_1"> MOTOR EXPORT j.d.o.o. PULA, OIB 39833320025, Mornarički trg 4, 52100 Pula</derivirana_varijabla>
  </DomainObject.Predmet.ProtustrankaFormatedWithAdressOIB>
  <DomainObject.Predmet.ProtustrankaWithAdress>
    <izvorni_sadrzaj>MOTOR EXPORT j.d.o.o. PULA Mornarički trg 4, 52100 Pula</izvorni_sadrzaj>
    <derivirana_varijabla naziv="DomainObject.Predmet.ProtustrankaWithAdress_1">MOTOR EXPORT j.d.o.o. PULA Mornarički trg 4, 52100 Pula</derivirana_varijabla>
  </DomainObject.Predmet.ProtustrankaWithAdress>
  <DomainObject.Predmet.ProtustrankaWithAdressOIB>
    <izvorni_sadrzaj>MOTOR EXPORT j.d.o.o. PULA, OIB 39833320025, Mornarički trg 4, 52100 Pula</izvorni_sadrzaj>
    <derivirana_varijabla naziv="DomainObject.Predmet.ProtustrankaWithAdressOIB_1">MOTOR EXPORT j.d.o.o. PULA, OIB 39833320025, Mornarički trg 4, 52100 Pula</derivirana_varijabla>
  </DomainObject.Predmet.ProtustrankaWithAdressOIB>
  <DomainObject.Predmet.ProtustrankaNazivFormated>
    <izvorni_sadrzaj>MOTOR EXPORT j.d.o.o. PULA</izvorni_sadrzaj>
    <derivirana_varijabla naziv="DomainObject.Predmet.ProtustrankaNazivFormated_1">MOTOR EXPORT j.d.o.o. PULA</derivirana_varijabla>
  </DomainObject.Predmet.ProtustrankaNazivFormated>
  <DomainObject.Predmet.ProtustrankaNazivFormatedOIB>
    <izvorni_sadrzaj>MOTOR EXPORT j.d.o.o. PULA, OIB 39833320025</izvorni_sadrzaj>
    <derivirana_varijabla naziv="DomainObject.Predmet.ProtustrankaNazivFormatedOIB_1">MOTOR EXPORT j.d.o.o. PULA, OIB 39833320025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20295.27</izvorni_sadrzaj>
    <derivirana_varijabla naziv="DomainObject.Predmet.TrenutnaVrijednost_1">20295.27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 EXPORT j.d.o.o. PULA</item>
    </izvorni_sadrzaj>
    <derivirana_varijabla naziv="DomainObject.Predmet.ProtuStrankaListFormated_1">
      <item>MOTOR EXPORT j.d.o.o. PULA</item>
    </derivirana_varijabla>
  </DomainObject.Predmet.ProtuStrankaListFormated>
  <DomainObject.Predmet.ProtuStrankaListFormatedOIB>
    <izvorni_sadrzaj>
      <item>MOTOR EXPORT j.d.o.o. PULA, OIB 39833320025</item>
    </izvorni_sadrzaj>
    <derivirana_varijabla naziv="DomainObject.Predmet.ProtuStrankaListFormatedOIB_1">
      <item>MOTOR EXPORT j.d.o.o. PULA, OIB 39833320025</item>
    </derivirana_varijabla>
  </DomainObject.Predmet.ProtuStrankaListFormatedOIB>
  <DomainObject.Predmet.ProtuStrankaListFormatedWithAdress>
    <izvorni_sadrzaj>
      <item>MOTOR EXPORT j.d.o.o. PULA, Mornarički trg 4, 52100 Pula</item>
    </izvorni_sadrzaj>
    <derivirana_varijabla naziv="DomainObject.Predmet.ProtuStrankaListFormatedWithAdress_1">
      <item>MOTOR EXPORT j.d.o.o. PULA, Mornarički trg 4, 52100 Pula</item>
    </derivirana_varijabla>
  </DomainObject.Predmet.ProtuStrankaListFormatedWithAdress>
  <DomainObject.Predmet.ProtuStrankaListFormatedWithAdressOIB>
    <izvorni_sadrzaj>
      <item>MOTOR EXPORT j.d.o.o. PULA, OIB 39833320025, Mornarički trg 4, 52100 Pula</item>
    </izvorni_sadrzaj>
    <derivirana_varijabla naziv="DomainObject.Predmet.ProtuStrankaListFormatedWithAdressOIB_1">
      <item>MOTOR EXPORT j.d.o.o. PULA, OIB 39833320025, Mornarički trg 4, 52100 Pula</item>
    </derivirana_varijabla>
  </DomainObject.Predmet.ProtuStrankaListFormatedWithAdressOIB>
  <DomainObject.Predmet.ProtuStrankaListNazivFormated>
    <izvorni_sadrzaj>
      <item>MOTOR EXPORT j.d.o.o. PULA</item>
    </izvorni_sadrzaj>
    <derivirana_varijabla naziv="DomainObject.Predmet.ProtuStrankaListNazivFormated_1">
      <item>MOTOR EXPORT j.d.o.o. PULA</item>
    </derivirana_varijabla>
  </DomainObject.Predmet.ProtuStrankaListNazivFormated>
  <DomainObject.Predmet.ProtuStrankaListNazivFormatedOIB>
    <izvorni_sadrzaj>
      <item>MOTOR EXPORT j.d.o.o. PULA, OIB 39833320025</item>
    </izvorni_sadrzaj>
    <derivirana_varijabla naziv="DomainObject.Predmet.ProtuStrankaListNazivFormatedOIB_1">
      <item>MOTOR EXPORT j.d.o.o. PULA, OIB 39833320025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 EXPORT j.d.o.o. PULA</izvorni_sadrzaj>
    <derivirana_varijabla naziv="DomainObject.Predmet.ProtustrankaIDrugi_1">MOTOR EXPORT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MOTOR EXPORT j.d.o.o. PULA, OIB 39833320025, Mornarički trg 4, 52100 Pula</izvorni_sadrzaj>
    <derivirana_varijabla naziv="DomainObject.Predmet.ProtustrankaIDrugiAdressOIB_1">MOTOR EXPORT j.d.o.o. PULA, OIB 39833320025, Mornarički trg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 EXPORT j.d.o.o. PULA</item>
    </izvorni_sadrzaj>
    <derivirana_varijabla naziv="DomainObject.Predmet.SudioniciListNaziv_1">
      <item>FINANCIJSKA AGENCIJA, RC RIJEKA, PODRUŽNICA PULA, PULA</item>
      <item>MOTOR EXPORT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MOTOR EXPORT j.d.o.o. PULA, OIB 39833320025, Mornarički trg 4,52100 Pula</item>
    </izvorni_sadrzaj>
    <derivirana_varijabla naziv="DomainObject.Predmet.SudioniciListAdressOIB_1">
      <item>FINANCIJSKA AGENCIJA, RC RIJEKA, PODRUŽNICA PULA, PULA, OIB 85821130368, Ulica grada Vukovara 70,10000 Zagreb</item>
      <item>MOTOR EXPORT j.d.o.o. PULA, OIB 39833320025, Mornarički trg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39833320025</item>
    </izvorni_sadrzaj>
    <derivirana_varijabla naziv="DomainObject.Predmet.SudioniciListNazivOIB_1">
      <item>, OIB 85821130368</item>
      <item>, OIB 39833320025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3680</properties:Characters>
  <properties:Lines>90</properties:Lines>
  <properties:Paragraphs>32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2019-05-10T05:44:00Z</dcterms:created>
  <dc:creator>Andrea Zgrablić Bučić</dc:creator>
  <cp:lastModifiedBy>Hani Udovičić</cp:lastModifiedBy>
  <cp:lastPrinted>2019-06-26T10:57:00Z</cp:lastPrinted>
  <dcterms:modified xmlns:xsi="http://www.w3.org/2001/XMLSchema-instance" xsi:type="dcterms:W3CDTF">2019-06-26T11:48:00Z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St-112-19 Motor export  j.d.o.o.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