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ab2d" w14:paraId="cb5ab2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D020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  6. St-1/2016-4.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U  I M E   R E P U B L I K E   H R V A T S K E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R J E Š E N J E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D0202">
        <w:rPr>
          <w:rFonts w:cs="Times New Roman" w:eastAsia="Times New Roman"/>
          <w:lang w:eastAsia="hr-HR"/>
        </w:rPr>
        <w:t>Rajnoviću</w:t>
      </w:r>
      <w:proofErr w:type="spellEnd"/>
      <w:r w:rsidRPr="00FD0202">
        <w:rPr>
          <w:rFonts w:cs="Times New Roman" w:eastAsia="Times New Roman"/>
          <w:lang w:eastAsia="hr-HR"/>
        </w:rPr>
        <w:t xml:space="preserve">, u skraćenom stečajnom postupku nad dužnikom ABDUCO jednostavno društvo s ograničenom odgovornošću za proizvodnju, trgovinu i usluge, Bjelovar, Matice hrvatske 14A, </w:t>
      </w:r>
      <w:r w:rsidRPr="00FD0202">
        <w:rPr>
          <w:rFonts w:cs="Times New Roman" w:eastAsia="Times New Roman"/>
          <w:szCs w:val="20"/>
          <w:lang w:eastAsia="hr-HR"/>
        </w:rPr>
        <w:t>MBS: 010084832, OIB: 97711923042, 29. ožujka 2016.</w:t>
      </w:r>
      <w:r w:rsidRPr="00FD0202">
        <w:rPr>
          <w:rFonts w:cs="Times New Roman" w:eastAsia="Times New Roman"/>
          <w:lang w:eastAsia="hr-HR"/>
        </w:rPr>
        <w:t xml:space="preserve">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r i j e š i o   j e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I. Otvara se stečajni postupak nad dužnikom ABDUCO jednostavno društvo s ograničenom odgovornošću za proizvodnju, trgovinu i usluge, Bjelovar, Matice hrvatske 14A, </w:t>
      </w:r>
      <w:r w:rsidRPr="00FD0202">
        <w:rPr>
          <w:rFonts w:cs="Times New Roman" w:eastAsia="Times New Roman"/>
          <w:szCs w:val="20"/>
          <w:lang w:eastAsia="hr-HR"/>
        </w:rPr>
        <w:t>MBS: 010084832, OIB: 97711923042.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II. Za stečajnog upravitelja imenuje se IVAN PRPIĆ, Zagreb, </w:t>
      </w:r>
      <w:proofErr w:type="spellStart"/>
      <w:r w:rsidRPr="00FD0202">
        <w:rPr>
          <w:rFonts w:cs="Times New Roman" w:eastAsia="Times New Roman"/>
          <w:lang w:eastAsia="hr-HR"/>
        </w:rPr>
        <w:t>Hruševečka</w:t>
      </w:r>
      <w:proofErr w:type="spellEnd"/>
      <w:r w:rsidRPr="00FD0202">
        <w:rPr>
          <w:rFonts w:cs="Times New Roman" w:eastAsia="Times New Roman"/>
          <w:lang w:eastAsia="hr-HR"/>
        </w:rPr>
        <w:t xml:space="preserve"> ulica 11, OIB: 16795120342.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III. Zaključuje se stečajni postupak nad dužnikom ABDUCO jednostavno društvo s ograničenom odgovornošću za proizvodnju, trgovinu i usluge, Bjelovar, Matice hrvatske 14A, </w:t>
      </w:r>
      <w:r w:rsidRPr="00FD0202">
        <w:rPr>
          <w:rFonts w:cs="Times New Roman" w:eastAsia="Times New Roman"/>
          <w:szCs w:val="20"/>
          <w:lang w:eastAsia="hr-HR"/>
        </w:rPr>
        <w:t>MBS: 010084832, OIB: 97711923042.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Calibri"/>
        </w:rPr>
        <w:t xml:space="preserve">IV. </w:t>
      </w:r>
      <w:r w:rsidRPr="00FD0202">
        <w:rPr>
          <w:rFonts w:cs="Times New Roman" w:eastAsia="Times New Roman"/>
          <w:lang w:eastAsia="hr-HR"/>
        </w:rPr>
        <w:t>Stečajni postupak je otvoren i zaključen s danom 29. ožujka 2016. u 9,00 sati, kada je ovo rješenje objavljeno na e-oglasnoj ploči ovoga suda.</w:t>
      </w:r>
    </w:p>
    <w:p w:rsidRDefault="00FD0202" w:rsidP="00FD0202" w:rsidR="00FD0202" w:rsidRPr="00FD0202">
      <w:pPr>
        <w:spacing w:after="0"/>
        <w:ind w:firstLine="851"/>
        <w:jc w:val="both"/>
        <w:rPr>
          <w:rFonts w:cs="Times New Roman" w:eastAsia="Calibri"/>
        </w:rPr>
      </w:pPr>
    </w:p>
    <w:p w:rsidRDefault="00FD0202" w:rsidP="00FD0202" w:rsidR="00FD0202" w:rsidRPr="00FD0202">
      <w:pPr>
        <w:spacing w:after="0"/>
        <w:ind w:firstLine="851"/>
        <w:jc w:val="both"/>
        <w:rPr>
          <w:rFonts w:cs="Times New Roman" w:eastAsia="Calibri"/>
        </w:rPr>
      </w:pPr>
      <w:r w:rsidRPr="00FD0202">
        <w:rPr>
          <w:rFonts w:cs="Times New Roman" w:eastAsia="Calibri"/>
        </w:rPr>
        <w:t xml:space="preserve">V. U skladu s odredbom čl. 133. st. 1. Stečajnog zakona stečajni upravitelj će nakon zaključenja stečajnog postupka u ime i za račun stečajne mase unovčiti imovinu dužnika i </w:t>
      </w:r>
      <w:r w:rsidRPr="00FD0202">
        <w:rPr>
          <w:rFonts w:cs="Times New Roman" w:eastAsia="Calibri"/>
        </w:rPr>
        <w:lastRenderedPageBreak/>
        <w:t>prikupljenim sredstvima podmiriti nastale troškove stečajnog postupka, a neiskorišteni ostatak uplatiti u Fond za namirenje troškova stečajnog postupka.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Obrazloženje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St-1/2016-2., koji je objavljen na mrežnoj stranici e-oglasna ploča Trgovačkog suda u Bjelovaru 18.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spacing w:after="0"/>
        <w:ind w:firstLine="851"/>
        <w:jc w:val="both"/>
        <w:rPr>
          <w:rFonts w:cs="Times New Roman" w:eastAsia="Calibri"/>
        </w:rPr>
      </w:pPr>
      <w:r w:rsidRPr="00FD020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D0202" w:rsidP="00FD0202" w:rsidR="00FD0202" w:rsidRPr="00FD0202">
      <w:pPr>
        <w:spacing w:after="0"/>
        <w:ind w:firstLine="851"/>
        <w:jc w:val="both"/>
        <w:rPr>
          <w:rFonts w:cs="Times New Roman" w:eastAsia="Calibri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U Bjelovaru 29. ožujka 2016.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VIŠI SUDSKI SAVJETNIK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D0202">
        <w:rPr>
          <w:rFonts w:cs="Times New Roman" w:eastAsia="Times New Roman"/>
          <w:lang w:eastAsia="hr-HR"/>
        </w:rPr>
        <w:tab/>
      </w:r>
      <w:r w:rsidRPr="00FD0202">
        <w:rPr>
          <w:rFonts w:cs="Times New Roman" w:eastAsia="Times New Roman"/>
          <w:lang w:eastAsia="hr-HR"/>
        </w:rPr>
        <w:tab/>
        <w:t xml:space="preserve">        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D0202">
        <w:rPr>
          <w:rFonts w:cs="Times New Roman" w:eastAsia="Times New Roman"/>
          <w:lang w:eastAsia="hr-HR"/>
        </w:rPr>
        <w:t>Rj</w:t>
      </w:r>
      <w:proofErr w:type="spellEnd"/>
      <w:r w:rsidRPr="00FD0202">
        <w:rPr>
          <w:rFonts w:cs="Times New Roman" w:eastAsia="Times New Roman"/>
          <w:lang w:eastAsia="hr-HR"/>
        </w:rPr>
        <w:t>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II. Kal. pravomoćnost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D0202">
        <w:rPr>
          <w:rFonts w:cs="Times New Roman" w:eastAsia="Times New Roman"/>
          <w:lang w:eastAsia="hr-HR"/>
        </w:rPr>
        <w:t>Bjelovar 29.3.2016.</w:t>
      </w:r>
    </w:p>
    <w:p w:rsidRDefault="00FD0202" w:rsidP="00FD0202" w:rsidR="00FD0202" w:rsidRPr="00FD02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202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1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St-1/2016-4</izvorni_sadrzaj>
    <derivirana_varijabla naziv="DomainObject.Oznaka_1">St-1/2016-4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ABDUCO jednostavno društvo s ograničenom odgovornošću za proizvodnju, trgovinu i usluge, Bjelovar</izvorni_sadrzaj>
    <derivirana_varijabla naziv="DomainObject.Predmet.ProtustrankaFormated_1">  ABDUCO jednostavno društvo s ograničenom odgovornošću za proizvodnju, trgovinu i usluge, Bjelovar</derivirana_varijabla>
  </DomainObject.Predmet.ProtustrankaFormated>
  <DomainObject.Predmet.ProtustrankaFormatedOIB>
    <izvorni_sadrzaj>  ABDUCO jednostavno društvo s ograničenom odgovornošću za proizvodnju, trgovinu i usluge, Bjelovar, OIB 97711923042</izvorni_sadrzaj>
    <derivirana_varijabla naziv="DomainObject.Predmet.ProtustrankaFormatedOIB_1">  ABDUCO jednostavno društvo s ograničenom odgovornošću za proizvodnju, trgovinu i usluge, Bjelovar, OIB 97711923042</derivirana_varijabla>
  </DomainObject.Predmet.ProtustrankaFormatedOIB>
  <DomainObject.Predmet.ProtustrankaFormatedWithAdress>
    <izvorni_sadrzaj> ABDUCO jednostavno društvo s ograničenom odgovornošću za proizvodnju, trgovinu i usluge, Bjelovar, Matice hrvatske 14 A, 43000 Bjelovar</izvorni_sadrzaj>
    <derivirana_varijabla naziv="DomainObject.Predmet.ProtustrankaFormatedWithAdress_1"> ABDUCO jednostavno društvo s ograničenom odgovornošću za proizvodnju, trgovinu i usluge, Bjelovar, Matice hrvatske 14 A, 43000 Bjelovar</derivirana_varijabla>
  </DomainObject.Predmet.ProtustrankaFormatedWithAdress>
  <DomainObject.Predmet.ProtustrankaFormatedWithAdressOIB>
    <izvorni_sadrzaj> ABDUCO jednostavno društvo s ograničenom odgovornošću za proizvodnju, trgovinu i usluge, Bjelovar, OIB 97711923042, Matice hrvatske 14 A, 43000 Bjelovar</izvorni_sadrzaj>
    <derivirana_varijabla naziv="DomainObject.Predmet.ProtustrankaFormatedWithAdressOIB_1"> ABDUCO jednostavno društvo s ograničenom odgovornošću za proizvodnju, trgovinu i usluge, Bjelovar, OIB 97711923042, Matice hrvatske 14 A, 43000 Bjelovar</derivirana_varijabla>
  </DomainObject.Predmet.ProtustrankaFormatedWithAdressOIB>
  <DomainObject.Predmet.ProtustrankaWithAdress>
    <izvorni_sadrzaj>ABDUCO jednostavno društvo s ograničenom odgovornošću za proizvodnju, trgovinu i usluge, Bjelovar Matice hrvatske 14 A, 43000 Bjelovar</izvorni_sadrzaj>
    <derivirana_varijabla naziv="DomainObject.Predmet.ProtustrankaWithAdress_1">ABDUCO jednostavno društvo s ograničenom odgovornošću za proizvodnju, trgovinu i usluge, Bjelovar Matice hrvatske 14 A, 43000 Bjelovar</derivirana_varijabla>
  </DomainObject.Predmet.ProtustrankaWithAdress>
  <DomainObject.Predmet.ProtustrankaWithAdressOIB>
    <izvorni_sadrzaj>ABDUCO jednostavno društvo s ograničenom odgovornošću za proizvodnju, trgovinu i usluge, Bjelovar, OIB 97711923042, Matice hrvatske 14 A, 43000 Bjelovar</izvorni_sadrzaj>
    <derivirana_varijabla naziv="DomainObject.Predmet.ProtustrankaWithAdressOIB_1">ABDUCO jednostavno društvo s ograničenom odgovornošću za proizvodnju, trgovinu i usluge, Bjelovar, OIB 97711923042, Matice hrvatske 14 A, 43000 Bjelovar</derivirana_varijabla>
  </DomainObject.Predmet.ProtustrankaWithAdressOIB>
  <DomainObject.Predmet.ProtustrankaNazivFormated>
    <izvorni_sadrzaj>ABDUCO jednostavno društvo s ograničenom odgovornošću za proizvodnju, trgovinu i usluge, Bjelovar</izvorni_sadrzaj>
    <derivirana_varijabla naziv="DomainObject.Predmet.ProtustrankaNazivFormated_1">ABDUCO jednostavno društvo s ograničenom odgovornošću za proizvodnju, trgovinu i usluge, Bjelovar</derivirana_varijabla>
  </DomainObject.Predmet.ProtustrankaNazivFormated>
  <DomainObject.Predmet.ProtustrankaNazivFormatedOIB>
    <izvorni_sadrzaj>ABDUCO jednostavno društvo s ograničenom odgovornošću za proizvodnju, trgovinu i usluge, Bjelovar, OIB 97711923042</izvorni_sadrzaj>
    <derivirana_varijabla naziv="DomainObject.Predmet.ProtustrankaNazivFormatedOIB_1">ABDUCO jednostavno društvo s ograničenom odgovornošću za proizvodnju, trgovinu i usluge, Bjelovar, OIB 97711923042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ABDUCO jednostavno društvo s ograničenom odgovornošću za proizvodnju, trgovinu i usluge, Bjelovar</item>
    </izvorni_sadrzaj>
    <derivirana_varijabla naziv="DomainObject.Predmet.ProtuStrankaListFormated_1">
      <item>ABDUCO jednostavno društvo s ograničenom odgovornošću za proizvodnju, trgovinu i usluge, Bjelovar</item>
    </derivirana_varijabla>
  </DomainObject.Predmet.ProtuStrankaListFormated>
  <DomainObject.Predmet.ProtuStrankaListFormatedOIB>
    <izvorni_sadrzaj>
      <item>ABDUCO jednostavno društvo s ograničenom odgovornošću za proizvodnju, trgovinu i usluge, Bjelovar, OIB 97711923042</item>
    </izvorni_sadrzaj>
    <derivirana_varijabla naziv="DomainObject.Predmet.ProtuStrankaListFormatedOIB_1">
      <item>ABDUCO jednostavno društvo s ograničenom odgovornošću za proizvodnju, trgovinu i usluge, Bjelovar, OIB 97711923042</item>
    </derivirana_varijabla>
  </DomainObject.Predmet.ProtuStrankaListFormatedOIB>
  <DomainObject.Predmet.ProtuStrankaListFormatedWithAdress>
    <izvorni_sadrzaj>
      <item>ABDUCO jednostavno društvo s ograničenom odgovornošću za proizvodnju, trgovinu i usluge, Bjelovar, Matice hrvatske 14 A, 43000 Bjelovar</item>
    </izvorni_sadrzaj>
    <derivirana_varijabla naziv="DomainObject.Predmet.ProtuStrankaListFormatedWithAdress_1">
      <item>ABDUCO jednostavno društvo s ograničenom odgovornošću za proizvodnju, trgovinu i usluge, Bjelovar, Matice hrvatske 14 A, 43000 Bjelovar</item>
    </derivirana_varijabla>
  </DomainObject.Predmet.ProtuStrankaListFormatedWithAdress>
  <DomainObject.Predmet.ProtuStrankaListFormatedWithAdressOIB>
    <izvorni_sadrzaj>
      <item>ABDUCO jednostavno društvo s ograničenom odgovornošću za proizvodnju, trgovinu i usluge, Bjelovar, OIB 97711923042, Matice hrvatske 14 A, 43000 Bjelovar</item>
    </izvorni_sadrzaj>
    <derivirana_varijabla naziv="DomainObject.Predmet.ProtuStrankaListFormatedWithAdressOIB_1">
      <item>ABDUCO jednostavno društvo s ograničenom odgovornošću za proizvodnju, trgovinu i usluge, Bjelovar, OIB 97711923042, Matice hrvatske 14 A, 43000 Bjelovar</item>
    </derivirana_varijabla>
  </DomainObject.Predmet.ProtuStrankaListFormatedWithAdressOIB>
  <DomainObject.Predmet.ProtuStrankaListNazivFormated>
    <izvorni_sadrzaj>
      <item>ABDUCO jednostavno društvo s ograničenom odgovornošću za proizvodnju, trgovinu i usluge, Bjelovar</item>
    </izvorni_sadrzaj>
    <derivirana_varijabla naziv="DomainObject.Predmet.ProtuStrankaListNazivFormated_1">
      <item>ABDUCO jednostavno društvo s ograničenom odgovornošću za proizvodnju, trgovinu i usluge, Bjelovar</item>
    </derivirana_varijabla>
  </DomainObject.Predmet.ProtuStrankaListNazivFormated>
  <DomainObject.Predmet.ProtuStrankaListNazivFormatedOIB>
    <izvorni_sadrzaj>
      <item>ABDUCO jednostavno društvo s ograničenom odgovornošću za proizvodnju, trgovinu i usluge, Bjelovar, OIB 97711923042</item>
    </izvorni_sadrzaj>
    <derivirana_varijabla naziv="DomainObject.Predmet.ProtuStrankaListNazivFormatedOIB_1">
      <item>ABDUCO jednostavno društvo s ograničenom odgovornošću za proizvodnju, trgovinu i usluge, Bjelovar, OIB 97711923042</item>
    </derivirana_varijabla>
  </DomainObject.Predmet.ProtuStrankaListNazivFormatedOIB>
  <DomainObject.Predmet.OstaliListFormated>
    <izvorni_sadrzaj>
      <item>NINOSLAV KUČEK</item>
    </izvorni_sadrzaj>
    <derivirana_varijabla naziv="DomainObject.Predmet.OstaliListFormated_1">
      <item>NINOSLAV KUČEK</item>
    </derivirana_varijabla>
  </DomainObject.Predmet.OstaliListFormated>
  <DomainObject.Predmet.OstaliListFormatedOIB>
    <izvorni_sadrzaj>
      <item>NINOSLAV KUČEK, OIB 24809229472</item>
    </izvorni_sadrzaj>
    <derivirana_varijabla naziv="DomainObject.Predmet.OstaliListFormatedOIB_1">
      <item>NINOSLAV KUČEK, OIB 24809229472</item>
    </derivirana_varijabla>
  </DomainObject.Predmet.OstaliListFormatedOIB>
  <DomainObject.Predmet.OstaliListFormatedWithAdress>
    <izvorni_sadrzaj>
      <item>NINOSLAV KUČEK, Krste Frankopana 15, 43000 Bjelovar</item>
    </izvorni_sadrzaj>
    <derivirana_varijabla naziv="DomainObject.Predmet.OstaliListFormatedWithAdress_1">
      <item>NINOSLAV KUČEK, Krste Frankopana 15, 43000 Bjelovar</item>
    </derivirana_varijabla>
  </DomainObject.Predmet.OstaliListFormatedWithAdress>
  <DomainObject.Predmet.OstaliListFormatedWithAdressOIB>
    <izvorni_sadrzaj>
      <item>NINOSLAV KUČEK, OIB 24809229472, Krste Frankopana 15, 43000 Bjelovar</item>
    </izvorni_sadrzaj>
    <derivirana_varijabla naziv="DomainObject.Predmet.OstaliListFormatedWithAdressOIB_1">
      <item>NINOSLAV KUČEK, OIB 24809229472, Krste Frankopana 15, 43000 Bjelovar</item>
    </derivirana_varijabla>
  </DomainObject.Predmet.OstaliListFormatedWithAdressOIB>
  <DomainObject.Predmet.OstaliListNazivFormated>
    <izvorni_sadrzaj>
      <item>NINOSLAV KUČEK</item>
    </izvorni_sadrzaj>
    <derivirana_varijabla naziv="DomainObject.Predmet.OstaliListNazivFormated_1">
      <item>NINOSLAV KUČEK</item>
    </derivirana_varijabla>
  </DomainObject.Predmet.OstaliListNazivFormated>
  <DomainObject.Predmet.OstaliListNazivFormatedOIB>
    <izvorni_sadrzaj>
      <item>NINOSLAV KUČEK, OIB 24809229472</item>
    </izvorni_sadrzaj>
    <derivirana_varijabla naziv="DomainObject.Predmet.OstaliListNazivFormatedOIB_1">
      <item>NINOSLAV KUČEK, OIB 24809229472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St-1/2016-4</izvorni_sadrzaj>
    <derivirana_varijabla naziv="DomainObject.PoslovniBrojDokumenta_1">St-1/2016-4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ABDUCO jednostavno društvo s ograničenom odgovornošću za proizvodnju, trgovinu i usluge, Bjelovar</izvorni_sadrzaj>
    <derivirana_varijabla naziv="DomainObject.Predmet.ProtustrankaIDrugi_1">ABDUCO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ABDUCO jednostavno društvo s ograničenom odgovornošću za proizvodnju, trgovinu i usluge, Bjelovar, OIB 97711923042, Matice hrvatske 14 A, 43000 Bjelovar</izvorni_sadrzaj>
    <derivirana_varijabla naziv="DomainObject.Predmet.ProtustrankaIDrugiAdressOIB_1">ABDUCO jednostavno društvo s ograničenom odgovornošću za proizvodnju, trgovinu i usluge, Bjelovar, OIB 97711923042, Matice hrvatske 14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ABDUCO jednostavno društvo s ograničenom odgovornošću za proizvodnju, trgovinu i usluge, Bjelovar</item>
      <item>NINOSLAV KUČEK</item>
    </izvorni_sadrzaj>
    <derivirana_varijabla naziv="DomainObject.Predmet.SudioniciListNaziv_1">
      <item>FINA, RC ZAGREB, Podružnica Bjelovar</item>
      <item>ABDUCO jednostavno društvo s ograničenom odgovornošću za proizvodnju, trgovinu i usluge, Bjelovar</item>
      <item>NINOSLAV KUČEK</item>
    </derivirana_varijabla>
  </DomainObject.Predmet.SudioniciListNaziv>
  <DomainObject.Predmet.SudioniciListAdressOIB>
    <izvorni_sadrzaj>
      <item>FINA, RC ZAGREB, Podružnica Bjelovar, OIB 85821130368, F. Supila 4,43000 Bjelovar</item>
      <item>ABDUCO jednostavno društvo s ograničenom odgovornošću za proizvodnju, trgovinu i usluge, Bjelovar, OIB 97711923042, Matice hrvatske 14 A,43000 Bjelovar</item>
      <item>NINOSLAV KUČEK, OIB 24809229472, Krste Frankopana 15,43000 Bjelovar</item>
    </izvorni_sadrzaj>
    <derivirana_varijabla naziv="DomainObject.Predmet.SudioniciListAdressOIB_1">
      <item>FINA, RC ZAGREB, Podružnica Bjelovar, OIB 85821130368, F. Supila 4,43000 Bjelovar</item>
      <item>ABDUCO jednostavno društvo s ograničenom odgovornošću za proizvodnju, trgovinu i usluge, Bjelovar, OIB 97711923042, Matice hrvatske 14 A,43000 Bjelovar</item>
      <item>NINOSLAV KUČEK, OIB 24809229472, Krste Frankopana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8E441-9576-495B-9159-C75B2DCE6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3870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2016-03-29T06:50:00Z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