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06ce1" w14:paraId="7f06ce1" w:rsidRDefault="000E1F39" w:rsidP="000E1F39" w:rsidR="000E1F39" w:rsidRPr="00A66206">
      <w:pPr>
        <w:jc w:val="center"/>
        <w15:collapsed w:val="false"/>
        <w:rPr>
          <w:rFonts w:hAnsi="Times New Roman" w:ascii="Times New Roman"/>
          <w:b/>
          <w:sz w:val="28"/>
        </w:rPr>
      </w:pPr>
      <w:bookmarkStart w:name="_GoBack" w:id="0"/>
      <w:bookmarkEnd w:id="0"/>
      <w:r w:rsidRPr="00A66206">
        <w:rPr>
          <w:rFonts w:hAnsi="Times New Roman" w:ascii="Times New Roman"/>
          <w:b/>
          <w:sz w:val="28"/>
        </w:rPr>
        <w:t>Obrazac 20.</w:t>
      </w:r>
    </w:p>
    <w:p w:rsidRDefault="000E1F39" w:rsidP="000E1F39" w:rsidR="000E1F39" w:rsidRPr="00A66206">
      <w:pPr>
        <w:jc w:val="center"/>
        <w:rPr>
          <w:rFonts w:hAnsi="Times New Roman" w:ascii="Times New Roman"/>
          <w:b/>
          <w:sz w:val="24"/>
        </w:rPr>
      </w:pPr>
      <w:r w:rsidRPr="00A66206">
        <w:rPr>
          <w:rFonts w:hAnsi="Times New Roman" w:ascii="Times New Roman"/>
          <w:b/>
          <w:sz w:val="24"/>
        </w:rPr>
        <w:t xml:space="preserve">IZVJEŠĆE </w:t>
      </w:r>
      <w:r w:rsidRPr="00A66206">
        <w:rPr>
          <w:rFonts w:hAnsi="Times New Roman" w:ascii="Times New Roman"/>
          <w:b/>
          <w:sz w:val="24"/>
          <w:szCs w:val="24"/>
        </w:rPr>
        <w:t>STEČAJNOGA</w:t>
      </w:r>
      <w:r w:rsidRPr="00A66206">
        <w:rPr>
          <w:rFonts w:hAnsi="Times New Roman" w:ascii="Times New Roman"/>
          <w:b/>
          <w:sz w:val="24"/>
        </w:rPr>
        <w:t xml:space="preserve"> UPRAVITELJA O TIJEKU </w:t>
      </w:r>
      <w:r w:rsidRPr="00A66206">
        <w:rPr>
          <w:rFonts w:hAnsi="Times New Roman" w:ascii="Times New Roman"/>
          <w:b/>
          <w:sz w:val="24"/>
          <w:szCs w:val="24"/>
        </w:rPr>
        <w:t>STEČAJNOGA</w:t>
      </w:r>
      <w:r w:rsidRPr="00A66206">
        <w:rPr>
          <w:rFonts w:hAnsi="Times New Roman" w:ascii="Times New Roman"/>
          <w:b/>
          <w:sz w:val="24"/>
        </w:rPr>
        <w:t xml:space="preserve"> POSTUPKA I STANJU STEČAJNE MASE</w:t>
      </w:r>
    </w:p>
    <w:p w:rsidRDefault="000E1F39" w:rsidP="000E1F39" w:rsidR="000E1F39" w:rsidRPr="00A66206">
      <w:pPr>
        <w:jc w:val="center"/>
        <w:rPr>
          <w:rFonts w:hAnsi="Times New Roman" w:ascii="Times New Roman"/>
          <w:sz w:val="24"/>
        </w:rPr>
      </w:pPr>
    </w:p>
    <w:p w:rsidRDefault="00AF0FEB" w:rsidP="000E1F39" w:rsidR="000E1F39" w:rsidRPr="00A66206">
      <w:pPr>
        <w:jc w:val="both"/>
        <w:rPr>
          <w:rFonts w:hAnsi="Times New Roman" w:ascii="Times New Roman"/>
          <w:b/>
          <w:sz w:val="24"/>
        </w:rPr>
      </w:pPr>
      <w:r w:rsidRPr="00A66206">
        <w:rPr>
          <w:rFonts w:hAnsi="Times New Roman" w:ascii="Times New Roman"/>
          <w:b/>
          <w:sz w:val="24"/>
        </w:rPr>
        <w:t>Trgovački sud u Zagrebu</w:t>
      </w:r>
    </w:p>
    <w:p w:rsidRDefault="000E1F39" w:rsidP="000E1F39" w:rsidR="000E1F39" w:rsidRPr="00A66206">
      <w:pPr>
        <w:jc w:val="both"/>
        <w:rPr>
          <w:rFonts w:hAnsi="Times New Roman" w:ascii="Times New Roman"/>
          <w:b/>
          <w:sz w:val="24"/>
          <w:szCs w:val="24"/>
        </w:rPr>
      </w:pPr>
      <w:r w:rsidRPr="00A66206">
        <w:rPr>
          <w:rFonts w:hAnsi="Times New Roman" w:ascii="Times New Roman"/>
          <w:b/>
          <w:sz w:val="24"/>
          <w:szCs w:val="24"/>
        </w:rPr>
        <w:t>Poslovni broj spisa</w:t>
      </w:r>
      <w:r w:rsidR="00AF0FEB" w:rsidRPr="00A66206">
        <w:rPr>
          <w:rFonts w:hAnsi="Times New Roman" w:ascii="Times New Roman"/>
          <w:b/>
          <w:sz w:val="24"/>
          <w:szCs w:val="24"/>
        </w:rPr>
        <w:t xml:space="preserve"> - </w:t>
      </w:r>
      <w:r w:rsidRPr="00A66206">
        <w:rPr>
          <w:rFonts w:hAnsi="Times New Roman" w:ascii="Times New Roman"/>
          <w:b/>
          <w:sz w:val="24"/>
          <w:szCs w:val="24"/>
        </w:rPr>
        <w:t xml:space="preserve"> </w:t>
      </w:r>
      <w:r w:rsidR="00D13432" w:rsidRPr="00A66206">
        <w:rPr>
          <w:rFonts w:hAnsi="Times New Roman" w:ascii="Times New Roman"/>
          <w:b/>
          <w:sz w:val="24"/>
          <w:szCs w:val="24"/>
        </w:rPr>
        <w:t>ST</w:t>
      </w:r>
      <w:r w:rsidR="008963EC" w:rsidRPr="00A66206">
        <w:rPr>
          <w:rFonts w:hAnsi="Times New Roman" w:ascii="Times New Roman"/>
          <w:b/>
          <w:sz w:val="24"/>
          <w:szCs w:val="24"/>
        </w:rPr>
        <w:t>-3081/16</w:t>
      </w:r>
    </w:p>
    <w:p w:rsidRDefault="000E1F39" w:rsidP="000E1F39" w:rsidR="000E1F39" w:rsidRPr="00A66206">
      <w:pPr>
        <w:rPr>
          <w:rFonts w:hAnsi="Times New Roman" w:ascii="Times New Roman"/>
          <w:b/>
          <w:sz w:val="24"/>
          <w:szCs w:val="24"/>
        </w:rPr>
      </w:pPr>
      <w:r w:rsidRPr="00A66206">
        <w:rPr>
          <w:rFonts w:hAnsi="Times New Roman" w:ascii="Times New Roman"/>
          <w:b/>
          <w:sz w:val="24"/>
          <w:szCs w:val="24"/>
        </w:rPr>
        <w:t>Dužnik</w:t>
      </w:r>
      <w:r w:rsidR="00AF0FEB" w:rsidRPr="00A66206">
        <w:rPr>
          <w:rFonts w:hAnsi="Times New Roman" w:ascii="Times New Roman"/>
          <w:b/>
          <w:sz w:val="24"/>
          <w:szCs w:val="24"/>
        </w:rPr>
        <w:t xml:space="preserve"> - </w:t>
      </w:r>
      <w:r w:rsidR="008963EC" w:rsidRPr="00A66206">
        <w:rPr>
          <w:rFonts w:hAnsi="Times New Roman" w:ascii="Times New Roman"/>
          <w:b/>
          <w:sz w:val="24"/>
          <w:szCs w:val="24"/>
        </w:rPr>
        <w:t>EC-PROIZVODNJA ODJEĆE</w:t>
      </w:r>
      <w:r w:rsidR="00AF0FEB" w:rsidRPr="00A66206">
        <w:rPr>
          <w:rFonts w:hAnsi="Times New Roman" w:ascii="Times New Roman"/>
          <w:b/>
          <w:sz w:val="24"/>
          <w:szCs w:val="24"/>
        </w:rPr>
        <w:t xml:space="preserve"> d.o.o. u stečaju, OIB: </w:t>
      </w:r>
      <w:r w:rsidR="008F1EA3" w:rsidRPr="00A66206">
        <w:rPr>
          <w:rFonts w:hAnsi="Times New Roman" w:ascii="Times New Roman"/>
          <w:b/>
          <w:sz w:val="24"/>
          <w:szCs w:val="24"/>
        </w:rPr>
        <w:t>26619811145</w:t>
      </w:r>
      <w:r w:rsidR="00AF0FEB" w:rsidRPr="00A66206">
        <w:rPr>
          <w:rFonts w:hAnsi="Times New Roman" w:ascii="Times New Roman"/>
          <w:b/>
          <w:sz w:val="24"/>
          <w:szCs w:val="24"/>
        </w:rPr>
        <w:t xml:space="preserve">, </w:t>
      </w:r>
      <w:r w:rsidR="008F1EA3" w:rsidRPr="00A66206">
        <w:rPr>
          <w:rFonts w:hAnsi="Times New Roman" w:ascii="Times New Roman"/>
          <w:b/>
          <w:sz w:val="24"/>
          <w:szCs w:val="24"/>
        </w:rPr>
        <w:t>Tratinska 80/A</w:t>
      </w:r>
      <w:r w:rsidR="00AF0FEB" w:rsidRPr="00A66206">
        <w:rPr>
          <w:rFonts w:hAnsi="Times New Roman" w:ascii="Times New Roman"/>
          <w:b/>
          <w:sz w:val="24"/>
          <w:szCs w:val="24"/>
        </w:rPr>
        <w:t xml:space="preserve">, </w:t>
      </w:r>
      <w:r w:rsidR="008F1EA3" w:rsidRPr="00A66206">
        <w:rPr>
          <w:rFonts w:hAnsi="Times New Roman" w:ascii="Times New Roman"/>
          <w:b/>
          <w:sz w:val="24"/>
          <w:szCs w:val="24"/>
        </w:rPr>
        <w:t>Zagreb</w:t>
      </w:r>
      <w:r w:rsidRPr="00A66206">
        <w:rPr>
          <w:rFonts w:hAnsi="Times New Roman" w:ascii="Times New Roman"/>
          <w:b/>
          <w:sz w:val="24"/>
          <w:szCs w:val="24"/>
        </w:rPr>
        <w:t xml:space="preserve"> </w:t>
      </w:r>
    </w:p>
    <w:p w:rsidRDefault="000E1F39" w:rsidP="000E1F39" w:rsidR="000E1F39" w:rsidRPr="00A66206">
      <w:pPr>
        <w:jc w:val="center"/>
        <w:rPr>
          <w:rFonts w:hAnsi="Times New Roman" w:ascii="Times New Roman"/>
          <w:sz w:val="24"/>
          <w:szCs w:val="24"/>
        </w:rPr>
      </w:pPr>
    </w:p>
    <w:p w:rsidRDefault="000E1F39" w:rsidP="000E1F39" w:rsidR="000E1F39" w:rsidRPr="00A66206">
      <w:pPr>
        <w:rPr>
          <w:rFonts w:hAnsi="Times New Roman" w:ascii="Times New Roman"/>
          <w:sz w:val="24"/>
          <w:szCs w:val="24"/>
        </w:rPr>
      </w:pPr>
      <w:r w:rsidRPr="00A66206">
        <w:rPr>
          <w:rFonts w:hAnsi="Times New Roman" w:ascii="Times New Roman"/>
          <w:sz w:val="24"/>
          <w:szCs w:val="24"/>
        </w:rPr>
        <w:t>I.  TIJEK STEČAJNOGA POSTUPKA U RAZDOBLJU OD</w:t>
      </w:r>
      <w:r w:rsidR="00FD368D">
        <w:rPr>
          <w:rFonts w:hAnsi="Times New Roman" w:ascii="Times New Roman"/>
          <w:sz w:val="24"/>
          <w:szCs w:val="24"/>
        </w:rPr>
        <w:t xml:space="preserve"> 14</w:t>
      </w:r>
      <w:r w:rsidR="00A8349D" w:rsidRPr="00A66206">
        <w:rPr>
          <w:rFonts w:hAnsi="Times New Roman" w:ascii="Times New Roman"/>
          <w:sz w:val="24"/>
          <w:szCs w:val="24"/>
        </w:rPr>
        <w:t>.09.2016</w:t>
      </w:r>
      <w:r w:rsidR="00AF0FEB" w:rsidRPr="00A66206">
        <w:rPr>
          <w:rFonts w:hAnsi="Times New Roman" w:ascii="Times New Roman"/>
          <w:sz w:val="24"/>
          <w:szCs w:val="24"/>
        </w:rPr>
        <w:t xml:space="preserve">. </w:t>
      </w:r>
      <w:r w:rsidRPr="00A66206">
        <w:rPr>
          <w:rFonts w:hAnsi="Times New Roman" w:ascii="Times New Roman"/>
          <w:sz w:val="24"/>
          <w:szCs w:val="24"/>
        </w:rPr>
        <w:t>DO</w:t>
      </w:r>
      <w:r w:rsidR="008F1EA3" w:rsidRPr="00A66206">
        <w:rPr>
          <w:rFonts w:hAnsi="Times New Roman" w:ascii="Times New Roman"/>
          <w:sz w:val="24"/>
          <w:szCs w:val="24"/>
        </w:rPr>
        <w:t xml:space="preserve"> 31.08</w:t>
      </w:r>
      <w:r w:rsidR="00A8349D" w:rsidRPr="00A66206">
        <w:rPr>
          <w:rFonts w:hAnsi="Times New Roman" w:ascii="Times New Roman"/>
          <w:sz w:val="24"/>
          <w:szCs w:val="24"/>
        </w:rPr>
        <w:t>.2017</w:t>
      </w:r>
      <w:r w:rsidR="00AF0FEB" w:rsidRPr="00A66206">
        <w:rPr>
          <w:rFonts w:hAnsi="Times New Roman" w:ascii="Times New Roman"/>
          <w:sz w:val="24"/>
          <w:szCs w:val="24"/>
        </w:rPr>
        <w:t>.</w:t>
      </w:r>
    </w:p>
    <w:p w:rsidRDefault="00F40FFB" w:rsidP="000E1F39" w:rsidR="00F40FFB" w:rsidRPr="00A66206">
      <w:pPr>
        <w:jc w:val="both"/>
        <w:rPr>
          <w:rFonts w:hAnsi="Times New Roman" w:ascii="Times New Roman"/>
          <w:sz w:val="24"/>
          <w:szCs w:val="24"/>
        </w:rPr>
      </w:pPr>
    </w:p>
    <w:p w:rsidRDefault="003671A4" w:rsidP="003671A4" w:rsidR="00352E9D" w:rsidRPr="00A66206">
      <w:pPr>
        <w:spacing w:lineRule="auto" w:line="276"/>
        <w:jc w:val="both"/>
        <w:rPr>
          <w:rFonts w:hAnsi="Times New Roman" w:ascii="Times New Roman"/>
          <w:sz w:val="24"/>
          <w:szCs w:val="24"/>
        </w:rPr>
      </w:pPr>
      <w:r w:rsidRPr="00A66206">
        <w:rPr>
          <w:rFonts w:hAnsi="Times New Roman" w:ascii="Times New Roman"/>
          <w:sz w:val="24"/>
          <w:szCs w:val="24"/>
        </w:rPr>
        <w:t xml:space="preserve">Dana </w:t>
      </w:r>
      <w:r w:rsidR="00F84D43" w:rsidRPr="00A66206">
        <w:rPr>
          <w:rFonts w:hAnsi="Times New Roman" w:ascii="Times New Roman"/>
          <w:sz w:val="24"/>
          <w:szCs w:val="24"/>
        </w:rPr>
        <w:t>14</w:t>
      </w:r>
      <w:r w:rsidR="00D13432" w:rsidRPr="00A66206">
        <w:rPr>
          <w:rFonts w:hAnsi="Times New Roman" w:ascii="Times New Roman"/>
          <w:sz w:val="24"/>
          <w:szCs w:val="24"/>
        </w:rPr>
        <w:t>. rujna 2016. održano je ispitno i izvješta</w:t>
      </w:r>
      <w:r w:rsidR="00C64B3E">
        <w:rPr>
          <w:rFonts w:hAnsi="Times New Roman" w:ascii="Times New Roman"/>
          <w:sz w:val="24"/>
          <w:szCs w:val="24"/>
        </w:rPr>
        <w:t>j</w:t>
      </w:r>
      <w:r w:rsidR="00D13432" w:rsidRPr="00A66206">
        <w:rPr>
          <w:rFonts w:hAnsi="Times New Roman" w:ascii="Times New Roman"/>
          <w:sz w:val="24"/>
          <w:szCs w:val="24"/>
        </w:rPr>
        <w:t xml:space="preserve">no ročište </w:t>
      </w:r>
      <w:r w:rsidR="00266373" w:rsidRPr="00A66206">
        <w:rPr>
          <w:rFonts w:hAnsi="Times New Roman" w:ascii="Times New Roman"/>
          <w:sz w:val="24"/>
          <w:szCs w:val="24"/>
        </w:rPr>
        <w:t xml:space="preserve">u stečajnom postupku, te je po ročištu </w:t>
      </w:r>
      <w:r w:rsidR="00F84D43" w:rsidRPr="00A66206">
        <w:rPr>
          <w:rFonts w:hAnsi="Times New Roman" w:ascii="Times New Roman"/>
          <w:sz w:val="24"/>
          <w:szCs w:val="24"/>
        </w:rPr>
        <w:t xml:space="preserve">27. rujna 2016. </w:t>
      </w:r>
      <w:r w:rsidR="00C64B3E">
        <w:rPr>
          <w:rFonts w:hAnsi="Times New Roman" w:ascii="Times New Roman"/>
          <w:sz w:val="24"/>
          <w:szCs w:val="24"/>
        </w:rPr>
        <w:t>donijet</w:t>
      </w:r>
      <w:r w:rsidR="00266373" w:rsidRPr="00A66206">
        <w:rPr>
          <w:rFonts w:hAnsi="Times New Roman" w:ascii="Times New Roman"/>
          <w:sz w:val="24"/>
          <w:szCs w:val="24"/>
        </w:rPr>
        <w:t xml:space="preserve">o rješenje o utvrđenju tražbina u stečajnom postupku. </w:t>
      </w:r>
      <w:r w:rsidR="00352E9D" w:rsidRPr="00A66206">
        <w:rPr>
          <w:rFonts w:hAnsi="Times New Roman" w:ascii="Times New Roman"/>
          <w:sz w:val="24"/>
          <w:szCs w:val="24"/>
        </w:rPr>
        <w:t>U žalbenom postupku vjerovnici</w:t>
      </w:r>
      <w:r w:rsidR="00DF7AF1">
        <w:rPr>
          <w:rFonts w:hAnsi="Times New Roman" w:ascii="Times New Roman"/>
          <w:sz w:val="24"/>
          <w:szCs w:val="24"/>
        </w:rPr>
        <w:t xml:space="preserve"> osporenih tražbina</w:t>
      </w:r>
      <w:r w:rsidRPr="00A66206">
        <w:rPr>
          <w:rFonts w:hAnsi="Times New Roman" w:ascii="Times New Roman"/>
          <w:sz w:val="24"/>
          <w:szCs w:val="24"/>
        </w:rPr>
        <w:t xml:space="preserve"> Grad Rijeka i Imex Banka d.d.</w:t>
      </w:r>
      <w:r w:rsidR="00C64B3E">
        <w:rPr>
          <w:rFonts w:hAnsi="Times New Roman" w:ascii="Times New Roman"/>
          <w:sz w:val="24"/>
          <w:szCs w:val="24"/>
        </w:rPr>
        <w:t xml:space="preserve"> su ishodili preinačenje rješenja</w:t>
      </w:r>
      <w:r w:rsidR="00352E9D" w:rsidRPr="00A66206">
        <w:rPr>
          <w:rFonts w:hAnsi="Times New Roman" w:ascii="Times New Roman"/>
          <w:sz w:val="24"/>
          <w:szCs w:val="24"/>
        </w:rPr>
        <w:t xml:space="preserve"> u dijelu upućivanja u parnicu</w:t>
      </w:r>
      <w:r w:rsidR="00BF6F29" w:rsidRPr="00A66206">
        <w:rPr>
          <w:rFonts w:hAnsi="Times New Roman" w:ascii="Times New Roman"/>
          <w:sz w:val="24"/>
          <w:szCs w:val="24"/>
        </w:rPr>
        <w:t>. Parnice uz uvažavanje obrazloženja Visokog trgovačkog suda RH i načelo ekonomičnosti nisu pokretane</w:t>
      </w:r>
      <w:r w:rsidR="00DF7AF1">
        <w:rPr>
          <w:rFonts w:hAnsi="Times New Roman" w:ascii="Times New Roman"/>
          <w:sz w:val="24"/>
          <w:szCs w:val="24"/>
        </w:rPr>
        <w:t>, te su donešena rješenja o ispravljanju tablica ispitanih tražbina</w:t>
      </w:r>
      <w:r w:rsidR="00BF6F29" w:rsidRPr="00A66206">
        <w:rPr>
          <w:rFonts w:hAnsi="Times New Roman" w:ascii="Times New Roman"/>
          <w:sz w:val="24"/>
          <w:szCs w:val="24"/>
        </w:rPr>
        <w:t>.</w:t>
      </w:r>
      <w:r w:rsidR="00DF7AF1">
        <w:rPr>
          <w:rFonts w:hAnsi="Times New Roman" w:ascii="Times New Roman"/>
          <w:sz w:val="24"/>
          <w:szCs w:val="24"/>
        </w:rPr>
        <w:t xml:space="preserve"> Po ostalim osporavanjima nije bilo žalbi niti pokretanja parničnih postupaka.</w:t>
      </w:r>
    </w:p>
    <w:p w:rsidRDefault="00BF6F29" w:rsidP="003671A4" w:rsidR="00BF6F29" w:rsidRPr="00A66206">
      <w:pPr>
        <w:spacing w:lineRule="auto" w:line="276"/>
        <w:jc w:val="both"/>
        <w:rPr>
          <w:rFonts w:hAnsi="Times New Roman" w:ascii="Times New Roman"/>
          <w:sz w:val="24"/>
          <w:szCs w:val="24"/>
        </w:rPr>
      </w:pPr>
      <w:r w:rsidRPr="00A66206">
        <w:rPr>
          <w:rFonts w:hAnsi="Times New Roman" w:ascii="Times New Roman"/>
          <w:sz w:val="24"/>
          <w:szCs w:val="24"/>
        </w:rPr>
        <w:t>Po pravomoćnosti rješenja o utvrđenju tražbina stečajni upravitelj je započeo s pripremom opsežne doku</w:t>
      </w:r>
      <w:r w:rsidR="00C64B3E">
        <w:rPr>
          <w:rFonts w:hAnsi="Times New Roman" w:ascii="Times New Roman"/>
          <w:sz w:val="24"/>
          <w:szCs w:val="24"/>
        </w:rPr>
        <w:t>mentacije koja prileži zahtjevi</w:t>
      </w:r>
      <w:r w:rsidRPr="00A66206">
        <w:rPr>
          <w:rFonts w:hAnsi="Times New Roman" w:ascii="Times New Roman"/>
          <w:sz w:val="24"/>
          <w:szCs w:val="24"/>
        </w:rPr>
        <w:t>ma radnika i bivših radnika stečajnog dužnika radi ostvarivanja njihovog prava koje im pripada po Zakonu o osiguranju radničkih potraživanja u slučaju stečaja poslodavca.</w:t>
      </w:r>
    </w:p>
    <w:p w:rsidRDefault="00BF6F29" w:rsidP="003671A4" w:rsidR="00BF6F29" w:rsidRPr="00A66206">
      <w:pPr>
        <w:spacing w:lineRule="auto" w:line="276"/>
        <w:jc w:val="both"/>
        <w:rPr>
          <w:rFonts w:hAnsi="Times New Roman" w:ascii="Times New Roman"/>
          <w:sz w:val="24"/>
          <w:szCs w:val="24"/>
        </w:rPr>
      </w:pPr>
      <w:r w:rsidRPr="00A66206">
        <w:rPr>
          <w:rFonts w:hAnsi="Times New Roman" w:ascii="Times New Roman"/>
          <w:sz w:val="24"/>
          <w:szCs w:val="24"/>
        </w:rPr>
        <w:t>Stečajni upravitelj je kod Privredne banke Zagreb d.d. otvorio posebni namjenski zaštićeni račun na koji će biti zaprimana sredstva za isplatu radnicima po posebnom zakonu.</w:t>
      </w:r>
    </w:p>
    <w:p w:rsidRDefault="00BF6F29" w:rsidP="003671A4" w:rsidR="00BF6F29" w:rsidRPr="00A66206">
      <w:pPr>
        <w:spacing w:lineRule="auto" w:line="276"/>
        <w:jc w:val="both"/>
        <w:rPr>
          <w:rFonts w:hAnsi="Times New Roman" w:ascii="Times New Roman"/>
          <w:sz w:val="24"/>
          <w:szCs w:val="24"/>
        </w:rPr>
      </w:pPr>
      <w:r w:rsidRPr="00A66206">
        <w:rPr>
          <w:rFonts w:hAnsi="Times New Roman" w:ascii="Times New Roman"/>
          <w:sz w:val="24"/>
          <w:szCs w:val="24"/>
        </w:rPr>
        <w:t>Po pripremi dokumentacije stečajni upravitelj je održao sastanke s bivšim radnicima na kojima su potpisni i kompletirani zahtjevi koje su radnici podnijeli Agenciji za radnička potraživanja u slučaju stečaja poslodavca. Radi praktičnosti jedan sastanak je organiziran u društvenom domu Veliko Trgovišće koji je na zamolbu stečajnog upravitelja načelnik Općine Veliko Trgovišće ustupi</w:t>
      </w:r>
      <w:r w:rsidR="00DF7AF1">
        <w:rPr>
          <w:rFonts w:hAnsi="Times New Roman" w:ascii="Times New Roman"/>
          <w:sz w:val="24"/>
          <w:szCs w:val="24"/>
        </w:rPr>
        <w:t>o</w:t>
      </w:r>
      <w:r w:rsidRPr="00A66206">
        <w:rPr>
          <w:rFonts w:hAnsi="Times New Roman" w:ascii="Times New Roman"/>
          <w:sz w:val="24"/>
          <w:szCs w:val="24"/>
        </w:rPr>
        <w:t xml:space="preserve"> na 3 sata bez naknade</w:t>
      </w:r>
      <w:r w:rsidR="00DF7AF1">
        <w:rPr>
          <w:rFonts w:hAnsi="Times New Roman" w:ascii="Times New Roman"/>
          <w:sz w:val="24"/>
          <w:szCs w:val="24"/>
        </w:rPr>
        <w:t xml:space="preserve"> kao i u ranijem slučaju kada je organizran sastanak s radnicima s prebivališteum na području Hrvatskog Zagorja prilikom otkazivanja ugovora o radu i predaje dokumentacije za Hrvatski zavod za zapošljavanje.</w:t>
      </w:r>
      <w:r w:rsidRPr="00A66206">
        <w:rPr>
          <w:rFonts w:hAnsi="Times New Roman" w:ascii="Times New Roman"/>
          <w:sz w:val="24"/>
          <w:szCs w:val="24"/>
        </w:rPr>
        <w:t xml:space="preserve"> </w:t>
      </w:r>
      <w:r w:rsidR="00DF7AF1">
        <w:rPr>
          <w:rFonts w:hAnsi="Times New Roman" w:ascii="Times New Roman"/>
          <w:sz w:val="24"/>
          <w:szCs w:val="24"/>
        </w:rPr>
        <w:t xml:space="preserve">Za radnike s prebivalištem </w:t>
      </w:r>
      <w:r w:rsidRPr="00A66206">
        <w:rPr>
          <w:rFonts w:hAnsi="Times New Roman" w:ascii="Times New Roman"/>
          <w:sz w:val="24"/>
          <w:szCs w:val="24"/>
        </w:rPr>
        <w:t>u Zagrebu pošto stečajni dužnik ne</w:t>
      </w:r>
      <w:r w:rsidR="00DF7AF1">
        <w:rPr>
          <w:rFonts w:hAnsi="Times New Roman" w:ascii="Times New Roman"/>
          <w:sz w:val="24"/>
          <w:szCs w:val="24"/>
        </w:rPr>
        <w:t>ma vlastitog prostora za</w:t>
      </w:r>
      <w:r w:rsidR="00B07DC3">
        <w:rPr>
          <w:rFonts w:hAnsi="Times New Roman" w:ascii="Times New Roman"/>
          <w:sz w:val="24"/>
          <w:szCs w:val="24"/>
        </w:rPr>
        <w:t>kupljena je dvorana u Češkom do</w:t>
      </w:r>
      <w:r w:rsidR="00DF7AF1">
        <w:rPr>
          <w:rFonts w:hAnsi="Times New Roman" w:ascii="Times New Roman"/>
          <w:sz w:val="24"/>
          <w:szCs w:val="24"/>
        </w:rPr>
        <w:t>m</w:t>
      </w:r>
      <w:r w:rsidR="00B07DC3">
        <w:rPr>
          <w:rFonts w:hAnsi="Times New Roman" w:ascii="Times New Roman"/>
          <w:sz w:val="24"/>
          <w:szCs w:val="24"/>
        </w:rPr>
        <w:t>u</w:t>
      </w:r>
      <w:r w:rsidR="00DF7AF1">
        <w:rPr>
          <w:rFonts w:hAnsi="Times New Roman" w:ascii="Times New Roman"/>
          <w:sz w:val="24"/>
          <w:szCs w:val="24"/>
        </w:rPr>
        <w:t xml:space="preserve"> na </w:t>
      </w:r>
      <w:r w:rsidRPr="00A66206">
        <w:rPr>
          <w:rFonts w:hAnsi="Times New Roman" w:ascii="Times New Roman"/>
          <w:sz w:val="24"/>
          <w:szCs w:val="24"/>
        </w:rPr>
        <w:t>3 sata</w:t>
      </w:r>
      <w:r w:rsidR="00DF7AF1">
        <w:rPr>
          <w:rFonts w:hAnsi="Times New Roman" w:ascii="Times New Roman"/>
          <w:sz w:val="24"/>
          <w:szCs w:val="24"/>
        </w:rPr>
        <w:t>.</w:t>
      </w:r>
    </w:p>
    <w:p w:rsidRDefault="00BF6F29" w:rsidP="003671A4" w:rsidR="00BF6F29" w:rsidRPr="00A66206">
      <w:pPr>
        <w:spacing w:lineRule="auto" w:line="276"/>
        <w:jc w:val="both"/>
        <w:rPr>
          <w:rFonts w:hAnsi="Times New Roman" w:ascii="Times New Roman"/>
          <w:sz w:val="24"/>
          <w:szCs w:val="24"/>
        </w:rPr>
      </w:pPr>
      <w:r w:rsidRPr="00A66206">
        <w:rPr>
          <w:rFonts w:hAnsi="Times New Roman" w:ascii="Times New Roman"/>
          <w:sz w:val="24"/>
          <w:szCs w:val="24"/>
        </w:rPr>
        <w:t>U intenzivnoj komunikaciji sa službama AORPS-a stečajni upravitelj je pripremio tablice</w:t>
      </w:r>
      <w:r w:rsidR="00DF7AF1">
        <w:rPr>
          <w:rFonts w:hAnsi="Times New Roman" w:ascii="Times New Roman"/>
          <w:sz w:val="24"/>
          <w:szCs w:val="24"/>
        </w:rPr>
        <w:t xml:space="preserve"> na temelju kojih je AORPS u preko 200</w:t>
      </w:r>
      <w:r w:rsidRPr="00A66206">
        <w:rPr>
          <w:rFonts w:hAnsi="Times New Roman" w:ascii="Times New Roman"/>
          <w:sz w:val="24"/>
          <w:szCs w:val="24"/>
        </w:rPr>
        <w:t xml:space="preserve"> pojedinačnih upravnih postupaka odlučivao o zahtjevima radnika. Prva rješenja kojima su radnicima utvrđeni iznosi koji im pripadaju po posebnim zakonima izdana su početkom prosinca 2016. i njihova izvršnost je bila krajem 2016. Radi zatvaranja Državne riznice isplate na poseban zaštićeni račun stečajnog dužnika </w:t>
      </w:r>
      <w:r w:rsidR="00B07DC3">
        <w:rPr>
          <w:rFonts w:hAnsi="Times New Roman" w:ascii="Times New Roman"/>
          <w:sz w:val="24"/>
          <w:szCs w:val="24"/>
        </w:rPr>
        <w:t xml:space="preserve">glavnina </w:t>
      </w:r>
      <w:r w:rsidRPr="00A66206">
        <w:rPr>
          <w:rFonts w:hAnsi="Times New Roman" w:ascii="Times New Roman"/>
          <w:sz w:val="24"/>
          <w:szCs w:val="24"/>
        </w:rPr>
        <w:t>sredst</w:t>
      </w:r>
      <w:r w:rsidR="00B07DC3">
        <w:rPr>
          <w:rFonts w:hAnsi="Times New Roman" w:ascii="Times New Roman"/>
          <w:sz w:val="24"/>
          <w:szCs w:val="24"/>
        </w:rPr>
        <w:t>ava je</w:t>
      </w:r>
      <w:r w:rsidRPr="00A66206">
        <w:rPr>
          <w:rFonts w:hAnsi="Times New Roman" w:ascii="Times New Roman"/>
          <w:sz w:val="24"/>
          <w:szCs w:val="24"/>
        </w:rPr>
        <w:t xml:space="preserve"> počela pristizati početkom 2017. godine.</w:t>
      </w:r>
    </w:p>
    <w:p w:rsidRDefault="003671A4" w:rsidP="003671A4" w:rsidR="00776889" w:rsidRPr="00A66206">
      <w:pPr>
        <w:spacing w:lineRule="auto" w:line="276"/>
        <w:jc w:val="both"/>
        <w:rPr>
          <w:rFonts w:hAnsi="Times New Roman" w:ascii="Times New Roman"/>
          <w:sz w:val="24"/>
          <w:szCs w:val="24"/>
        </w:rPr>
      </w:pPr>
      <w:r w:rsidRPr="00A66206">
        <w:rPr>
          <w:rFonts w:hAnsi="Times New Roman" w:ascii="Times New Roman"/>
          <w:sz w:val="24"/>
          <w:szCs w:val="24"/>
        </w:rPr>
        <w:t xml:space="preserve">Stečajni upravitelj </w:t>
      </w:r>
      <w:r w:rsidR="00BF6F29" w:rsidRPr="00A66206">
        <w:rPr>
          <w:rFonts w:hAnsi="Times New Roman" w:ascii="Times New Roman"/>
          <w:sz w:val="24"/>
          <w:szCs w:val="24"/>
        </w:rPr>
        <w:t>je po p</w:t>
      </w:r>
      <w:r w:rsidRPr="00A66206">
        <w:rPr>
          <w:rFonts w:hAnsi="Times New Roman" w:ascii="Times New Roman"/>
          <w:sz w:val="24"/>
          <w:szCs w:val="24"/>
        </w:rPr>
        <w:t>r</w:t>
      </w:r>
      <w:r w:rsidR="00BF6F29" w:rsidRPr="00A66206">
        <w:rPr>
          <w:rFonts w:hAnsi="Times New Roman" w:ascii="Times New Roman"/>
          <w:sz w:val="24"/>
          <w:szCs w:val="24"/>
        </w:rPr>
        <w:t>is</w:t>
      </w:r>
      <w:r w:rsidRPr="00A66206">
        <w:rPr>
          <w:rFonts w:hAnsi="Times New Roman" w:ascii="Times New Roman"/>
          <w:sz w:val="24"/>
          <w:szCs w:val="24"/>
        </w:rPr>
        <w:t>t</w:t>
      </w:r>
      <w:r w:rsidR="00BF6F29" w:rsidRPr="00A66206">
        <w:rPr>
          <w:rFonts w:hAnsi="Times New Roman" w:ascii="Times New Roman"/>
          <w:sz w:val="24"/>
          <w:szCs w:val="24"/>
        </w:rPr>
        <w:t xml:space="preserve">izanju sredstava vršio isplate, te je ukupno isplaćen iznos od </w:t>
      </w:r>
      <w:r w:rsidR="00345F64">
        <w:rPr>
          <w:rFonts w:hAnsi="Times New Roman" w:ascii="Times New Roman"/>
          <w:sz w:val="24"/>
          <w:szCs w:val="24"/>
        </w:rPr>
        <w:t>2.074.365</w:t>
      </w:r>
      <w:r w:rsidR="00BF6F29" w:rsidRPr="00A66206">
        <w:rPr>
          <w:rFonts w:hAnsi="Times New Roman" w:ascii="Times New Roman"/>
          <w:sz w:val="24"/>
          <w:szCs w:val="24"/>
        </w:rPr>
        <w:t>,</w:t>
      </w:r>
      <w:r w:rsidR="00345F64">
        <w:rPr>
          <w:rFonts w:hAnsi="Times New Roman" w:ascii="Times New Roman"/>
          <w:sz w:val="24"/>
          <w:szCs w:val="24"/>
        </w:rPr>
        <w:t>50</w:t>
      </w:r>
      <w:r w:rsidR="00BF6F29" w:rsidRPr="00A66206">
        <w:rPr>
          <w:rFonts w:hAnsi="Times New Roman" w:ascii="Times New Roman"/>
          <w:sz w:val="24"/>
          <w:szCs w:val="24"/>
        </w:rPr>
        <w:t xml:space="preserve"> kn s osnova 3 minimalne bruto plaće, neisplaćenog godišnjeg odmora i 1/2 </w:t>
      </w:r>
      <w:r w:rsidR="00BF6F29" w:rsidRPr="00A66206">
        <w:rPr>
          <w:rFonts w:hAnsi="Times New Roman" w:ascii="Times New Roman"/>
          <w:sz w:val="24"/>
          <w:szCs w:val="24"/>
        </w:rPr>
        <w:lastRenderedPageBreak/>
        <w:t>otpremnine, a sve prema izvršnim rješenjima AORPS-a</w:t>
      </w:r>
      <w:r w:rsidR="00C64B3E">
        <w:rPr>
          <w:rFonts w:hAnsi="Times New Roman" w:ascii="Times New Roman"/>
          <w:sz w:val="24"/>
          <w:szCs w:val="24"/>
        </w:rPr>
        <w:t xml:space="preserve"> u upravnim postupcima</w:t>
      </w:r>
      <w:r w:rsidR="00BF6F29" w:rsidRPr="00A66206">
        <w:rPr>
          <w:rFonts w:hAnsi="Times New Roman" w:ascii="Times New Roman"/>
          <w:sz w:val="24"/>
          <w:szCs w:val="24"/>
        </w:rPr>
        <w:t>.</w:t>
      </w:r>
      <w:r w:rsidR="00776889">
        <w:rPr>
          <w:rFonts w:hAnsi="Times New Roman" w:ascii="Times New Roman"/>
          <w:sz w:val="24"/>
          <w:szCs w:val="24"/>
        </w:rPr>
        <w:t xml:space="preserve"> Po ovim isplatama AORPS je </w:t>
      </w:r>
      <w:r w:rsidR="00B07DC3">
        <w:rPr>
          <w:rFonts w:hAnsi="Times New Roman" w:ascii="Times New Roman"/>
          <w:sz w:val="24"/>
          <w:szCs w:val="24"/>
        </w:rPr>
        <w:t xml:space="preserve">na temelju subrogacije </w:t>
      </w:r>
      <w:r w:rsidR="00776889">
        <w:rPr>
          <w:rFonts w:hAnsi="Times New Roman" w:ascii="Times New Roman"/>
          <w:sz w:val="24"/>
          <w:szCs w:val="24"/>
        </w:rPr>
        <w:t>stupio za predmetni iznos u pravni položaj vjerovnika I. višeg isplatnog reda na mjestu radnika prema njima namirenim tražbinama.</w:t>
      </w:r>
    </w:p>
    <w:p w:rsidRDefault="00BF6F29" w:rsidP="003671A4" w:rsidR="00BF6F29" w:rsidRPr="00A66206">
      <w:pPr>
        <w:spacing w:lineRule="auto" w:line="276"/>
        <w:jc w:val="both"/>
        <w:rPr>
          <w:rFonts w:hAnsi="Times New Roman" w:ascii="Times New Roman"/>
          <w:sz w:val="24"/>
          <w:szCs w:val="24"/>
        </w:rPr>
      </w:pPr>
      <w:r w:rsidRPr="00A66206">
        <w:rPr>
          <w:rFonts w:hAnsi="Times New Roman" w:ascii="Times New Roman"/>
          <w:sz w:val="24"/>
          <w:szCs w:val="24"/>
        </w:rPr>
        <w:t xml:space="preserve">Na 4 rješenja su radnici uputili žalbe o kojima je odlučivalo Ministarstvo rada i socijalne skrbe, pa je po rješavanju žalbi i izvršnosti tih rješenja posljednja isplata </w:t>
      </w:r>
      <w:r w:rsidR="0087013F" w:rsidRPr="00A66206">
        <w:rPr>
          <w:rFonts w:hAnsi="Times New Roman" w:ascii="Times New Roman"/>
          <w:sz w:val="24"/>
          <w:szCs w:val="24"/>
        </w:rPr>
        <w:t xml:space="preserve">izvršena je </w:t>
      </w:r>
      <w:r w:rsidR="0042038D">
        <w:rPr>
          <w:rFonts w:hAnsi="Times New Roman" w:ascii="Times New Roman"/>
          <w:sz w:val="24"/>
          <w:szCs w:val="24"/>
        </w:rPr>
        <w:t>14</w:t>
      </w:r>
      <w:r w:rsidR="0087013F" w:rsidRPr="00A66206">
        <w:rPr>
          <w:rFonts w:hAnsi="Times New Roman" w:ascii="Times New Roman"/>
          <w:sz w:val="24"/>
          <w:szCs w:val="24"/>
        </w:rPr>
        <w:t xml:space="preserve">. </w:t>
      </w:r>
      <w:r w:rsidR="0042038D">
        <w:rPr>
          <w:rFonts w:hAnsi="Times New Roman" w:ascii="Times New Roman"/>
          <w:sz w:val="24"/>
          <w:szCs w:val="24"/>
        </w:rPr>
        <w:t>ožujka</w:t>
      </w:r>
      <w:r w:rsidR="0087013F" w:rsidRPr="00A66206">
        <w:rPr>
          <w:rFonts w:hAnsi="Times New Roman" w:ascii="Times New Roman"/>
          <w:sz w:val="24"/>
          <w:szCs w:val="24"/>
        </w:rPr>
        <w:t xml:space="preserve"> 2017.</w:t>
      </w:r>
    </w:p>
    <w:p w:rsidRDefault="0087013F" w:rsidP="003671A4" w:rsidR="00BF6F29" w:rsidRPr="00A66206">
      <w:pPr>
        <w:spacing w:lineRule="auto" w:line="276"/>
        <w:jc w:val="both"/>
        <w:rPr>
          <w:rFonts w:hAnsi="Times New Roman" w:ascii="Times New Roman"/>
          <w:sz w:val="24"/>
          <w:szCs w:val="24"/>
        </w:rPr>
      </w:pPr>
      <w:r w:rsidRPr="00A66206">
        <w:rPr>
          <w:rFonts w:hAnsi="Times New Roman" w:ascii="Times New Roman"/>
          <w:sz w:val="24"/>
          <w:szCs w:val="24"/>
        </w:rPr>
        <w:t>Po otvaranju stečajnog postupka</w:t>
      </w:r>
      <w:r w:rsidR="003671A4" w:rsidRPr="00A66206">
        <w:rPr>
          <w:rFonts w:hAnsi="Times New Roman" w:ascii="Times New Roman"/>
          <w:sz w:val="24"/>
          <w:szCs w:val="24"/>
        </w:rPr>
        <w:t xml:space="preserve"> i nakon dogovora s inozemnim partnerom ESCADA SE isporučena je roba koju je stečajni dužnik dorađivao kroz lohn posao i naplaćeno je potraživanje. Naplaćena su i ostala manja potraživanja dužnika.</w:t>
      </w:r>
    </w:p>
    <w:p w:rsidRDefault="003671A4" w:rsidP="003671A4" w:rsidR="003671A4">
      <w:pPr>
        <w:spacing w:lineRule="auto" w:line="276"/>
        <w:jc w:val="both"/>
        <w:rPr>
          <w:rFonts w:hAnsi="Times New Roman" w:ascii="Times New Roman"/>
          <w:sz w:val="24"/>
          <w:szCs w:val="24"/>
        </w:rPr>
      </w:pPr>
      <w:r w:rsidRPr="00A66206">
        <w:rPr>
          <w:rFonts w:hAnsi="Times New Roman" w:ascii="Times New Roman"/>
          <w:sz w:val="24"/>
          <w:szCs w:val="24"/>
        </w:rPr>
        <w:t xml:space="preserve">Cijelo vrijeme trajanja stečajnog postupka, stečajni upravitelj radnicima izdavao potvrde za koje su isti zatraženi od strane Hrvatskog zavoda za zapošljavanje, Hrvatskog zavoda za mirovinsko osiguranje, Hrvatskog zavoda za zdravstveno osiguranje i drugih tijela u svrhu ostvarivanja </w:t>
      </w:r>
      <w:r w:rsidR="00A66206">
        <w:rPr>
          <w:rFonts w:hAnsi="Times New Roman" w:ascii="Times New Roman"/>
          <w:sz w:val="24"/>
          <w:szCs w:val="24"/>
        </w:rPr>
        <w:t>prava na mirovinu, naknadu za vri</w:t>
      </w:r>
      <w:r w:rsidRPr="00A66206">
        <w:rPr>
          <w:rFonts w:hAnsi="Times New Roman" w:ascii="Times New Roman"/>
          <w:sz w:val="24"/>
          <w:szCs w:val="24"/>
        </w:rPr>
        <w:t>j</w:t>
      </w:r>
      <w:r w:rsidR="00A66206">
        <w:rPr>
          <w:rFonts w:hAnsi="Times New Roman" w:ascii="Times New Roman"/>
          <w:sz w:val="24"/>
          <w:szCs w:val="24"/>
        </w:rPr>
        <w:t>e</w:t>
      </w:r>
      <w:r w:rsidRPr="00A66206">
        <w:rPr>
          <w:rFonts w:hAnsi="Times New Roman" w:ascii="Times New Roman"/>
          <w:sz w:val="24"/>
          <w:szCs w:val="24"/>
        </w:rPr>
        <w:t>me nezaposlenosti, invalidninu, dječji doplatak i ostale soci</w:t>
      </w:r>
      <w:r w:rsidR="00C64B3E">
        <w:rPr>
          <w:rFonts w:hAnsi="Times New Roman" w:ascii="Times New Roman"/>
          <w:sz w:val="24"/>
          <w:szCs w:val="24"/>
        </w:rPr>
        <w:t>j</w:t>
      </w:r>
      <w:r w:rsidRPr="00A66206">
        <w:rPr>
          <w:rFonts w:hAnsi="Times New Roman" w:ascii="Times New Roman"/>
          <w:sz w:val="24"/>
          <w:szCs w:val="24"/>
        </w:rPr>
        <w:t>a</w:t>
      </w:r>
      <w:r w:rsidR="00C64B3E">
        <w:rPr>
          <w:rFonts w:hAnsi="Times New Roman" w:ascii="Times New Roman"/>
          <w:sz w:val="24"/>
          <w:szCs w:val="24"/>
        </w:rPr>
        <w:t>l</w:t>
      </w:r>
      <w:r w:rsidRPr="00A66206">
        <w:rPr>
          <w:rFonts w:hAnsi="Times New Roman" w:ascii="Times New Roman"/>
          <w:sz w:val="24"/>
          <w:szCs w:val="24"/>
        </w:rPr>
        <w:t>ne transfere na račun državnog prora</w:t>
      </w:r>
      <w:r w:rsidR="00B07DC3">
        <w:rPr>
          <w:rFonts w:hAnsi="Times New Roman" w:ascii="Times New Roman"/>
          <w:sz w:val="24"/>
          <w:szCs w:val="24"/>
        </w:rPr>
        <w:t>čuna što je prouzročilo velike troškove uredskog materijala, tonera za pisače i poštarine.</w:t>
      </w:r>
    </w:p>
    <w:p w:rsidRDefault="00C64B3E" w:rsidP="003671A4" w:rsidR="00C64B3E" w:rsidRPr="00940B43">
      <w:pPr>
        <w:spacing w:lineRule="auto" w:line="276"/>
        <w:jc w:val="both"/>
        <w:rPr>
          <w:rFonts w:hAnsi="Times New Roman" w:ascii="Times New Roman"/>
          <w:sz w:val="24"/>
          <w:szCs w:val="24"/>
        </w:rPr>
      </w:pPr>
      <w:r w:rsidRPr="00940B43">
        <w:rPr>
          <w:rFonts w:hAnsi="Times New Roman" w:ascii="Times New Roman"/>
          <w:sz w:val="24"/>
          <w:szCs w:val="24"/>
        </w:rPr>
        <w:t xml:space="preserve">Poslovni udjel koji </w:t>
      </w:r>
      <w:r w:rsidR="00A53B95" w:rsidRPr="00940B43">
        <w:rPr>
          <w:rFonts w:hAnsi="Times New Roman" w:ascii="Times New Roman"/>
          <w:sz w:val="24"/>
          <w:szCs w:val="24"/>
        </w:rPr>
        <w:t>je stečajni dužnik ima u društvu Manas trgovina d.o.o. je neunovčiv iz razloga što to društvo nema imovine</w:t>
      </w:r>
      <w:r w:rsidR="00940B43" w:rsidRPr="00940B43">
        <w:rPr>
          <w:rFonts w:hAnsi="Times New Roman" w:ascii="Times New Roman"/>
          <w:sz w:val="24"/>
          <w:szCs w:val="24"/>
        </w:rPr>
        <w:t xml:space="preserve"> bio je u skraćenom postupku ovog suda pod. posl. br. St-5382/16 otvoren i zaključen stečajni postupak dana 24. veljače 2017.</w:t>
      </w:r>
      <w:r w:rsidR="00A53B95" w:rsidRPr="00940B43">
        <w:rPr>
          <w:rFonts w:hAnsi="Times New Roman" w:ascii="Times New Roman"/>
          <w:sz w:val="24"/>
          <w:szCs w:val="24"/>
        </w:rPr>
        <w:t xml:space="preserve">, </w:t>
      </w:r>
      <w:r w:rsidR="00940B43" w:rsidRPr="00940B43">
        <w:rPr>
          <w:rFonts w:hAnsi="Times New Roman" w:ascii="Times New Roman"/>
          <w:sz w:val="24"/>
          <w:szCs w:val="24"/>
        </w:rPr>
        <w:t xml:space="preserve">ali je po žalbi vjerovnika Hrvatske banke za obnovu i razvitak ta odluka ukinuta, pa je vjerovnik 24. travnja 2017. oglasom pozvan na uplatu predujma. Stečajni postupak se vodi kod ovog </w:t>
      </w:r>
      <w:r w:rsidR="00A53B95" w:rsidRPr="00940B43">
        <w:rPr>
          <w:rFonts w:hAnsi="Times New Roman" w:ascii="Times New Roman"/>
          <w:sz w:val="24"/>
          <w:szCs w:val="24"/>
        </w:rPr>
        <w:t xml:space="preserve">pod posl. br. </w:t>
      </w:r>
      <w:r w:rsidR="00940B43" w:rsidRPr="00940B43">
        <w:rPr>
          <w:rFonts w:hAnsi="Times New Roman" w:ascii="Times New Roman"/>
          <w:sz w:val="24"/>
          <w:szCs w:val="24"/>
        </w:rPr>
        <w:t>St-1071/17 i stečajni upravitelj nema saznanja o uplati predujma. Neovisno o pokrenutom stečajnom postupku činjenicama poslovni udio u trgovačkom društvu Manas trgovina d.o.o. nema vrijednosti, jer isto društvo nema imovine za namirenje svojih vjerovnika, pa prema odredbama Stečajnog zakona niti ne može doći do slučaja po kojem bi nakon namirenja vjerovnika viših i nižih isplatnih redova preostala stečajna masa bila vraćena osnivaču.</w:t>
      </w:r>
    </w:p>
    <w:p w:rsidRDefault="00940B43" w:rsidP="00526D37" w:rsidR="00940B43" w:rsidRPr="00526D37">
      <w:pPr>
        <w:spacing w:lineRule="auto" w:line="276"/>
        <w:jc w:val="both"/>
        <w:rPr>
          <w:rFonts w:hAnsi="Times New Roman" w:ascii="Times New Roman"/>
          <w:sz w:val="24"/>
          <w:szCs w:val="24"/>
        </w:rPr>
      </w:pPr>
      <w:r w:rsidRPr="001A1797">
        <w:rPr>
          <w:rFonts w:hAnsi="Times New Roman" w:ascii="Times New Roman"/>
          <w:sz w:val="24"/>
          <w:szCs w:val="24"/>
        </w:rPr>
        <w:t xml:space="preserve">Parnični postupci koje su vodili bivši radnici </w:t>
      </w:r>
      <w:r w:rsidR="001A1797" w:rsidRPr="001A1797">
        <w:rPr>
          <w:rFonts w:hAnsi="Times New Roman" w:ascii="Times New Roman"/>
          <w:sz w:val="24"/>
          <w:szCs w:val="24"/>
        </w:rPr>
        <w:t xml:space="preserve">na Općinskom sudu u Osijeku pod. posl. br. </w:t>
      </w:r>
      <w:r w:rsidR="001A1797" w:rsidRPr="001A1797">
        <w:rPr>
          <w:rFonts w:hAnsi="Times New Roman" w:ascii="Times New Roman"/>
          <w:noProof/>
          <w:color w:themeShade="1A" w:themeColor="background2" w:val="1D1B11"/>
          <w:sz w:val="24"/>
          <w:szCs w:val="24"/>
        </w:rPr>
        <w:t>Pr-1031/2015, Pr-853/2015, Pr-854/2015, Pr-855/2015, Pr-852/2015</w:t>
      </w:r>
      <w:r w:rsidR="001A1797">
        <w:rPr>
          <w:rFonts w:hAnsi="Times New Roman" w:ascii="Times New Roman"/>
          <w:noProof/>
          <w:color w:themeShade="1A" w:themeColor="background2" w:val="1D1B11"/>
          <w:sz w:val="24"/>
          <w:szCs w:val="24"/>
        </w:rPr>
        <w:t xml:space="preserve"> su prekinuti radi otvaranja stečajnog postupka, a s obzirom da su ista tražbine priznate i pravomoćno utvrđene u ovom stečajnom postupku biti će </w:t>
      </w:r>
      <w:r w:rsidR="00526D37">
        <w:rPr>
          <w:rFonts w:hAnsi="Times New Roman" w:ascii="Times New Roman"/>
          <w:noProof/>
          <w:color w:themeShade="1A" w:themeColor="background2" w:val="1D1B11"/>
          <w:sz w:val="24"/>
          <w:szCs w:val="24"/>
        </w:rPr>
        <w:t>obustavljene, a vjerovnici tih tražbina mogu svoja prava na tražbinu i troškove parničnih postupka ostvarivati samo u ovom stečajnom postupku.</w:t>
      </w:r>
      <w:r w:rsidR="001A1797">
        <w:rPr>
          <w:rFonts w:hAnsi="Times New Roman" w:ascii="Times New Roman"/>
          <w:noProof/>
          <w:color w:themeShade="1A" w:themeColor="background2" w:val="1D1B11"/>
          <w:sz w:val="24"/>
          <w:szCs w:val="24"/>
        </w:rPr>
        <w:t xml:space="preserve"> </w:t>
      </w:r>
      <w:r w:rsidR="00526D37">
        <w:rPr>
          <w:rFonts w:hAnsi="Times New Roman" w:ascii="Times New Roman"/>
          <w:noProof/>
          <w:color w:themeShade="1A" w:themeColor="background2" w:val="1D1B11"/>
          <w:sz w:val="24"/>
          <w:szCs w:val="24"/>
        </w:rPr>
        <w:t xml:space="preserve">Vezano na parnicu koju je stečajni dužnik prije otvaranja pokrenuo protiv bivšeg radnika Dalibora </w:t>
      </w:r>
      <w:r w:rsidR="00526D37" w:rsidRPr="00526D37">
        <w:rPr>
          <w:rFonts w:hAnsi="Times New Roman" w:ascii="Times New Roman"/>
          <w:noProof/>
          <w:color w:themeShade="1A" w:themeColor="background2" w:val="1D1B11"/>
          <w:sz w:val="24"/>
          <w:szCs w:val="24"/>
        </w:rPr>
        <w:t>Betija s osnove naknade štete u iznosu od 21.112,00 kn stečajni upravitelj je pribavio pravno mišljenje odvjetnika Luke Bebana iz Zagreba iz kojeg je razvidno da je uspjeh u sporu neizvjestan, te se isti postupak dalje neće voditi</w:t>
      </w:r>
      <w:r w:rsidR="00526D37">
        <w:rPr>
          <w:rFonts w:hAnsi="Times New Roman" w:ascii="Times New Roman"/>
          <w:noProof/>
          <w:color w:themeShade="1A" w:themeColor="background2" w:val="1D1B11"/>
          <w:sz w:val="24"/>
          <w:szCs w:val="24"/>
        </w:rPr>
        <w:t xml:space="preserve"> između ostalog što to zahtjeva dodatna srdstva koja stečajni dužnik nema</w:t>
      </w:r>
      <w:r w:rsidR="00B07DC3">
        <w:rPr>
          <w:rFonts w:hAnsi="Times New Roman" w:ascii="Times New Roman"/>
          <w:noProof/>
          <w:color w:themeShade="1A" w:themeColor="background2" w:val="1D1B11"/>
          <w:sz w:val="24"/>
          <w:szCs w:val="24"/>
        </w:rPr>
        <w:t>, nedostupni su svjedoci, te je na temelju spisa neizvjesno dokazivanje štetne radnje</w:t>
      </w:r>
      <w:r w:rsidR="00526D37">
        <w:rPr>
          <w:rFonts w:hAnsi="Times New Roman" w:ascii="Times New Roman"/>
          <w:noProof/>
          <w:color w:themeShade="1A" w:themeColor="background2" w:val="1D1B11"/>
          <w:sz w:val="24"/>
          <w:szCs w:val="24"/>
        </w:rPr>
        <w:t>.</w:t>
      </w:r>
    </w:p>
    <w:p w:rsidRDefault="001A1797" w:rsidP="001A1797" w:rsidR="001A1797">
      <w:pPr>
        <w:spacing w:lineRule="auto" w:line="276"/>
        <w:jc w:val="both"/>
        <w:rPr>
          <w:rFonts w:hAnsi="Times New Roman" w:ascii="Times New Roman"/>
          <w:sz w:val="24"/>
          <w:szCs w:val="24"/>
        </w:rPr>
      </w:pPr>
      <w:r>
        <w:rPr>
          <w:rFonts w:hAnsi="Times New Roman" w:ascii="Times New Roman"/>
          <w:sz w:val="24"/>
          <w:szCs w:val="24"/>
        </w:rPr>
        <w:t>Dokumentacija stečajnog dužnika je arhivirana kod ovlaštenog arhivara Pismohrana d.o.o. sukladno pozitivnim zakonskim propisima koji reguliraju rokove čuvanja dokumentacije.</w:t>
      </w:r>
      <w:r w:rsidR="00526D37">
        <w:rPr>
          <w:rFonts w:hAnsi="Times New Roman" w:ascii="Times New Roman"/>
          <w:sz w:val="24"/>
          <w:szCs w:val="24"/>
        </w:rPr>
        <w:t xml:space="preserve"> </w:t>
      </w:r>
    </w:p>
    <w:p w:rsidRDefault="00526D37" w:rsidP="001A1797" w:rsidR="00526D37">
      <w:pPr>
        <w:spacing w:lineRule="auto" w:line="276"/>
        <w:jc w:val="both"/>
        <w:rPr>
          <w:rFonts w:hAnsi="Times New Roman" w:ascii="Times New Roman"/>
          <w:sz w:val="24"/>
          <w:szCs w:val="24"/>
        </w:rPr>
      </w:pPr>
      <w:r>
        <w:rPr>
          <w:rFonts w:hAnsi="Times New Roman" w:ascii="Times New Roman"/>
          <w:sz w:val="24"/>
          <w:szCs w:val="24"/>
        </w:rPr>
        <w:t>Stečajni upravitelj je s danom podnošenja ovog izvješća podnio sudu prijavu nedostatnosti stečajne mase sukladno čl. 294. st. 1. Stečajnog zakona.</w:t>
      </w:r>
    </w:p>
    <w:p w:rsidRDefault="003671A4" w:rsidP="000E1F39" w:rsidR="003671A4" w:rsidRPr="00A66206">
      <w:pPr>
        <w:rPr>
          <w:rFonts w:hAnsi="Times New Roman" w:ascii="Times New Roman"/>
          <w:sz w:val="24"/>
          <w:szCs w:val="24"/>
        </w:rPr>
      </w:pPr>
    </w:p>
    <w:p w:rsidRDefault="00B07DC3" w:rsidR="00B07DC3">
      <w:pPr>
        <w:spacing w:lineRule="auto" w:line="276" w:after="200"/>
        <w:rPr>
          <w:rFonts w:hAnsi="Times New Roman" w:ascii="Times New Roman"/>
          <w:sz w:val="24"/>
          <w:szCs w:val="24"/>
        </w:rPr>
      </w:pPr>
      <w:r>
        <w:rPr>
          <w:rFonts w:hAnsi="Times New Roman" w:ascii="Times New Roman"/>
          <w:sz w:val="24"/>
          <w:szCs w:val="24"/>
        </w:rPr>
        <w:br w:type="page"/>
      </w:r>
    </w:p>
    <w:p w:rsidRDefault="000E1F39" w:rsidP="00C81D32" w:rsidR="000E1F39" w:rsidRPr="00A66206">
      <w:pPr>
        <w:rPr>
          <w:rFonts w:hAnsi="Times New Roman" w:ascii="Times New Roman"/>
          <w:sz w:val="24"/>
          <w:szCs w:val="24"/>
        </w:rPr>
      </w:pPr>
      <w:r w:rsidRPr="00A66206">
        <w:rPr>
          <w:rFonts w:hAnsi="Times New Roman" w:ascii="Times New Roman"/>
          <w:sz w:val="24"/>
          <w:szCs w:val="24"/>
        </w:rPr>
        <w:lastRenderedPageBreak/>
        <w:t>II. STANJE STEČAJNE MASE</w:t>
      </w:r>
    </w:p>
    <w:p w:rsidRDefault="00352C7E" w:rsidP="000E1F39" w:rsidR="00352C7E">
      <w:pPr>
        <w:ind w:left="360"/>
        <w:rPr>
          <w:rFonts w:hAnsi="Times New Roman" w:ascii="Times New Roman"/>
          <w:noProof/>
          <w:sz w:val="24"/>
          <w:szCs w:val="24"/>
        </w:rPr>
      </w:pPr>
    </w:p>
    <w:p w:rsidRDefault="00AC1158" w:rsidP="00B07DC3" w:rsidR="00AC1158">
      <w:pPr>
        <w:rPr>
          <w:rFonts w:hAnsi="Times New Roman" w:ascii="Times New Roman"/>
          <w:noProof/>
          <w:sz w:val="24"/>
          <w:szCs w:val="24"/>
        </w:rPr>
      </w:pPr>
      <w:r>
        <w:rPr>
          <w:rFonts w:hAnsi="Times New Roman" w:ascii="Times New Roman"/>
          <w:noProof/>
          <w:sz w:val="24"/>
          <w:szCs w:val="24"/>
        </w:rPr>
        <w:t>Prihodi:</w:t>
      </w:r>
    </w:p>
    <w:p w:rsidRDefault="00B07DC3" w:rsidP="00AC1158" w:rsidR="00B07DC3">
      <w:pPr>
        <w:spacing w:after="0"/>
        <w:rPr>
          <w:rFonts w:hAnsi="Times New Roman" w:ascii="Times New Roman"/>
          <w:noProof/>
          <w:sz w:val="24"/>
          <w:szCs w:val="24"/>
        </w:rPr>
      </w:pPr>
    </w:p>
    <w:p w:rsidRDefault="00352C7E" w:rsidP="00AC1158" w:rsidR="00AC1158" w:rsidRPr="00540FB1">
      <w:pPr>
        <w:spacing w:after="0"/>
        <w:rPr>
          <w:rFonts w:eastAsia="Times New Roman" w:hAnsi="Times New Roman" w:ascii="Times New Roman"/>
          <w:color w:val="000000"/>
          <w:sz w:val="24"/>
          <w:szCs w:val="24"/>
          <w:lang w:eastAsia="en-GB" w:val="en-GB"/>
        </w:rPr>
      </w:pPr>
      <w:r w:rsidRPr="00540FB1">
        <w:rPr>
          <w:rFonts w:hAnsi="Times New Roman" w:ascii="Times New Roman"/>
          <w:noProof/>
          <w:sz w:val="24"/>
          <w:szCs w:val="24"/>
        </w:rPr>
        <w:t>Povrat</w:t>
      </w:r>
      <w:r w:rsidR="00AC1158" w:rsidRPr="00540FB1">
        <w:rPr>
          <w:rFonts w:hAnsi="Times New Roman" w:ascii="Times New Roman"/>
          <w:noProof/>
          <w:sz w:val="24"/>
          <w:szCs w:val="24"/>
        </w:rPr>
        <w:t xml:space="preserve"> zapljenjenih sredstava</w:t>
      </w:r>
      <w:r w:rsidR="00AC1158" w:rsidRPr="00540FB1">
        <w:rPr>
          <w:rFonts w:hAnsi="Times New Roman" w:ascii="Times New Roman"/>
          <w:noProof/>
          <w:sz w:val="24"/>
          <w:szCs w:val="24"/>
        </w:rPr>
        <w:tab/>
      </w:r>
      <w:r w:rsidR="00AC1158" w:rsidRPr="00540FB1">
        <w:rPr>
          <w:rFonts w:hAnsi="Times New Roman" w:ascii="Times New Roman"/>
          <w:noProof/>
          <w:sz w:val="24"/>
          <w:szCs w:val="24"/>
        </w:rPr>
        <w:tab/>
      </w:r>
      <w:r w:rsidRPr="00540FB1">
        <w:rPr>
          <w:rFonts w:hAnsi="Times New Roman" w:ascii="Times New Roman"/>
          <w:noProof/>
          <w:sz w:val="24"/>
          <w:szCs w:val="24"/>
        </w:rPr>
        <w:tab/>
      </w:r>
      <w:r w:rsidR="00B07DC3">
        <w:rPr>
          <w:rFonts w:hAnsi="Times New Roman" w:ascii="Times New Roman"/>
          <w:noProof/>
          <w:sz w:val="24"/>
          <w:szCs w:val="24"/>
        </w:rPr>
        <w:tab/>
        <w:t xml:space="preserve">           </w:t>
      </w:r>
      <w:r w:rsidR="00B07DC3">
        <w:rPr>
          <w:rFonts w:hAnsi="Times New Roman" w:ascii="Times New Roman"/>
          <w:noProof/>
          <w:sz w:val="24"/>
          <w:szCs w:val="24"/>
        </w:rPr>
        <w:tab/>
        <w:t xml:space="preserve">          </w:t>
      </w:r>
      <w:r w:rsidR="00AC1158" w:rsidRPr="00540FB1">
        <w:rPr>
          <w:rFonts w:eastAsia="Times New Roman" w:hAnsi="Times New Roman" w:ascii="Times New Roman"/>
          <w:color w:val="000000"/>
          <w:sz w:val="24"/>
          <w:szCs w:val="24"/>
          <w:lang w:eastAsia="en-GB" w:val="en-GB"/>
        </w:rPr>
        <w:t>25.048,43</w:t>
      </w:r>
    </w:p>
    <w:p w:rsidRDefault="00AC1158" w:rsidP="006F5AF5" w:rsidR="006F5AF5" w:rsidRPr="00540FB1">
      <w:pPr>
        <w:spacing w:after="0"/>
        <w:rPr>
          <w:rFonts w:eastAsia="Times New Roman" w:hAnsi="Times New Roman" w:ascii="Times New Roman"/>
          <w:color w:val="000000"/>
          <w:sz w:val="24"/>
          <w:szCs w:val="24"/>
          <w:lang w:eastAsia="en-GB" w:val="en-GB"/>
        </w:rPr>
      </w:pPr>
      <w:r w:rsidRPr="00540FB1">
        <w:rPr>
          <w:rFonts w:hAnsi="Times New Roman" w:ascii="Times New Roman"/>
          <w:sz w:val="24"/>
          <w:szCs w:val="24"/>
        </w:rPr>
        <w:t>Naplata potraživanja od kupaca</w:t>
      </w:r>
      <w:r w:rsidRPr="00540FB1">
        <w:rPr>
          <w:rFonts w:hAnsi="Times New Roman" w:ascii="Times New Roman"/>
          <w:sz w:val="24"/>
          <w:szCs w:val="24"/>
        </w:rPr>
        <w:tab/>
      </w:r>
      <w:r w:rsidR="006F5AF5" w:rsidRPr="00540FB1">
        <w:rPr>
          <w:rFonts w:hAnsi="Times New Roman" w:ascii="Times New Roman"/>
          <w:sz w:val="24"/>
          <w:szCs w:val="24"/>
        </w:rPr>
        <w:tab/>
      </w:r>
      <w:r w:rsidR="00B07DC3">
        <w:rPr>
          <w:rFonts w:hAnsi="Times New Roman" w:ascii="Times New Roman"/>
          <w:sz w:val="24"/>
          <w:szCs w:val="24"/>
        </w:rPr>
        <w:tab/>
        <w:t xml:space="preserve">                      </w:t>
      </w:r>
      <w:r w:rsidR="00540FB1" w:rsidRPr="00540FB1">
        <w:rPr>
          <w:rFonts w:eastAsia="Times New Roman" w:hAnsi="Times New Roman" w:ascii="Times New Roman"/>
          <w:color w:val="000000"/>
          <w:sz w:val="24"/>
          <w:szCs w:val="24"/>
          <w:lang w:eastAsia="en-GB" w:val="en-GB"/>
        </w:rPr>
        <w:t>95</w:t>
      </w:r>
      <w:r w:rsidR="006F5AF5" w:rsidRPr="00540FB1">
        <w:rPr>
          <w:rFonts w:eastAsia="Times New Roman" w:hAnsi="Times New Roman" w:ascii="Times New Roman"/>
          <w:color w:val="000000"/>
          <w:sz w:val="24"/>
          <w:szCs w:val="24"/>
          <w:lang w:eastAsia="en-GB" w:val="en-GB"/>
        </w:rPr>
        <w:t>.</w:t>
      </w:r>
      <w:r w:rsidR="00540FB1" w:rsidRPr="00540FB1">
        <w:rPr>
          <w:rFonts w:eastAsia="Times New Roman" w:hAnsi="Times New Roman" w:ascii="Times New Roman"/>
          <w:color w:val="000000"/>
          <w:sz w:val="24"/>
          <w:szCs w:val="24"/>
          <w:lang w:eastAsia="en-GB" w:val="en-GB"/>
        </w:rPr>
        <w:t>075</w:t>
      </w:r>
      <w:r w:rsidR="006F5AF5" w:rsidRPr="00540FB1">
        <w:rPr>
          <w:rFonts w:eastAsia="Times New Roman" w:hAnsi="Times New Roman" w:ascii="Times New Roman"/>
          <w:color w:val="000000"/>
          <w:sz w:val="24"/>
          <w:szCs w:val="24"/>
          <w:lang w:eastAsia="en-GB" w:val="en-GB"/>
        </w:rPr>
        <w:t>,</w:t>
      </w:r>
      <w:r w:rsidR="00540FB1" w:rsidRPr="00540FB1">
        <w:rPr>
          <w:rFonts w:eastAsia="Times New Roman" w:hAnsi="Times New Roman" w:ascii="Times New Roman"/>
          <w:color w:val="000000"/>
          <w:sz w:val="24"/>
          <w:szCs w:val="24"/>
          <w:lang w:eastAsia="en-GB" w:val="en-GB"/>
        </w:rPr>
        <w:t>48</w:t>
      </w:r>
    </w:p>
    <w:p w:rsidRDefault="006F5AF5" w:rsidP="006F5AF5" w:rsidR="006F5AF5" w:rsidRPr="00540FB1">
      <w:pPr>
        <w:spacing w:after="0"/>
        <w:rPr>
          <w:rFonts w:eastAsia="Times New Roman" w:hAnsi="Times New Roman" w:ascii="Times New Roman"/>
          <w:color w:val="000000"/>
          <w:sz w:val="24"/>
          <w:szCs w:val="24"/>
          <w:lang w:eastAsia="en-GB" w:val="en-GB"/>
        </w:rPr>
      </w:pPr>
      <w:r w:rsidRPr="00540FB1">
        <w:rPr>
          <w:rFonts w:eastAsia="Times New Roman" w:hAnsi="Times New Roman" w:ascii="Times New Roman"/>
          <w:color w:val="000000"/>
          <w:sz w:val="24"/>
          <w:szCs w:val="24"/>
          <w:lang w:eastAsia="en-GB" w:val="en-GB"/>
        </w:rPr>
        <w:t>Povrat plaćenog bolovanja HZZO</w:t>
      </w:r>
      <w:r w:rsidRPr="00540FB1">
        <w:rPr>
          <w:rFonts w:eastAsia="Times New Roman" w:hAnsi="Times New Roman" w:ascii="Times New Roman"/>
          <w:color w:val="000000"/>
          <w:sz w:val="24"/>
          <w:szCs w:val="24"/>
          <w:lang w:eastAsia="en-GB" w:val="en-GB"/>
        </w:rPr>
        <w:tab/>
      </w:r>
      <w:r w:rsidRPr="00540FB1">
        <w:rPr>
          <w:rFonts w:eastAsia="Times New Roman" w:hAnsi="Times New Roman" w:ascii="Times New Roman"/>
          <w:color w:val="000000"/>
          <w:sz w:val="24"/>
          <w:szCs w:val="24"/>
          <w:lang w:eastAsia="en-GB" w:val="en-GB"/>
        </w:rPr>
        <w:tab/>
        <w:t xml:space="preserve">  </w:t>
      </w:r>
      <w:r w:rsidR="00B07DC3">
        <w:rPr>
          <w:rFonts w:eastAsia="Times New Roman" w:hAnsi="Times New Roman" w:ascii="Times New Roman"/>
          <w:color w:val="000000"/>
          <w:sz w:val="24"/>
          <w:szCs w:val="24"/>
          <w:lang w:eastAsia="en-GB" w:val="en-GB"/>
        </w:rPr>
        <w:tab/>
        <w:t xml:space="preserve">                        </w:t>
      </w:r>
      <w:r w:rsidRPr="00540FB1">
        <w:rPr>
          <w:rFonts w:eastAsia="Times New Roman" w:hAnsi="Times New Roman" w:ascii="Times New Roman"/>
          <w:color w:val="000000"/>
          <w:sz w:val="24"/>
          <w:szCs w:val="24"/>
          <w:lang w:eastAsia="en-GB" w:val="en-GB"/>
        </w:rPr>
        <w:t>8.357,42</w:t>
      </w:r>
    </w:p>
    <w:p w:rsidRDefault="006F5AF5" w:rsidP="006F5AF5" w:rsidR="006F5AF5" w:rsidRPr="00540FB1">
      <w:pPr>
        <w:spacing w:after="0"/>
        <w:rPr>
          <w:rFonts w:eastAsia="Times New Roman" w:hAnsi="Times New Roman" w:ascii="Times New Roman"/>
          <w:color w:val="000000"/>
          <w:sz w:val="24"/>
          <w:szCs w:val="24"/>
          <w:lang w:eastAsia="en-GB" w:val="en-GB"/>
        </w:rPr>
      </w:pPr>
      <w:r w:rsidRPr="00540FB1">
        <w:rPr>
          <w:rFonts w:eastAsia="Times New Roman" w:hAnsi="Times New Roman" w:ascii="Times New Roman"/>
          <w:color w:val="000000"/>
          <w:sz w:val="24"/>
          <w:szCs w:val="24"/>
          <w:lang w:eastAsia="en-GB" w:val="en-GB"/>
        </w:rPr>
        <w:t>Kamate</w:t>
      </w:r>
      <w:r w:rsidRPr="00540FB1">
        <w:rPr>
          <w:rFonts w:eastAsia="Times New Roman" w:hAnsi="Times New Roman" w:ascii="Times New Roman"/>
          <w:color w:val="000000"/>
          <w:sz w:val="24"/>
          <w:szCs w:val="24"/>
          <w:lang w:eastAsia="en-GB" w:val="en-GB"/>
        </w:rPr>
        <w:tab/>
      </w:r>
      <w:r w:rsidRPr="00540FB1">
        <w:rPr>
          <w:rFonts w:eastAsia="Times New Roman" w:hAnsi="Times New Roman" w:ascii="Times New Roman"/>
          <w:color w:val="000000"/>
          <w:sz w:val="24"/>
          <w:szCs w:val="24"/>
          <w:lang w:eastAsia="en-GB" w:val="en-GB"/>
        </w:rPr>
        <w:tab/>
      </w:r>
      <w:r w:rsidRPr="00540FB1">
        <w:rPr>
          <w:rFonts w:eastAsia="Times New Roman" w:hAnsi="Times New Roman" w:ascii="Times New Roman"/>
          <w:color w:val="000000"/>
          <w:sz w:val="24"/>
          <w:szCs w:val="24"/>
          <w:lang w:eastAsia="en-GB" w:val="en-GB"/>
        </w:rPr>
        <w:tab/>
      </w:r>
      <w:r w:rsidRPr="00540FB1">
        <w:rPr>
          <w:rFonts w:eastAsia="Times New Roman" w:hAnsi="Times New Roman" w:ascii="Times New Roman"/>
          <w:color w:val="000000"/>
          <w:sz w:val="24"/>
          <w:szCs w:val="24"/>
          <w:lang w:eastAsia="en-GB" w:val="en-GB"/>
        </w:rPr>
        <w:tab/>
      </w:r>
      <w:r w:rsidRPr="00540FB1">
        <w:rPr>
          <w:rFonts w:eastAsia="Times New Roman" w:hAnsi="Times New Roman" w:ascii="Times New Roman"/>
          <w:color w:val="000000"/>
          <w:sz w:val="24"/>
          <w:szCs w:val="24"/>
          <w:lang w:eastAsia="en-GB" w:val="en-GB"/>
        </w:rPr>
        <w:tab/>
      </w:r>
      <w:r w:rsidR="00540FB1">
        <w:rPr>
          <w:rFonts w:eastAsia="Times New Roman" w:hAnsi="Times New Roman" w:ascii="Times New Roman"/>
          <w:color w:val="000000"/>
          <w:sz w:val="24"/>
          <w:szCs w:val="24"/>
          <w:lang w:eastAsia="en-GB" w:val="en-GB"/>
        </w:rPr>
        <w:t xml:space="preserve">         </w:t>
      </w:r>
      <w:r w:rsidR="00B07DC3">
        <w:rPr>
          <w:rFonts w:eastAsia="Times New Roman" w:hAnsi="Times New Roman" w:ascii="Times New Roman"/>
          <w:color w:val="000000"/>
          <w:sz w:val="24"/>
          <w:szCs w:val="24"/>
          <w:lang w:eastAsia="en-GB" w:val="en-GB"/>
        </w:rPr>
        <w:tab/>
        <w:t xml:space="preserve">                               </w:t>
      </w:r>
      <w:r w:rsidRPr="00540FB1">
        <w:rPr>
          <w:rFonts w:eastAsia="Times New Roman" w:hAnsi="Times New Roman" w:ascii="Times New Roman"/>
          <w:color w:val="000000"/>
          <w:sz w:val="24"/>
          <w:szCs w:val="24"/>
          <w:lang w:eastAsia="en-GB" w:val="en-GB"/>
        </w:rPr>
        <w:t>1,42</w:t>
      </w:r>
    </w:p>
    <w:p w:rsidRDefault="00540FB1" w:rsidP="006F5AF5" w:rsidR="00B07DC3">
      <w:pPr>
        <w:spacing w:after="0"/>
        <w:rPr>
          <w:rFonts w:eastAsia="Times New Roman" w:hAnsi="Times New Roman" w:ascii="Times New Roman"/>
          <w:color w:val="000000"/>
          <w:sz w:val="24"/>
          <w:szCs w:val="24"/>
          <w:lang w:eastAsia="en-GB" w:val="en-GB"/>
        </w:rPr>
      </w:pPr>
      <w:r w:rsidRPr="00540FB1">
        <w:rPr>
          <w:rFonts w:eastAsia="Times New Roman" w:hAnsi="Times New Roman" w:ascii="Times New Roman"/>
          <w:color w:val="000000"/>
          <w:sz w:val="24"/>
          <w:szCs w:val="24"/>
          <w:lang w:eastAsia="en-GB" w:val="en-GB"/>
        </w:rPr>
        <w:tab/>
      </w:r>
      <w:r w:rsidRPr="00540FB1">
        <w:rPr>
          <w:rFonts w:eastAsia="Times New Roman" w:hAnsi="Times New Roman" w:ascii="Times New Roman"/>
          <w:color w:val="000000"/>
          <w:sz w:val="24"/>
          <w:szCs w:val="24"/>
          <w:lang w:eastAsia="en-GB" w:val="en-GB"/>
        </w:rPr>
        <w:tab/>
      </w:r>
      <w:r w:rsidRPr="00540FB1">
        <w:rPr>
          <w:rFonts w:eastAsia="Times New Roman" w:hAnsi="Times New Roman" w:ascii="Times New Roman"/>
          <w:color w:val="000000"/>
          <w:sz w:val="24"/>
          <w:szCs w:val="24"/>
          <w:lang w:eastAsia="en-GB" w:val="en-GB"/>
        </w:rPr>
        <w:tab/>
      </w:r>
      <w:r w:rsidRPr="00540FB1">
        <w:rPr>
          <w:rFonts w:eastAsia="Times New Roman" w:hAnsi="Times New Roman" w:ascii="Times New Roman"/>
          <w:color w:val="000000"/>
          <w:sz w:val="24"/>
          <w:szCs w:val="24"/>
          <w:lang w:eastAsia="en-GB" w:val="en-GB"/>
        </w:rPr>
        <w:tab/>
      </w:r>
    </w:p>
    <w:p w:rsidRDefault="00B07DC3" w:rsidP="006F5AF5" w:rsidR="00352C7E" w:rsidRPr="00540FB1">
      <w:pPr>
        <w:spacing w:after="0"/>
        <w:rPr>
          <w:rFonts w:eastAsia="Times New Roman" w:hAnsi="Times New Roman" w:ascii="Times New Roman"/>
          <w:color w:val="000000"/>
          <w:sz w:val="24"/>
          <w:szCs w:val="24"/>
          <w:lang w:eastAsia="en-GB" w:val="en-GB"/>
        </w:rPr>
      </w:pPr>
      <w:r>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ab/>
      </w:r>
      <w:r w:rsidR="00540FB1" w:rsidRPr="00540FB1">
        <w:rPr>
          <w:rFonts w:eastAsia="Times New Roman" w:hAnsi="Times New Roman" w:ascii="Times New Roman"/>
          <w:color w:val="000000"/>
          <w:sz w:val="24"/>
          <w:szCs w:val="24"/>
          <w:lang w:eastAsia="en-GB" w:val="en-GB"/>
        </w:rPr>
        <w:t xml:space="preserve">Ukupno:        </w:t>
      </w:r>
      <w:r>
        <w:rPr>
          <w:rFonts w:eastAsia="Times New Roman" w:hAnsi="Times New Roman" w:ascii="Times New Roman"/>
          <w:color w:val="000000"/>
          <w:sz w:val="24"/>
          <w:szCs w:val="24"/>
          <w:lang w:eastAsia="en-GB" w:val="en-GB"/>
        </w:rPr>
        <w:tab/>
        <w:t xml:space="preserve">          </w:t>
      </w:r>
      <w:r>
        <w:rPr>
          <w:rFonts w:eastAsia="Times New Roman" w:hAnsi="Times New Roman" w:ascii="Times New Roman"/>
          <w:color w:val="000000"/>
          <w:sz w:val="24"/>
          <w:szCs w:val="24"/>
          <w:lang w:eastAsia="en-GB" w:val="en-GB"/>
        </w:rPr>
        <w:tab/>
        <w:t xml:space="preserve">         </w:t>
      </w:r>
      <w:r w:rsidR="00352C7E" w:rsidRPr="00540FB1">
        <w:rPr>
          <w:rFonts w:eastAsia="Times New Roman" w:hAnsi="Times New Roman" w:ascii="Times New Roman"/>
          <w:color w:val="000000"/>
          <w:sz w:val="24"/>
          <w:szCs w:val="24"/>
          <w:lang w:eastAsia="en-GB" w:val="en-GB"/>
        </w:rPr>
        <w:t>128</w:t>
      </w:r>
      <w:r w:rsidR="00540FB1" w:rsidRPr="00540FB1">
        <w:rPr>
          <w:rFonts w:eastAsia="Times New Roman" w:hAnsi="Times New Roman" w:ascii="Times New Roman"/>
          <w:color w:val="000000"/>
          <w:sz w:val="24"/>
          <w:szCs w:val="24"/>
          <w:lang w:eastAsia="en-GB" w:val="en-GB"/>
        </w:rPr>
        <w:t>.482,75</w:t>
      </w:r>
    </w:p>
    <w:p w:rsidRDefault="006F5AF5" w:rsidP="006F5AF5" w:rsidR="006F5AF5">
      <w:pPr>
        <w:spacing w:after="0"/>
        <w:rPr>
          <w:rFonts w:eastAsia="Times New Roman"/>
          <w:color w:val="000000"/>
          <w:sz w:val="24"/>
          <w:szCs w:val="24"/>
          <w:lang w:eastAsia="en-GB" w:val="en-GB"/>
        </w:rPr>
      </w:pPr>
    </w:p>
    <w:p w:rsidRDefault="00352C7E" w:rsidP="006F5AF5" w:rsidR="00352C7E" w:rsidRPr="00540FB1">
      <w:pPr>
        <w:spacing w:after="0"/>
        <w:rPr>
          <w:rFonts w:eastAsia="Times New Roman" w:hAnsi="Times New Roman" w:ascii="Times New Roman"/>
          <w:color w:val="000000"/>
          <w:sz w:val="24"/>
          <w:szCs w:val="24"/>
          <w:lang w:eastAsia="en-GB" w:val="en-GB"/>
        </w:rPr>
      </w:pPr>
      <w:r w:rsidRPr="00540FB1">
        <w:rPr>
          <w:rFonts w:eastAsia="Times New Roman" w:hAnsi="Times New Roman" w:ascii="Times New Roman"/>
          <w:color w:val="000000"/>
          <w:sz w:val="24"/>
          <w:szCs w:val="24"/>
          <w:lang w:eastAsia="en-GB" w:val="en-GB"/>
        </w:rPr>
        <w:t>Rashodi:</w:t>
      </w:r>
    </w:p>
    <w:p w:rsidRDefault="00AC1158" w:rsidP="000E1F39" w:rsidR="00AC1158">
      <w:pPr>
        <w:ind w:left="360"/>
        <w:rPr>
          <w:rFonts w:hAnsi="Times New Roman" w:ascii="Times New Roman"/>
          <w:sz w:val="24"/>
          <w:szCs w:val="24"/>
        </w:rPr>
      </w:pPr>
    </w:p>
    <w:p w:rsidRDefault="00B07DC3" w:rsidP="00B07DC3" w:rsidR="00B07DC3" w:rsidRPr="008A0392">
      <w:pPr>
        <w:tabs>
          <w:tab w:pos="6308" w:val="left"/>
        </w:tabs>
        <w:spacing w:after="0"/>
        <w:rPr>
          <w:rFonts w:eastAsia="Times New Roman" w:hAnsi="Times New Roman" w:ascii="Times New Roman"/>
          <w:color w:val="000000"/>
          <w:sz w:val="24"/>
          <w:szCs w:val="24"/>
          <w:lang w:eastAsia="en-GB" w:val="en-GB"/>
        </w:rPr>
      </w:pPr>
      <w:r w:rsidRPr="008A0392">
        <w:rPr>
          <w:rFonts w:eastAsia="Times New Roman" w:hAnsi="Times New Roman" w:ascii="Times New Roman"/>
          <w:color w:val="000000"/>
          <w:sz w:val="24"/>
          <w:szCs w:val="24"/>
          <w:lang w:eastAsia="en-GB" w:val="en-GB"/>
        </w:rPr>
        <w:t>Izrada pečata</w:t>
      </w:r>
      <w:r>
        <w:rPr>
          <w:rFonts w:eastAsia="Times New Roman" w:hAnsi="Times New Roman" w:ascii="Times New Roman"/>
          <w:color w:val="000000"/>
          <w:sz w:val="24"/>
          <w:szCs w:val="24"/>
          <w:lang w:eastAsia="en-GB" w:val="en-GB"/>
        </w:rPr>
        <w:tab/>
        <w:t xml:space="preserve">     </w:t>
      </w:r>
      <w:r w:rsidRPr="008A0392">
        <w:rPr>
          <w:rFonts w:eastAsia="Times New Roman" w:hAnsi="Times New Roman" w:ascii="Times New Roman"/>
          <w:color w:val="000000"/>
          <w:sz w:val="24"/>
          <w:szCs w:val="24"/>
          <w:lang w:eastAsia="en-GB" w:val="en-GB"/>
        </w:rPr>
        <w:t>148,00</w:t>
      </w:r>
    </w:p>
    <w:p w:rsidRDefault="00B07DC3" w:rsidP="00B07DC3" w:rsidR="00B07DC3" w:rsidRPr="008A0392">
      <w:pPr>
        <w:tabs>
          <w:tab w:pos="6308" w:val="left"/>
        </w:tabs>
        <w:spacing w:after="0"/>
        <w:rPr>
          <w:rFonts w:eastAsia="Times New Roman" w:hAnsi="Times New Roman" w:ascii="Times New Roman"/>
          <w:color w:val="000000"/>
          <w:sz w:val="24"/>
          <w:szCs w:val="24"/>
          <w:lang w:eastAsia="en-GB" w:val="en-GB"/>
        </w:rPr>
      </w:pPr>
      <w:r w:rsidRPr="008A0392">
        <w:rPr>
          <w:rFonts w:eastAsia="Times New Roman" w:hAnsi="Times New Roman" w:ascii="Times New Roman"/>
          <w:color w:val="000000"/>
          <w:sz w:val="24"/>
          <w:szCs w:val="24"/>
          <w:lang w:eastAsia="en-GB" w:val="en-GB"/>
        </w:rPr>
        <w:t>Biljezi</w:t>
      </w:r>
      <w:r w:rsidRPr="008A0392">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 xml:space="preserve">     </w:t>
      </w:r>
      <w:r w:rsidRPr="008A0392">
        <w:rPr>
          <w:rFonts w:eastAsia="Times New Roman" w:hAnsi="Times New Roman" w:ascii="Times New Roman"/>
          <w:color w:val="000000"/>
          <w:sz w:val="24"/>
          <w:szCs w:val="24"/>
          <w:lang w:eastAsia="en-GB" w:val="en-GB"/>
        </w:rPr>
        <w:t>100,00</w:t>
      </w:r>
    </w:p>
    <w:p w:rsidRDefault="00B07DC3" w:rsidP="00B07DC3" w:rsidR="00B07DC3" w:rsidRPr="008A0392">
      <w:pPr>
        <w:tabs>
          <w:tab w:pos="6308" w:val="left"/>
        </w:tabs>
        <w:spacing w:after="0"/>
        <w:rPr>
          <w:rFonts w:eastAsia="Times New Roman" w:hAnsi="Times New Roman" w:ascii="Times New Roman"/>
          <w:color w:val="000000"/>
          <w:sz w:val="24"/>
          <w:szCs w:val="24"/>
          <w:lang w:eastAsia="en-GB" w:val="en-GB"/>
        </w:rPr>
      </w:pPr>
      <w:r w:rsidRPr="008A0392">
        <w:rPr>
          <w:rFonts w:eastAsia="Times New Roman" w:hAnsi="Times New Roman" w:ascii="Times New Roman"/>
          <w:color w:val="000000"/>
          <w:sz w:val="24"/>
          <w:szCs w:val="24"/>
          <w:lang w:eastAsia="en-GB" w:val="en-GB"/>
        </w:rPr>
        <w:t>Knjigovodstvene usluge</w:t>
      </w:r>
      <w:r w:rsidRPr="008A0392">
        <w:rPr>
          <w:rFonts w:eastAsia="Times New Roman" w:hAnsi="Times New Roman" w:ascii="Times New Roman"/>
          <w:color w:val="000000"/>
          <w:sz w:val="24"/>
          <w:szCs w:val="24"/>
          <w:lang w:eastAsia="en-GB" w:val="en-GB"/>
        </w:rPr>
        <w:tab/>
        <w:t>54.000,00</w:t>
      </w:r>
    </w:p>
    <w:p w:rsidRDefault="00B07DC3" w:rsidP="00B07DC3" w:rsidR="00B07DC3" w:rsidRPr="008A0392">
      <w:pPr>
        <w:tabs>
          <w:tab w:pos="6308" w:val="left"/>
        </w:tabs>
        <w:spacing w:after="0"/>
        <w:rPr>
          <w:rFonts w:eastAsia="Times New Roman" w:hAnsi="Times New Roman" w:ascii="Times New Roman"/>
          <w:color w:val="000000"/>
          <w:sz w:val="24"/>
          <w:szCs w:val="24"/>
          <w:lang w:eastAsia="en-GB" w:val="en-GB"/>
        </w:rPr>
      </w:pPr>
      <w:r w:rsidRPr="008A0392">
        <w:rPr>
          <w:rFonts w:eastAsia="Times New Roman" w:hAnsi="Times New Roman" w:ascii="Times New Roman"/>
          <w:color w:val="000000"/>
          <w:sz w:val="24"/>
          <w:szCs w:val="24"/>
          <w:lang w:eastAsia="en-GB" w:val="en-GB"/>
        </w:rPr>
        <w:t>Najam dvorane za sastanak s radnicima</w:t>
      </w:r>
      <w:r w:rsidRPr="008A0392">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 xml:space="preserve">     </w:t>
      </w:r>
      <w:r w:rsidRPr="008A0392">
        <w:rPr>
          <w:rFonts w:eastAsia="Times New Roman" w:hAnsi="Times New Roman" w:ascii="Times New Roman"/>
          <w:color w:val="000000"/>
          <w:sz w:val="24"/>
          <w:szCs w:val="24"/>
          <w:lang w:eastAsia="en-GB" w:val="en-GB"/>
        </w:rPr>
        <w:t>562,50</w:t>
      </w:r>
    </w:p>
    <w:p w:rsidRDefault="00B07DC3" w:rsidP="00B07DC3" w:rsidR="00B07DC3" w:rsidRPr="008A0392">
      <w:pPr>
        <w:tabs>
          <w:tab w:pos="6308" w:val="left"/>
        </w:tabs>
        <w:spacing w:after="0"/>
        <w:rPr>
          <w:rFonts w:eastAsia="Times New Roman" w:hAnsi="Times New Roman" w:ascii="Times New Roman"/>
          <w:color w:val="000000"/>
          <w:sz w:val="24"/>
          <w:szCs w:val="24"/>
          <w:lang w:eastAsia="en-GB" w:val="en-GB"/>
        </w:rPr>
      </w:pPr>
      <w:r w:rsidRPr="008A0392">
        <w:rPr>
          <w:rFonts w:eastAsia="Times New Roman" w:hAnsi="Times New Roman" w:ascii="Times New Roman"/>
          <w:color w:val="000000"/>
          <w:sz w:val="24"/>
          <w:szCs w:val="24"/>
          <w:lang w:eastAsia="en-GB" w:val="en-GB"/>
        </w:rPr>
        <w:t>Informatička obrada podataka za radničke tražbine</w:t>
      </w:r>
      <w:r w:rsidRPr="008A0392">
        <w:rPr>
          <w:rFonts w:eastAsia="Times New Roman" w:hAnsi="Times New Roman" w:ascii="Times New Roman"/>
          <w:color w:val="000000"/>
          <w:sz w:val="24"/>
          <w:szCs w:val="24"/>
          <w:lang w:eastAsia="en-GB" w:val="en-GB"/>
        </w:rPr>
        <w:tab/>
        <w:t>12.234,03</w:t>
      </w:r>
    </w:p>
    <w:p w:rsidRDefault="00B07DC3" w:rsidP="00B07DC3" w:rsidR="00B07DC3" w:rsidRPr="008A0392">
      <w:pPr>
        <w:tabs>
          <w:tab w:pos="6308" w:val="left"/>
        </w:tabs>
        <w:spacing w:after="0"/>
        <w:rPr>
          <w:rFonts w:eastAsia="Times New Roman" w:hAnsi="Times New Roman" w:ascii="Times New Roman"/>
          <w:color w:val="000000"/>
          <w:sz w:val="24"/>
          <w:szCs w:val="24"/>
          <w:lang w:eastAsia="en-GB" w:val="en-GB"/>
        </w:rPr>
      </w:pPr>
      <w:r w:rsidRPr="008A0392">
        <w:rPr>
          <w:rFonts w:eastAsia="Times New Roman" w:hAnsi="Times New Roman" w:ascii="Times New Roman"/>
          <w:color w:val="000000"/>
          <w:sz w:val="24"/>
          <w:szCs w:val="24"/>
          <w:lang w:eastAsia="en-GB" w:val="en-GB"/>
        </w:rPr>
        <w:t>Putni troškovi stečajnog upravitelja</w:t>
      </w:r>
      <w:r w:rsidRPr="008A0392">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 xml:space="preserve">     </w:t>
      </w:r>
      <w:r w:rsidRPr="008A0392">
        <w:rPr>
          <w:rFonts w:eastAsia="Times New Roman" w:hAnsi="Times New Roman" w:ascii="Times New Roman"/>
          <w:color w:val="000000"/>
          <w:sz w:val="24"/>
          <w:szCs w:val="24"/>
          <w:lang w:eastAsia="en-GB" w:val="en-GB"/>
        </w:rPr>
        <w:t>927,75</w:t>
      </w:r>
    </w:p>
    <w:p w:rsidRDefault="00B07DC3" w:rsidP="00B07DC3" w:rsidR="00B07DC3" w:rsidRPr="008A0392">
      <w:pPr>
        <w:tabs>
          <w:tab w:pos="6308" w:val="left"/>
        </w:tabs>
        <w:spacing w:after="0"/>
        <w:rPr>
          <w:rFonts w:eastAsia="Times New Roman" w:hAnsi="Times New Roman" w:ascii="Times New Roman"/>
          <w:color w:val="000000"/>
          <w:sz w:val="24"/>
          <w:szCs w:val="24"/>
          <w:lang w:eastAsia="en-GB" w:val="en-GB"/>
        </w:rPr>
      </w:pPr>
      <w:r w:rsidRPr="008A0392">
        <w:rPr>
          <w:rFonts w:eastAsia="Times New Roman" w:hAnsi="Times New Roman" w:ascii="Times New Roman"/>
          <w:color w:val="000000"/>
          <w:sz w:val="24"/>
          <w:szCs w:val="24"/>
          <w:lang w:eastAsia="en-GB" w:val="en-GB"/>
        </w:rPr>
        <w:t>Nagrada stečajnom upravitelju</w:t>
      </w:r>
      <w:r w:rsidRPr="008A0392">
        <w:rPr>
          <w:rFonts w:eastAsia="Times New Roman" w:hAnsi="Times New Roman" w:ascii="Times New Roman"/>
          <w:color w:val="000000"/>
          <w:sz w:val="24"/>
          <w:szCs w:val="24"/>
          <w:lang w:eastAsia="en-GB" w:val="en-GB"/>
        </w:rPr>
        <w:tab/>
        <w:t>19.417,93</w:t>
      </w:r>
    </w:p>
    <w:p w:rsidRDefault="00B07DC3" w:rsidP="00B07DC3" w:rsidR="00B07DC3" w:rsidRPr="008A0392">
      <w:pPr>
        <w:tabs>
          <w:tab w:pos="6308" w:val="left"/>
        </w:tabs>
        <w:spacing w:after="0"/>
        <w:rPr>
          <w:rFonts w:eastAsia="Times New Roman" w:hAnsi="Times New Roman" w:ascii="Times New Roman"/>
          <w:color w:val="000000"/>
          <w:sz w:val="24"/>
          <w:szCs w:val="24"/>
          <w:lang w:eastAsia="en-GB" w:val="en-GB"/>
        </w:rPr>
      </w:pPr>
      <w:r w:rsidRPr="008A0392">
        <w:rPr>
          <w:rFonts w:eastAsia="Times New Roman" w:hAnsi="Times New Roman" w:ascii="Times New Roman"/>
          <w:color w:val="000000"/>
          <w:sz w:val="24"/>
          <w:szCs w:val="24"/>
          <w:lang w:eastAsia="en-GB" w:val="en-GB"/>
        </w:rPr>
        <w:t>Poštarina</w:t>
      </w:r>
      <w:r w:rsidRPr="008A0392">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 xml:space="preserve">  </w:t>
      </w:r>
      <w:r w:rsidRPr="008A0392">
        <w:rPr>
          <w:rFonts w:eastAsia="Times New Roman" w:hAnsi="Times New Roman" w:ascii="Times New Roman"/>
          <w:color w:val="000000"/>
          <w:sz w:val="24"/>
          <w:szCs w:val="24"/>
          <w:lang w:eastAsia="en-GB" w:val="en-GB"/>
        </w:rPr>
        <w:t>3.251,38</w:t>
      </w:r>
    </w:p>
    <w:p w:rsidRDefault="00B07DC3" w:rsidP="00B07DC3" w:rsidR="00B07DC3" w:rsidRPr="008A0392">
      <w:pPr>
        <w:tabs>
          <w:tab w:pos="6308" w:val="left"/>
        </w:tabs>
        <w:spacing w:after="0"/>
        <w:rPr>
          <w:rFonts w:eastAsia="Times New Roman" w:hAnsi="Times New Roman" w:ascii="Times New Roman"/>
          <w:color w:val="000000"/>
          <w:sz w:val="24"/>
          <w:szCs w:val="24"/>
          <w:lang w:eastAsia="en-GB" w:val="en-GB"/>
        </w:rPr>
      </w:pPr>
      <w:r w:rsidRPr="008A0392">
        <w:rPr>
          <w:rFonts w:eastAsia="Times New Roman" w:hAnsi="Times New Roman" w:ascii="Times New Roman"/>
          <w:color w:val="000000"/>
          <w:sz w:val="24"/>
          <w:szCs w:val="24"/>
          <w:lang w:eastAsia="en-GB" w:val="en-GB"/>
        </w:rPr>
        <w:t>Uredski materijal</w:t>
      </w:r>
      <w:r w:rsidRPr="008A0392">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 xml:space="preserve">  </w:t>
      </w:r>
      <w:r w:rsidRPr="008A0392">
        <w:rPr>
          <w:rFonts w:eastAsia="Times New Roman" w:hAnsi="Times New Roman" w:ascii="Times New Roman"/>
          <w:color w:val="000000"/>
          <w:sz w:val="24"/>
          <w:szCs w:val="24"/>
          <w:lang w:eastAsia="en-GB" w:val="en-GB"/>
        </w:rPr>
        <w:t>2.930,24</w:t>
      </w:r>
    </w:p>
    <w:p w:rsidRDefault="00B07DC3" w:rsidP="00B07DC3" w:rsidR="00B07DC3" w:rsidRPr="008A0392">
      <w:pPr>
        <w:tabs>
          <w:tab w:pos="6308" w:val="left"/>
        </w:tabs>
        <w:spacing w:after="0"/>
        <w:rPr>
          <w:rFonts w:eastAsia="Times New Roman" w:hAnsi="Times New Roman" w:ascii="Times New Roman"/>
          <w:color w:val="000000"/>
          <w:sz w:val="24"/>
          <w:szCs w:val="24"/>
          <w:lang w:eastAsia="en-GB" w:val="en-GB"/>
        </w:rPr>
      </w:pPr>
      <w:r w:rsidRPr="008A0392">
        <w:rPr>
          <w:rFonts w:eastAsia="Times New Roman" w:hAnsi="Times New Roman" w:ascii="Times New Roman"/>
          <w:color w:val="000000"/>
          <w:sz w:val="24"/>
          <w:szCs w:val="24"/>
          <w:lang w:eastAsia="en-GB" w:val="en-GB"/>
        </w:rPr>
        <w:t>Nakande platnog prometa</w:t>
      </w:r>
      <w:r w:rsidRPr="008A0392">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 xml:space="preserve">  </w:t>
      </w:r>
      <w:r w:rsidRPr="008A0392">
        <w:rPr>
          <w:rFonts w:eastAsia="Times New Roman" w:hAnsi="Times New Roman" w:ascii="Times New Roman"/>
          <w:color w:val="000000"/>
          <w:sz w:val="24"/>
          <w:szCs w:val="24"/>
          <w:lang w:eastAsia="en-GB" w:val="en-GB"/>
        </w:rPr>
        <w:t>2.385,78</w:t>
      </w:r>
    </w:p>
    <w:p w:rsidRDefault="00B07DC3" w:rsidP="00B07DC3" w:rsidR="00B07DC3" w:rsidRPr="008A0392">
      <w:pPr>
        <w:tabs>
          <w:tab w:pos="6308" w:val="left"/>
        </w:tabs>
        <w:spacing w:after="0"/>
        <w:rPr>
          <w:rFonts w:eastAsia="Times New Roman" w:hAnsi="Times New Roman" w:ascii="Times New Roman"/>
          <w:color w:val="000000"/>
          <w:sz w:val="24"/>
          <w:szCs w:val="24"/>
          <w:lang w:eastAsia="en-GB" w:val="en-GB"/>
        </w:rPr>
      </w:pPr>
      <w:r w:rsidRPr="008A0392">
        <w:rPr>
          <w:rFonts w:eastAsia="Times New Roman" w:hAnsi="Times New Roman" w:ascii="Times New Roman"/>
          <w:color w:val="000000"/>
          <w:sz w:val="24"/>
          <w:szCs w:val="24"/>
          <w:lang w:eastAsia="en-GB" w:val="en-GB"/>
        </w:rPr>
        <w:t>Naknade certifikata Financijskoj agenciji</w:t>
      </w:r>
      <w:r w:rsidRPr="008A0392">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 xml:space="preserve">     </w:t>
      </w:r>
      <w:r w:rsidRPr="008A0392">
        <w:rPr>
          <w:rFonts w:eastAsia="Times New Roman" w:hAnsi="Times New Roman" w:ascii="Times New Roman"/>
          <w:color w:val="000000"/>
          <w:sz w:val="24"/>
          <w:szCs w:val="24"/>
          <w:lang w:eastAsia="en-GB" w:val="en-GB"/>
        </w:rPr>
        <w:t>862,50</w:t>
      </w:r>
    </w:p>
    <w:p w:rsidRDefault="00B07DC3" w:rsidP="00B07DC3" w:rsidR="00B07DC3" w:rsidRPr="008A0392">
      <w:pPr>
        <w:tabs>
          <w:tab w:pos="6308" w:val="left"/>
        </w:tabs>
        <w:spacing w:after="0"/>
        <w:rPr>
          <w:rFonts w:eastAsia="Times New Roman" w:hAnsi="Times New Roman" w:ascii="Times New Roman"/>
          <w:color w:val="000000"/>
          <w:sz w:val="24"/>
          <w:szCs w:val="24"/>
          <w:lang w:eastAsia="en-GB" w:val="en-GB"/>
        </w:rPr>
      </w:pPr>
      <w:r w:rsidRPr="008A0392">
        <w:rPr>
          <w:rFonts w:eastAsia="Times New Roman" w:hAnsi="Times New Roman" w:ascii="Times New Roman"/>
          <w:color w:val="000000"/>
          <w:sz w:val="24"/>
          <w:szCs w:val="24"/>
          <w:lang w:eastAsia="en-GB" w:val="en-GB"/>
        </w:rPr>
        <w:t>Odvjetničke usluge</w:t>
      </w:r>
      <w:r w:rsidRPr="008A0392">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 xml:space="preserve">  </w:t>
      </w:r>
      <w:r w:rsidRPr="008A0392">
        <w:rPr>
          <w:rFonts w:eastAsia="Times New Roman" w:hAnsi="Times New Roman" w:ascii="Times New Roman"/>
          <w:color w:val="000000"/>
          <w:sz w:val="24"/>
          <w:szCs w:val="24"/>
          <w:lang w:eastAsia="en-GB" w:val="en-GB"/>
        </w:rPr>
        <w:t>2.500,00</w:t>
      </w:r>
    </w:p>
    <w:p w:rsidRDefault="00B07DC3" w:rsidP="00B07DC3" w:rsidR="00B07DC3" w:rsidRPr="008A0392">
      <w:pPr>
        <w:tabs>
          <w:tab w:pos="6308" w:val="left"/>
        </w:tabs>
        <w:spacing w:after="0"/>
        <w:rPr>
          <w:rFonts w:eastAsia="Times New Roman" w:hAnsi="Times New Roman" w:ascii="Times New Roman"/>
          <w:color w:val="000000"/>
          <w:sz w:val="24"/>
          <w:szCs w:val="24"/>
          <w:lang w:eastAsia="en-GB" w:val="en-GB"/>
        </w:rPr>
      </w:pPr>
      <w:r w:rsidRPr="008A0392">
        <w:rPr>
          <w:rFonts w:eastAsia="Times New Roman" w:hAnsi="Times New Roman" w:ascii="Times New Roman"/>
          <w:color w:val="000000"/>
          <w:sz w:val="24"/>
          <w:szCs w:val="24"/>
          <w:lang w:eastAsia="en-GB" w:val="en-GB"/>
        </w:rPr>
        <w:t>Javna objava fin. Izvješća - FINA</w:t>
      </w:r>
      <w:r w:rsidRPr="008A0392">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 xml:space="preserve">     </w:t>
      </w:r>
      <w:r w:rsidRPr="008A0392">
        <w:rPr>
          <w:rFonts w:eastAsia="Times New Roman" w:hAnsi="Times New Roman" w:ascii="Times New Roman"/>
          <w:color w:val="000000"/>
          <w:sz w:val="24"/>
          <w:szCs w:val="24"/>
          <w:lang w:eastAsia="en-GB" w:val="en-GB"/>
        </w:rPr>
        <w:t>230,00</w:t>
      </w:r>
    </w:p>
    <w:p w:rsidRDefault="00B07DC3" w:rsidP="00B07DC3" w:rsidR="00B07DC3" w:rsidRPr="008A0392">
      <w:pPr>
        <w:tabs>
          <w:tab w:pos="6308" w:val="left"/>
        </w:tabs>
        <w:spacing w:after="0"/>
        <w:rPr>
          <w:rFonts w:eastAsia="Times New Roman" w:hAnsi="Times New Roman" w:ascii="Times New Roman"/>
          <w:color w:val="000000"/>
          <w:sz w:val="24"/>
          <w:szCs w:val="24"/>
          <w:lang w:eastAsia="en-GB" w:val="en-GB"/>
        </w:rPr>
      </w:pPr>
      <w:r w:rsidRPr="008A0392">
        <w:rPr>
          <w:rFonts w:eastAsia="Times New Roman" w:hAnsi="Times New Roman" w:ascii="Times New Roman"/>
          <w:color w:val="000000"/>
          <w:sz w:val="24"/>
          <w:szCs w:val="24"/>
          <w:lang w:eastAsia="en-GB" w:val="en-GB"/>
        </w:rPr>
        <w:t>Trajno arhiviranje dokumentacije</w:t>
      </w:r>
      <w:r w:rsidRPr="008A0392">
        <w:rPr>
          <w:rFonts w:eastAsia="Times New Roman" w:hAnsi="Times New Roman" w:ascii="Times New Roman"/>
          <w:color w:val="000000"/>
          <w:sz w:val="24"/>
          <w:szCs w:val="24"/>
          <w:lang w:eastAsia="en-GB" w:val="en-GB"/>
        </w:rPr>
        <w:tab/>
        <w:t>28.125,00</w:t>
      </w:r>
    </w:p>
    <w:p w:rsidRDefault="00B07DC3" w:rsidP="00B07DC3" w:rsidR="00B07DC3" w:rsidRPr="008A0392">
      <w:pPr>
        <w:tabs>
          <w:tab w:pos="6308" w:val="left"/>
        </w:tabs>
        <w:spacing w:after="0"/>
        <w:rPr>
          <w:rFonts w:eastAsia="Times New Roman" w:hAnsi="Times New Roman" w:ascii="Times New Roman"/>
          <w:color w:val="000000"/>
          <w:sz w:val="24"/>
          <w:szCs w:val="24"/>
          <w:lang w:eastAsia="en-GB" w:val="en-GB"/>
        </w:rPr>
      </w:pPr>
      <w:r w:rsidRPr="008A0392">
        <w:rPr>
          <w:rFonts w:eastAsia="Times New Roman" w:hAnsi="Times New Roman" w:ascii="Times New Roman"/>
          <w:color w:val="000000"/>
          <w:sz w:val="24"/>
          <w:szCs w:val="24"/>
          <w:lang w:eastAsia="en-GB" w:val="en-GB"/>
        </w:rPr>
        <w:t>Zatvaranje žiro-računa (redovni i namjenski)</w:t>
      </w:r>
      <w:r w:rsidRPr="008A0392">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 xml:space="preserve">     </w:t>
      </w:r>
      <w:r w:rsidRPr="008A0392">
        <w:rPr>
          <w:rFonts w:eastAsia="Times New Roman" w:hAnsi="Times New Roman" w:ascii="Times New Roman"/>
          <w:color w:val="000000"/>
          <w:sz w:val="24"/>
          <w:szCs w:val="24"/>
          <w:lang w:eastAsia="en-GB" w:val="en-GB"/>
        </w:rPr>
        <w:t>200,00</w:t>
      </w:r>
    </w:p>
    <w:p w:rsidRDefault="00B07DC3" w:rsidP="00B07DC3" w:rsidR="00B07DC3" w:rsidRPr="008A0392">
      <w:pPr>
        <w:tabs>
          <w:tab w:pos="6308" w:val="left"/>
        </w:tabs>
        <w:spacing w:after="0"/>
        <w:rPr>
          <w:rFonts w:eastAsia="Times New Roman" w:hAnsi="Times New Roman" w:ascii="Times New Roman"/>
          <w:color w:val="000000"/>
          <w:sz w:val="24"/>
          <w:szCs w:val="24"/>
          <w:lang w:eastAsia="en-GB" w:val="en-GB"/>
        </w:rPr>
      </w:pPr>
      <w:r w:rsidRPr="008A0392">
        <w:rPr>
          <w:rFonts w:eastAsia="Times New Roman" w:hAnsi="Times New Roman" w:ascii="Times New Roman"/>
          <w:color w:val="000000"/>
          <w:sz w:val="24"/>
          <w:szCs w:val="24"/>
          <w:lang w:eastAsia="en-GB" w:val="en-GB"/>
        </w:rPr>
        <w:t xml:space="preserve">Troškovi do kraja stečajnog postupka </w:t>
      </w:r>
      <w:r w:rsidRPr="008A0392">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 xml:space="preserve">     </w:t>
      </w:r>
      <w:r w:rsidRPr="008A0392">
        <w:rPr>
          <w:rFonts w:eastAsia="Times New Roman" w:hAnsi="Times New Roman" w:ascii="Times New Roman"/>
          <w:color w:val="000000"/>
          <w:sz w:val="24"/>
          <w:szCs w:val="24"/>
          <w:lang w:eastAsia="en-GB" w:val="en-GB"/>
        </w:rPr>
        <w:t>607,64</w:t>
      </w:r>
    </w:p>
    <w:p w:rsidRDefault="00B07DC3" w:rsidP="00B07DC3" w:rsidR="00B07DC3">
      <w:pPr>
        <w:spacing w:after="0"/>
        <w:rPr>
          <w:rFonts w:eastAsia="Times New Roman" w:hAnsi="Times New Roman" w:ascii="Times New Roman"/>
          <w:color w:val="000000"/>
          <w:sz w:val="24"/>
          <w:szCs w:val="24"/>
          <w:lang w:eastAsia="en-GB" w:val="en-GB"/>
        </w:rPr>
      </w:pPr>
      <w:r w:rsidRPr="00540FB1">
        <w:rPr>
          <w:rFonts w:eastAsia="Times New Roman" w:hAnsi="Times New Roman" w:ascii="Times New Roman"/>
          <w:color w:val="000000"/>
          <w:sz w:val="24"/>
          <w:szCs w:val="24"/>
          <w:lang w:eastAsia="en-GB" w:val="en-GB"/>
        </w:rPr>
        <w:tab/>
      </w:r>
      <w:r w:rsidRPr="00540FB1">
        <w:rPr>
          <w:rFonts w:eastAsia="Times New Roman" w:hAnsi="Times New Roman" w:ascii="Times New Roman"/>
          <w:color w:val="000000"/>
          <w:sz w:val="24"/>
          <w:szCs w:val="24"/>
          <w:lang w:eastAsia="en-GB" w:val="en-GB"/>
        </w:rPr>
        <w:tab/>
      </w:r>
      <w:r w:rsidRPr="00540FB1">
        <w:rPr>
          <w:rFonts w:eastAsia="Times New Roman" w:hAnsi="Times New Roman" w:ascii="Times New Roman"/>
          <w:color w:val="000000"/>
          <w:sz w:val="24"/>
          <w:szCs w:val="24"/>
          <w:lang w:eastAsia="en-GB" w:val="en-GB"/>
        </w:rPr>
        <w:tab/>
      </w:r>
      <w:r w:rsidRPr="00540FB1">
        <w:rPr>
          <w:rFonts w:eastAsia="Times New Roman" w:hAnsi="Times New Roman" w:ascii="Times New Roman"/>
          <w:color w:val="000000"/>
          <w:sz w:val="24"/>
          <w:szCs w:val="24"/>
          <w:lang w:eastAsia="en-GB" w:val="en-GB"/>
        </w:rPr>
        <w:tab/>
      </w:r>
      <w:r w:rsidRPr="00540FB1">
        <w:rPr>
          <w:rFonts w:eastAsia="Times New Roman" w:hAnsi="Times New Roman" w:ascii="Times New Roman"/>
          <w:color w:val="000000"/>
          <w:sz w:val="24"/>
          <w:szCs w:val="24"/>
          <w:lang w:eastAsia="en-GB" w:val="en-GB"/>
        </w:rPr>
        <w:tab/>
      </w:r>
    </w:p>
    <w:p w:rsidRDefault="00B07DC3" w:rsidP="00B07DC3" w:rsidR="00B07DC3" w:rsidRPr="00540FB1">
      <w:pPr>
        <w:spacing w:after="0"/>
        <w:rPr>
          <w:rFonts w:eastAsia="Times New Roman" w:hAnsi="Times New Roman" w:ascii="Times New Roman"/>
          <w:color w:val="000000"/>
          <w:sz w:val="24"/>
          <w:szCs w:val="24"/>
          <w:lang w:eastAsia="en-GB" w:val="en-GB"/>
        </w:rPr>
      </w:pPr>
      <w:r>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ab/>
      </w:r>
      <w:r>
        <w:rPr>
          <w:rFonts w:eastAsia="Times New Roman" w:hAnsi="Times New Roman" w:ascii="Times New Roman"/>
          <w:color w:val="000000"/>
          <w:sz w:val="24"/>
          <w:szCs w:val="24"/>
          <w:lang w:eastAsia="en-GB" w:val="en-GB"/>
        </w:rPr>
        <w:tab/>
      </w:r>
      <w:r w:rsidRPr="00540FB1">
        <w:rPr>
          <w:rFonts w:eastAsia="Times New Roman" w:hAnsi="Times New Roman" w:ascii="Times New Roman"/>
          <w:color w:val="000000"/>
          <w:sz w:val="24"/>
          <w:szCs w:val="24"/>
          <w:lang w:eastAsia="en-GB" w:val="en-GB"/>
        </w:rPr>
        <w:t xml:space="preserve">Ukupno:        </w:t>
      </w:r>
      <w:r>
        <w:rPr>
          <w:rFonts w:eastAsia="Times New Roman" w:hAnsi="Times New Roman" w:ascii="Times New Roman"/>
          <w:color w:val="000000"/>
          <w:sz w:val="24"/>
          <w:szCs w:val="24"/>
          <w:lang w:eastAsia="en-GB" w:val="en-GB"/>
        </w:rPr>
        <w:tab/>
        <w:t xml:space="preserve">          </w:t>
      </w:r>
      <w:r>
        <w:rPr>
          <w:rFonts w:eastAsia="Times New Roman" w:hAnsi="Times New Roman" w:ascii="Times New Roman"/>
          <w:color w:val="000000"/>
          <w:sz w:val="24"/>
          <w:szCs w:val="24"/>
          <w:lang w:eastAsia="en-GB" w:val="en-GB"/>
        </w:rPr>
        <w:tab/>
        <w:t xml:space="preserve">         </w:t>
      </w:r>
      <w:r w:rsidRPr="00540FB1">
        <w:rPr>
          <w:rFonts w:eastAsia="Times New Roman" w:hAnsi="Times New Roman" w:ascii="Times New Roman"/>
          <w:color w:val="000000"/>
          <w:sz w:val="24"/>
          <w:szCs w:val="24"/>
          <w:lang w:eastAsia="en-GB" w:val="en-GB"/>
        </w:rPr>
        <w:t>128.482,75</w:t>
      </w:r>
    </w:p>
    <w:p w:rsidRDefault="00540FB1" w:rsidP="000E1F39" w:rsidR="00540FB1">
      <w:pPr>
        <w:ind w:left="360"/>
        <w:rPr>
          <w:rFonts w:hAnsi="Times New Roman" w:ascii="Times New Roman"/>
          <w:sz w:val="24"/>
          <w:szCs w:val="24"/>
        </w:rPr>
      </w:pPr>
    </w:p>
    <w:p w:rsidRDefault="00540FB1" w:rsidP="000E1F39" w:rsidR="00540FB1" w:rsidRPr="00A66206">
      <w:pPr>
        <w:ind w:left="360"/>
        <w:rPr>
          <w:rFonts w:hAnsi="Times New Roman" w:ascii="Times New Roman"/>
          <w:sz w:val="24"/>
          <w:szCs w:val="24"/>
        </w:rPr>
      </w:pPr>
    </w:p>
    <w:p w:rsidRDefault="000E1F39" w:rsidP="000E1F39" w:rsidR="000E1F39" w:rsidRPr="00A66206">
      <w:pPr>
        <w:rPr>
          <w:rFonts w:hAnsi="Times New Roman" w:ascii="Times New Roman"/>
          <w:sz w:val="24"/>
          <w:szCs w:val="24"/>
        </w:rPr>
      </w:pPr>
      <w:r w:rsidRPr="00A66206">
        <w:rPr>
          <w:rFonts w:hAnsi="Times New Roman" w:ascii="Times New Roman"/>
          <w:sz w:val="24"/>
          <w:szCs w:val="24"/>
        </w:rPr>
        <w:t>III. RADNJE KOJE ĆE SE PODUZETI U NAREDNOM RAZDOBLJU</w:t>
      </w:r>
    </w:p>
    <w:p w:rsidRDefault="003671A4" w:rsidP="000E1F39" w:rsidR="003671A4" w:rsidRPr="00A66206">
      <w:pPr>
        <w:jc w:val="both"/>
        <w:rPr>
          <w:rFonts w:hAnsi="Times New Roman" w:ascii="Times New Roman"/>
          <w:sz w:val="24"/>
          <w:szCs w:val="24"/>
        </w:rPr>
      </w:pPr>
    </w:p>
    <w:p w:rsidRDefault="00A8349D" w:rsidP="000E1F39" w:rsidR="000E1F39" w:rsidRPr="00A66206">
      <w:pPr>
        <w:jc w:val="both"/>
        <w:rPr>
          <w:rFonts w:hAnsi="Times New Roman" w:ascii="Times New Roman"/>
          <w:sz w:val="24"/>
          <w:szCs w:val="24"/>
        </w:rPr>
      </w:pPr>
      <w:r w:rsidRPr="00A66206">
        <w:rPr>
          <w:rFonts w:hAnsi="Times New Roman" w:ascii="Times New Roman"/>
          <w:sz w:val="24"/>
          <w:szCs w:val="24"/>
        </w:rPr>
        <w:t>S</w:t>
      </w:r>
      <w:r w:rsidR="00C81D32" w:rsidRPr="00A66206">
        <w:rPr>
          <w:rFonts w:hAnsi="Times New Roman" w:ascii="Times New Roman"/>
          <w:sz w:val="24"/>
          <w:szCs w:val="24"/>
        </w:rPr>
        <w:t xml:space="preserve">tečajni upravitelj </w:t>
      </w:r>
      <w:r w:rsidR="00D13432" w:rsidRPr="00A66206">
        <w:rPr>
          <w:rFonts w:hAnsi="Times New Roman" w:ascii="Times New Roman"/>
          <w:sz w:val="24"/>
          <w:szCs w:val="24"/>
        </w:rPr>
        <w:t>je podnio prijavu nedostatnosti stečajne mase prema čl. 294. SZ-a i predložio obustavu stečajnog postupka koja se očekuje u rokovima određenim Stečajnim zakonom.</w:t>
      </w:r>
    </w:p>
    <w:p w:rsidRDefault="000E1F39" w:rsidP="000E1F39" w:rsidR="000E1F39" w:rsidRPr="00A66206">
      <w:pPr>
        <w:ind w:left="360"/>
        <w:rPr>
          <w:rFonts w:hAnsi="Times New Roman" w:ascii="Times New Roman"/>
          <w:sz w:val="24"/>
          <w:szCs w:val="24"/>
        </w:rPr>
      </w:pPr>
    </w:p>
    <w:p w:rsidRDefault="000E1F39" w:rsidP="000E1F39" w:rsidR="000E1F39" w:rsidRPr="00A66206">
      <w:pPr>
        <w:rPr>
          <w:rFonts w:hAnsi="Times New Roman" w:ascii="Times New Roman"/>
          <w:sz w:val="24"/>
          <w:szCs w:val="24"/>
        </w:rPr>
      </w:pPr>
      <w:r w:rsidRPr="00A66206">
        <w:rPr>
          <w:rFonts w:hAnsi="Times New Roman" w:ascii="Times New Roman"/>
          <w:sz w:val="24"/>
          <w:szCs w:val="24"/>
        </w:rPr>
        <w:t xml:space="preserve">Mjesto i datum </w:t>
      </w:r>
      <w:r w:rsidRPr="00A66206">
        <w:rPr>
          <w:rFonts w:hAnsi="Times New Roman" w:ascii="Times New Roman"/>
          <w:sz w:val="24"/>
          <w:szCs w:val="24"/>
        </w:rPr>
        <w:tab/>
      </w:r>
      <w:r w:rsidRPr="00A66206">
        <w:rPr>
          <w:rFonts w:hAnsi="Times New Roman" w:ascii="Times New Roman"/>
          <w:sz w:val="24"/>
          <w:szCs w:val="24"/>
        </w:rPr>
        <w:tab/>
      </w:r>
      <w:r w:rsidRPr="00A66206">
        <w:rPr>
          <w:rFonts w:hAnsi="Times New Roman" w:ascii="Times New Roman"/>
          <w:sz w:val="24"/>
          <w:szCs w:val="24"/>
        </w:rPr>
        <w:tab/>
      </w:r>
      <w:r w:rsidRPr="00A66206">
        <w:rPr>
          <w:rFonts w:hAnsi="Times New Roman" w:ascii="Times New Roman"/>
          <w:sz w:val="24"/>
          <w:szCs w:val="24"/>
        </w:rPr>
        <w:tab/>
      </w:r>
      <w:r w:rsidRPr="00A66206">
        <w:rPr>
          <w:rFonts w:hAnsi="Times New Roman" w:ascii="Times New Roman"/>
          <w:sz w:val="24"/>
          <w:szCs w:val="24"/>
        </w:rPr>
        <w:tab/>
      </w:r>
      <w:r w:rsidRPr="00A66206">
        <w:rPr>
          <w:rFonts w:hAnsi="Times New Roman" w:ascii="Times New Roman"/>
          <w:sz w:val="24"/>
          <w:szCs w:val="24"/>
        </w:rPr>
        <w:tab/>
        <w:t>Stečajni upravitelj</w:t>
      </w:r>
    </w:p>
    <w:p w:rsidRDefault="00C81D32" w:rsidR="00C61F72" w:rsidRPr="00A66206">
      <w:pPr>
        <w:rPr>
          <w:rFonts w:hAnsi="Times New Roman" w:ascii="Times New Roman"/>
          <w:sz w:val="24"/>
          <w:szCs w:val="24"/>
        </w:rPr>
      </w:pPr>
      <w:r w:rsidRPr="00A66206">
        <w:rPr>
          <w:rFonts w:hAnsi="Times New Roman" w:ascii="Times New Roman"/>
          <w:sz w:val="24"/>
          <w:szCs w:val="24"/>
        </w:rPr>
        <w:t xml:space="preserve">Zagreb, </w:t>
      </w:r>
      <w:r w:rsidR="00D13432" w:rsidRPr="00A66206">
        <w:rPr>
          <w:rFonts w:hAnsi="Times New Roman" w:ascii="Times New Roman"/>
          <w:sz w:val="24"/>
          <w:szCs w:val="24"/>
        </w:rPr>
        <w:t>31.08</w:t>
      </w:r>
      <w:r w:rsidR="0086662E" w:rsidRPr="00A66206">
        <w:rPr>
          <w:rFonts w:hAnsi="Times New Roman" w:ascii="Times New Roman"/>
          <w:sz w:val="24"/>
          <w:szCs w:val="24"/>
        </w:rPr>
        <w:t>.2017</w:t>
      </w:r>
      <w:r w:rsidR="00F40FFB" w:rsidRPr="00A66206">
        <w:rPr>
          <w:rFonts w:hAnsi="Times New Roman" w:ascii="Times New Roman"/>
          <w:sz w:val="24"/>
          <w:szCs w:val="24"/>
        </w:rPr>
        <w:t>.</w:t>
      </w:r>
      <w:r w:rsidRPr="00A66206">
        <w:rPr>
          <w:rFonts w:hAnsi="Times New Roman" w:ascii="Times New Roman"/>
          <w:sz w:val="24"/>
          <w:szCs w:val="24"/>
        </w:rPr>
        <w:tab/>
      </w:r>
      <w:r w:rsidRPr="00A66206">
        <w:rPr>
          <w:rFonts w:hAnsi="Times New Roman" w:ascii="Times New Roman"/>
          <w:sz w:val="24"/>
          <w:szCs w:val="24"/>
        </w:rPr>
        <w:tab/>
      </w:r>
      <w:r w:rsidRPr="00A66206">
        <w:rPr>
          <w:rFonts w:hAnsi="Times New Roman" w:ascii="Times New Roman"/>
          <w:sz w:val="24"/>
          <w:szCs w:val="24"/>
        </w:rPr>
        <w:tab/>
      </w:r>
      <w:r w:rsidRPr="00A66206">
        <w:rPr>
          <w:rFonts w:hAnsi="Times New Roman" w:ascii="Times New Roman"/>
          <w:sz w:val="24"/>
          <w:szCs w:val="24"/>
        </w:rPr>
        <w:tab/>
      </w:r>
      <w:r w:rsidRPr="00A66206">
        <w:rPr>
          <w:rFonts w:hAnsi="Times New Roman" w:ascii="Times New Roman"/>
          <w:sz w:val="24"/>
          <w:szCs w:val="24"/>
        </w:rPr>
        <w:tab/>
      </w:r>
      <w:r w:rsidRPr="00A66206">
        <w:rPr>
          <w:rFonts w:hAnsi="Times New Roman" w:ascii="Times New Roman"/>
          <w:sz w:val="24"/>
          <w:szCs w:val="24"/>
        </w:rPr>
        <w:tab/>
        <w:t>Duško Koruga</w:t>
      </w:r>
    </w:p>
    <w:sectPr w:rsidSect="00405C85" w:rsidR="00C61F72" w:rsidRPr="00A66206">
      <w:pgSz w:h="16820" w:w="11900"/>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E1F39"/>
    <w:rsid w:val="001A1797"/>
    <w:rsid w:val="00264B45"/>
    <w:rsid w:val="00266373"/>
    <w:rsid w:val="002965B1"/>
    <w:rsid w:val="002E019A"/>
    <w:rsid w:val="00345F64"/>
    <w:rsid w:val="003528AE"/>
    <w:rsid w:val="00352C7E"/>
    <w:rsid w:val="00352E9D"/>
    <w:rsid w:val="003671A4"/>
    <w:rsid w:val="003F571D"/>
    <w:rsid w:val="00405C85"/>
    <w:rsid w:val="0042038D"/>
    <w:rsid w:val="00437DB9"/>
    <w:rsid w:val="00526D37"/>
    <w:rsid w:val="00540FB1"/>
    <w:rsid w:val="00566672"/>
    <w:rsid w:val="005B2896"/>
    <w:rsid w:val="005F368D"/>
    <w:rsid w:val="006F5AF5"/>
    <w:rsid w:val="00776889"/>
    <w:rsid w:val="0083338C"/>
    <w:rsid w:val="008512FB"/>
    <w:rsid w:val="0086662E"/>
    <w:rsid w:val="0087013F"/>
    <w:rsid w:val="008963EC"/>
    <w:rsid w:val="008A0392"/>
    <w:rsid w:val="008F1EA3"/>
    <w:rsid w:val="00940B43"/>
    <w:rsid w:val="00A53B95"/>
    <w:rsid w:val="00A66206"/>
    <w:rsid w:val="00A8349D"/>
    <w:rsid w:val="00AC1158"/>
    <w:rsid w:val="00AD763B"/>
    <w:rsid w:val="00AF0FEB"/>
    <w:rsid w:val="00B07DC3"/>
    <w:rsid w:val="00BE4BD8"/>
    <w:rsid w:val="00BF6F29"/>
    <w:rsid w:val="00C61F72"/>
    <w:rsid w:val="00C64B3E"/>
    <w:rsid w:val="00C81D32"/>
    <w:rsid w:val="00D13432"/>
    <w:rsid w:val="00D4220D"/>
    <w:rsid w:val="00D936AE"/>
    <w:rsid w:val="00DA5854"/>
    <w:rsid w:val="00DF7AF1"/>
    <w:rsid w:val="00E13EF4"/>
    <w:rsid w:val="00ED1955"/>
    <w:rsid w:val="00F40FFB"/>
    <w:rsid w:val="00F46B82"/>
    <w:rsid w:val="00F84D43"/>
    <w:rsid w:val="00FD368D"/>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6B82"/>
    <w:rPr>
      <w:color w:val="808080"/>
      <w:bdr w:space="0" w:sz="0" w:color="auto" w:val="none"/>
      <w:shd w:fill="auto" w:color="auto" w:val="clear"/>
    </w:rPr>
  </w:style>
  <w:style w:customStyle="true" w:styleId="eSPISCCParagraphDefaultFont" w:type="character">
    <w:name w:val="eSPIS_CC_Paragraph Default Font"/>
    <w:basedOn w:val="Zadanifontodlomka"/>
    <w:rsid w:val="00F46B8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46B82"/>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F46B82"/>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F46B82"/>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6B82"/>
    <w:rPr>
      <w:color w:val="808080"/>
      <w:bdr w:color="auto" w:space="0" w:sz="0" w:val="none"/>
      <w:shd w:color="auto" w:fill="auto" w:val="clear"/>
    </w:rPr>
  </w:style>
  <w:style w:customStyle="1" w:styleId="eSPISCCParagraphDefaultFont" w:type="character">
    <w:name w:val="eSPIS_CC_Paragraph Default Font"/>
    <w:basedOn w:val="Zadanifontodlomka"/>
    <w:rsid w:val="00F46B8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46B82"/>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F46B82"/>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F46B82"/>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139297">
      <w:bodyDiv w:val="true"/>
      <w:marLeft w:val="0"/>
      <w:marRight w:val="0"/>
      <w:marTop w:val="0"/>
      <w:marBottom w:val="0"/>
      <w:divBdr>
        <w:top w:space="0" w:sz="0" w:color="auto" w:val="none"/>
        <w:left w:space="0" w:sz="0" w:color="auto" w:val="none"/>
        <w:bottom w:space="0" w:sz="0" w:color="auto" w:val="none"/>
        <w:right w:space="0" w:sz="0" w:color="auto" w:val="none"/>
      </w:divBdr>
    </w:div>
    <w:div w:id="418871557">
      <w:bodyDiv w:val="true"/>
      <w:marLeft w:val="0"/>
      <w:marRight w:val="0"/>
      <w:marTop w:val="0"/>
      <w:marBottom w:val="0"/>
      <w:divBdr>
        <w:top w:space="0" w:sz="0" w:color="auto" w:val="none"/>
        <w:left w:space="0" w:sz="0" w:color="auto" w:val="none"/>
        <w:bottom w:space="0" w:sz="0" w:color="auto" w:val="none"/>
        <w:right w:space="0" w:sz="0" w:color="auto" w:val="none"/>
      </w:divBdr>
    </w:div>
    <w:div w:id="1468744942">
      <w:bodyDiv w:val="true"/>
      <w:marLeft w:val="0"/>
      <w:marRight w:val="0"/>
      <w:marTop w:val="0"/>
      <w:marBottom w:val="0"/>
      <w:divBdr>
        <w:top w:space="0" w:sz="0" w:color="auto" w:val="none"/>
        <w:left w:space="0" w:sz="0" w:color="auto" w:val="none"/>
        <w:bottom w:space="0" w:sz="0" w:color="auto" w:val="none"/>
        <w:right w:space="0" w:sz="0" w:color="auto" w:val="none"/>
      </w:divBdr>
    </w:div>
    <w:div w:id="15372334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St-3081/2016-56</izvorni_sadrzaj>
    <derivirana_varijabla naziv="DomainObject.Oznaka_1">St-3081/2016-56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3081</izvorni_sadrzaj>
    <derivirana_varijabla naziv="DomainObject.Predmet.Broj_1">3081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St-3081/2016</izvorni_sadrzaj>
    <derivirana_varijabla naziv="DomainObject.Predmet.OznakaBroj_1">St-3081/2016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EC-proizvodnja odjeće d.o.o.</izvorni_sadrzaj>
    <derivirana_varijabla naziv="DomainObject.Predmet.ProtustrankaFormated_1">  EC-proizvodnja odjeće d.o.o.</derivirana_varijabla>
  </DomainObject.Predmet.ProtustrankaFormated>
  <DomainObject.Predmet.ProtustrankaFormatedOIB>
    <izvorni_sadrzaj>  EC-proizvodnja odjeće d.o.o., OIB 26619811145</izvorni_sadrzaj>
    <derivirana_varijabla naziv="DomainObject.Predmet.ProtustrankaFormatedOIB_1">  EC-proizvodnja odjeće d.o.o., OIB 26619811145</derivirana_varijabla>
  </DomainObject.Predmet.ProtustrankaFormatedOIB>
  <DomainObject.Predmet.ProtustrankaFormatedWithAdress>
    <izvorni_sadrzaj> EC-proizvodnja odjeće d.o.o., Tratinska 80/A, 10000 Zagreb</izvorni_sadrzaj>
    <derivirana_varijabla naziv="DomainObject.Predmet.ProtustrankaFormatedWithAdress_1"> EC-proizvodnja odjeće d.o.o., Tratinska 80/A, 10000 Zagreb</derivirana_varijabla>
  </DomainObject.Predmet.ProtustrankaFormatedWithAdress>
  <DomainObject.Predmet.ProtustrankaFormatedWithAdressOIB>
    <izvorni_sadrzaj> EC-proizvodnja odjeće d.o.o., OIB 26619811145, Tratinska 80/A, 10000 Zagreb</izvorni_sadrzaj>
    <derivirana_varijabla naziv="DomainObject.Predmet.ProtustrankaFormatedWithAdressOIB_1"> EC-proizvodnja odjeće d.o.o., OIB 26619811145, Tratinska 80/A, 10000 Zagreb</derivirana_varijabla>
  </DomainObject.Predmet.ProtustrankaFormatedWithAdressOIB>
  <DomainObject.Predmet.ProtustrankaWithAdress>
    <izvorni_sadrzaj>EC-proizvodnja odjeće d.o.o. Tratinska 80/A, 10000 Zagreb</izvorni_sadrzaj>
    <derivirana_varijabla naziv="DomainObject.Predmet.ProtustrankaWithAdress_1">EC-proizvodnja odjeće d.o.o. Tratinska 80/A, 10000 Zagreb</derivirana_varijabla>
  </DomainObject.Predmet.ProtustrankaWithAdress>
  <DomainObject.Predmet.ProtustrankaWithAdressOIB>
    <izvorni_sadrzaj>EC-proizvodnja odjeće d.o.o., OIB 26619811145, Tratinska 80/A, 10000 Zagreb</izvorni_sadrzaj>
    <derivirana_varijabla naziv="DomainObject.Predmet.ProtustrankaWithAdressOIB_1">EC-proizvodnja odjeće d.o.o., OIB 26619811145, Tratinska 80/A, 10000 Zagreb</derivirana_varijabla>
  </DomainObject.Predmet.ProtustrankaWithAdressOIB>
  <DomainObject.Predmet.ProtustrankaNazivFormated>
    <izvorni_sadrzaj>EC-proizvodnja odjeće d.o.o.</izvorni_sadrzaj>
    <derivirana_varijabla naziv="DomainObject.Predmet.ProtustrankaNazivFormated_1">EC-proizvodnja odjeće d.o.o.</derivirana_varijabla>
  </DomainObject.Predmet.ProtustrankaNazivFormated>
  <DomainObject.Predmet.ProtustrankaNazivFormatedOIB>
    <izvorni_sadrzaj>EC-proizvodnja odjeće d.o.o., OIB 26619811145</izvorni_sadrzaj>
    <derivirana_varijabla naziv="DomainObject.Predmet.ProtustrankaNazivFormatedOIB_1">EC-proizvodnja odjeće d.o.o., OIB 26619811145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EC-proizvodnja odjeće d.o.o.; IMEX BANKA dioničko društvo</izvorni_sadrzaj>
    <derivirana_varijabla naziv="DomainObject.Predmet.StrankaFormated_1">  EC-proizvodnja odjeće d.o.o.; IMEX BANKA dioničko društvo</derivirana_varijabla>
  </DomainObject.Predmet.StrankaFormated>
  <DomainObject.Predmet.StrankaFormatedOIB>
    <izvorni_sadrzaj>  EC-proizvodnja odjeće d.o.o., OIB 26619811145; IMEX BANKA dioničko društvo, OIB 99326633206</izvorni_sadrzaj>
    <derivirana_varijabla naziv="DomainObject.Predmet.StrankaFormatedOIB_1">  EC-proizvodnja odjeće d.o.o., OIB 26619811145; IMEX BANKA dioničko društvo, OIB 99326633206</derivirana_varijabla>
  </DomainObject.Predmet.StrankaFormatedOIB>
  <DomainObject.Predmet.StrankaFormatedWithAdress>
    <izvorni_sadrzaj> EC-proizvodnja odjeće d.o.o., Tratinska 80/A, 10000 Zagreb; IMEX BANKA dioničko društvo, Tolstojeva 6, 21000 Split</izvorni_sadrzaj>
    <derivirana_varijabla naziv="DomainObject.Predmet.StrankaFormatedWithAdress_1"> EC-proizvodnja odjeće d.o.o., Tratinska 80/A, 10000 Zagreb; IMEX BANKA dioničko društvo, Tolstojeva 6, 21000 Split</derivirana_varijabla>
  </DomainObject.Predmet.StrankaFormatedWithAdress>
  <DomainObject.Predmet.StrankaFormatedWithAdressOIB>
    <izvorni_sadrzaj> EC-proizvodnja odjeće d.o.o., OIB 26619811145, Tratinska 80/A, 10000 Zagreb; IMEX BANKA dioničko društvo, OIB 99326633206, Tolstojeva 6, 21000 Split</izvorni_sadrzaj>
    <derivirana_varijabla naziv="DomainObject.Predmet.StrankaFormatedWithAdressOIB_1"> EC-proizvodnja odjeće d.o.o., OIB 26619811145, Tratinska 80/A, 10000 Zagreb; IMEX BANKA dioničko društvo, OIB 99326633206, Tolstojeva 6, 21000 Split</derivirana_varijabla>
  </DomainObject.Predmet.StrankaFormatedWithAdressOIB>
  <DomainObject.Predmet.StrankaWithAdress>
    <izvorni_sadrzaj>EC-proizvodnja odjeće d.o.o. Tratinska 80/A,10000 Zagreb,IMEX BANKA dioničko društvo Tolstojeva 6,21000 Split</izvorni_sadrzaj>
    <derivirana_varijabla naziv="DomainObject.Predmet.StrankaWithAdress_1">EC-proizvodnja odjeće d.o.o. Tratinska 80/A,10000 Zagreb,IMEX BANKA dioničko društvo Tolstojeva 6,21000 Split</derivirana_varijabla>
  </DomainObject.Predmet.StrankaWithAdress>
  <DomainObject.Predmet.StrankaWithAdressOIB>
    <izvorni_sadrzaj>EC-proizvodnja odjeće d.o.o., OIB 26619811145, Tratinska 80/A,10000 Zagreb,IMEX BANKA dioničko društvo, OIB 99326633206, Tolstojeva 6,21000 Split</izvorni_sadrzaj>
    <derivirana_varijabla naziv="DomainObject.Predmet.StrankaWithAdressOIB_1">EC-proizvodnja odjeće d.o.o., OIB 26619811145, Tratinska 80/A,10000 Zagreb,IMEX BANKA dioničko društvo, OIB 99326633206, Tolstojeva 6,21000 Split</derivirana_varijabla>
  </DomainObject.Predmet.StrankaWithAdressOIB>
  <DomainObject.Predmet.StrankaNazivFormated>
    <izvorni_sadrzaj>EC-proizvodnja odjeće d.o.o.,IMEX BANKA dioničko društvo</izvorni_sadrzaj>
    <derivirana_varijabla naziv="DomainObject.Predmet.StrankaNazivFormated_1">EC-proizvodnja odjeće d.o.o.,IMEX BANKA dioničko društvo</derivirana_varijabla>
  </DomainObject.Predmet.StrankaNazivFormated>
  <DomainObject.Predmet.StrankaNazivFormatedOIB>
    <izvorni_sadrzaj>EC-proizvodnja odjeće d.o.o., OIB 26619811145,IMEX BANKA dioničko društvo, OIB 99326633206</izvorni_sadrzaj>
    <derivirana_varijabla naziv="DomainObject.Predmet.StrankaNazivFormatedOIB_1">EC-proizvodnja odjeće d.o.o., OIB 26619811145,IMEX BANKA dioničko društvo, OIB 99326633206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EC-proizvodnja odjeće d.o.o.</item>
      <item>IMEX BANKA dioničko društvo</item>
    </izvorni_sadrzaj>
    <derivirana_varijabla naziv="DomainObject.Predmet.StrankaListFormated_1">
      <item>EC-proizvodnja odjeće d.o.o.</item>
      <item>IMEX BANKA dioničko društvo</item>
    </derivirana_varijabla>
  </DomainObject.Predmet.StrankaListFormated>
  <DomainObject.Predmet.StrankaListFormatedOIB>
    <izvorni_sadrzaj>
      <item>EC-proizvodnja odjeće d.o.o., OIB 26619811145</item>
      <item>IMEX BANKA dioničko društvo, OIB 99326633206</item>
    </izvorni_sadrzaj>
    <derivirana_varijabla naziv="DomainObject.Predmet.StrankaListFormatedOIB_1">
      <item>EC-proizvodnja odjeće d.o.o., OIB 26619811145</item>
      <item>IMEX BANKA dioničko društvo, OIB 99326633206</item>
    </derivirana_varijabla>
  </DomainObject.Predmet.StrankaListFormatedOIB>
  <DomainObject.Predmet.StrankaListFormatedWithAdress>
    <izvorni_sadrzaj>
      <item>EC-proizvodnja odjeće d.o.o., Tratinska 80/A, 10000 Zagreb</item>
      <item>IMEX BANKA dioničko društvo, Tolstojeva 6, 21000 Split</item>
    </izvorni_sadrzaj>
    <derivirana_varijabla naziv="DomainObject.Predmet.StrankaListFormatedWithAdress_1">
      <item>EC-proizvodnja odjeće d.o.o., Tratinska 80/A, 10000 Zagreb</item>
      <item>IMEX BANKA dioničko društvo, Tolstojeva 6, 21000 Split</item>
    </derivirana_varijabla>
  </DomainObject.Predmet.StrankaListFormatedWithAdress>
  <DomainObject.Predmet.StrankaListFormatedWithAdressOIB>
    <izvorni_sadrzaj>
      <item>EC-proizvodnja odjeće d.o.o., OIB 26619811145, Tratinska 80/A, 10000 Zagreb</item>
      <item>IMEX BANKA dioničko društvo, OIB 99326633206, Tolstojeva 6, 21000 Split</item>
    </izvorni_sadrzaj>
    <derivirana_varijabla naziv="DomainObject.Predmet.StrankaListFormatedWithAdressOIB_1">
      <item>EC-proizvodnja odjeće d.o.o., OIB 26619811145, Tratinska 80/A, 10000 Zagreb</item>
      <item>IMEX BANKA dioničko društvo, OIB 99326633206, Tolstojeva 6, 21000 Split</item>
    </derivirana_varijabla>
  </DomainObject.Predmet.StrankaListFormatedWithAdressOIB>
  <DomainObject.Predmet.StrankaListNazivFormated>
    <izvorni_sadrzaj>
      <item>EC-proizvodnja odjeće d.o.o.</item>
      <item>IMEX BANKA dioničko društvo</item>
    </izvorni_sadrzaj>
    <derivirana_varijabla naziv="DomainObject.Predmet.StrankaListNazivFormated_1">
      <item>EC-proizvodnja odjeće d.o.o.</item>
      <item>IMEX BANKA dioničko društvo</item>
    </derivirana_varijabla>
  </DomainObject.Predmet.StrankaListNazivFormated>
  <DomainObject.Predmet.StrankaListNazivFormatedOIB>
    <izvorni_sadrzaj>
      <item>EC-proizvodnja odjeće d.o.o., OIB 26619811145</item>
      <item>IMEX BANKA dioničko društvo, OIB 99326633206</item>
    </izvorni_sadrzaj>
    <derivirana_varijabla naziv="DomainObject.Predmet.StrankaListNazivFormatedOIB_1">
      <item>EC-proizvodnja odjeće d.o.o., OIB 26619811145</item>
      <item>IMEX BANKA dioničko društvo, OIB 99326633206</item>
    </derivirana_varijabla>
  </DomainObject.Predmet.StrankaListNazivFormatedOIB>
  <DomainObject.Predmet.ProtuStrankaListFormated>
    <izvorni_sadrzaj>
      <item>EC-proizvodnja odjeće d.o.o.</item>
    </izvorni_sadrzaj>
    <derivirana_varijabla naziv="DomainObject.Predmet.ProtuStrankaListFormated_1">
      <item>EC-proizvodnja odjeće d.o.o.</item>
    </derivirana_varijabla>
  </DomainObject.Predmet.ProtuStrankaListFormated>
  <DomainObject.Predmet.ProtuStrankaListFormatedOIB>
    <izvorni_sadrzaj>
      <item>EC-proizvodnja odjeće d.o.o., OIB 26619811145</item>
    </izvorni_sadrzaj>
    <derivirana_varijabla naziv="DomainObject.Predmet.ProtuStrankaListFormatedOIB_1">
      <item>EC-proizvodnja odjeće d.o.o., OIB 26619811145</item>
    </derivirana_varijabla>
  </DomainObject.Predmet.ProtuStrankaListFormatedOIB>
  <DomainObject.Predmet.ProtuStrankaListFormatedWithAdress>
    <izvorni_sadrzaj>
      <item>EC-proizvodnja odjeće d.o.o., Tratinska 80/A, 10000 Zagreb</item>
    </izvorni_sadrzaj>
    <derivirana_varijabla naziv="DomainObject.Predmet.ProtuStrankaListFormatedWithAdress_1">
      <item>EC-proizvodnja odjeće d.o.o., Tratinska 80/A, 10000 Zagreb</item>
    </derivirana_varijabla>
  </DomainObject.Predmet.ProtuStrankaListFormatedWithAdress>
  <DomainObject.Predmet.ProtuStrankaListFormatedWithAdressOIB>
    <izvorni_sadrzaj>
      <item>EC-proizvodnja odjeće d.o.o., OIB 26619811145, Tratinska 80/A, 10000 Zagreb</item>
    </izvorni_sadrzaj>
    <derivirana_varijabla naziv="DomainObject.Predmet.ProtuStrankaListFormatedWithAdressOIB_1">
      <item>EC-proizvodnja odjeće d.o.o., OIB 26619811145, Tratinska 80/A, 10000 Zagreb</item>
    </derivirana_varijabla>
  </DomainObject.Predmet.ProtuStrankaListFormatedWithAdressOIB>
  <DomainObject.Predmet.ProtuStrankaListNazivFormated>
    <izvorni_sadrzaj>
      <item>EC-proizvodnja odjeće d.o.o.</item>
    </izvorni_sadrzaj>
    <derivirana_varijabla naziv="DomainObject.Predmet.ProtuStrankaListNazivFormated_1">
      <item>EC-proizvodnja odjeće d.o.o.</item>
    </derivirana_varijabla>
  </DomainObject.Predmet.ProtuStrankaListNazivFormated>
  <DomainObject.Predmet.ProtuStrankaListNazivFormatedOIB>
    <izvorni_sadrzaj>
      <item>EC-proizvodnja odjeće d.o.o., OIB 26619811145</item>
    </izvorni_sadrzaj>
    <derivirana_varijabla naziv="DomainObject.Predmet.ProtuStrankaListNazivFormatedOIB_1">
      <item>EC-proizvodnja odjeće d.o.o., OIB 26619811145</item>
    </derivirana_varijabla>
  </DomainObject.Predmet.ProtuStrankaListNazivFormatedOIB>
  <DomainObject.Predmet.OstaliListFormated>
    <izvorni_sadrzaj>
      <item>Zdravko Kajin</item>
    </izvorni_sadrzaj>
    <derivirana_varijabla naziv="DomainObject.Predmet.OstaliListFormated_1">
      <item>Zdravko Kajin</item>
    </derivirana_varijabla>
  </DomainObject.Predmet.OstaliListFormated>
  <DomainObject.Predmet.OstaliListFormatedOIB>
    <izvorni_sadrzaj>
      <item>Zdravko Kajin, OIB 65201515792</item>
    </izvorni_sadrzaj>
    <derivirana_varijabla naziv="DomainObject.Predmet.OstaliListFormatedOIB_1">
      <item>Zdravko Kajin, OIB 65201515792</item>
    </derivirana_varijabla>
  </DomainObject.Predmet.OstaliListFormatedOIB>
  <DomainObject.Predmet.OstaliListFormatedWithAdress>
    <izvorni_sadrzaj>
      <item>Zdravko Kajin, Ulica Maršala Tita 32, 51410 Opatija</item>
    </izvorni_sadrzaj>
    <derivirana_varijabla naziv="DomainObject.Predmet.OstaliListFormatedWithAdress_1">
      <item>Zdravko Kajin, Ulica Maršala Tita 32, 51410 Opatija</item>
    </derivirana_varijabla>
  </DomainObject.Predmet.OstaliListFormatedWithAdress>
  <DomainObject.Predmet.OstaliListFormatedWithAdressOIB>
    <izvorni_sadrzaj>
      <item>Zdravko Kajin, OIB 65201515792, Ulica Maršala Tita 32, 51410 Opatija</item>
    </izvorni_sadrzaj>
    <derivirana_varijabla naziv="DomainObject.Predmet.OstaliListFormatedWithAdressOIB_1">
      <item>Zdravko Kajin, OIB 65201515792, Ulica Maršala Tita 32, 51410 Opatija</item>
    </derivirana_varijabla>
  </DomainObject.Predmet.OstaliListFormatedWithAdressOIB>
  <DomainObject.Predmet.OstaliListNazivFormated>
    <izvorni_sadrzaj>
      <item>Zdravko Kajin</item>
    </izvorni_sadrzaj>
    <derivirana_varijabla naziv="DomainObject.Predmet.OstaliListNazivFormated_1">
      <item>Zdravko Kajin</item>
    </derivirana_varijabla>
  </DomainObject.Predmet.OstaliListNazivFormated>
  <DomainObject.Predmet.OstaliListNazivFormatedOIB>
    <izvorni_sadrzaj>
      <item>Zdravko Kajin, OIB 65201515792</item>
    </izvorni_sadrzaj>
    <derivirana_varijabla naziv="DomainObject.Predmet.OstaliListNazivFormatedOIB_1">
      <item>Zdravko Kajin, OIB 65201515792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EC-proizvodnja odjeće d.o.o. i dr.</izvorni_sadrzaj>
    <derivirana_varijabla naziv="DomainObject.Predmet.StrankaIDrugi_1">EC-proizvodnja odjeće d.o.o. i dr.</derivirana_varijabla>
  </DomainObject.Predmet.StrankaIDrugi>
  <DomainObject.Predmet.ProtustrankaIDrugi>
    <izvorni_sadrzaj>EC-proizvodnja odjeće d.o.o.</izvorni_sadrzaj>
    <derivirana_varijabla naziv="DomainObject.Predmet.ProtustrankaIDrugi_1">EC-proizvodnja odjeće d.o.o.</derivirana_varijabla>
  </DomainObject.Predmet.ProtustrankaIDrugi>
  <DomainObject.Predmet.StrankaIDrugiAdressOIB>
    <izvorni_sadrzaj>EC-proizvodnja odjeće d.o.o., OIB 26619811145, Tratinska 80/A, 10000 Zagreb i dr.</izvorni_sadrzaj>
    <derivirana_varijabla naziv="DomainObject.Predmet.StrankaIDrugiAdressOIB_1">EC-proizvodnja odjeće d.o.o., OIB 26619811145, Tratinska 80/A, 10000 Zagreb i dr.</derivirana_varijabla>
  </DomainObject.Predmet.StrankaIDrugiAdressOIB>
  <DomainObject.Predmet.ProtustrankaIDrugiAdressOIB>
    <izvorni_sadrzaj>EC-proizvodnja odjeće d.o.o., OIB 26619811145, Tratinska 80/A, 10000 Zagreb</izvorni_sadrzaj>
    <derivirana_varijabla naziv="DomainObject.Predmet.ProtustrankaIDrugiAdressOIB_1">EC-proizvodnja odjeće d.o.o., OIB 26619811145, Tratinska 80/A,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EC-proizvodnja odjeće d.o.o.</item>
      <item>EC-proizvodnja odjeće d.o.o.</item>
      <item>Zdravko Kajin</item>
      <item>IMEX BANKA dioničko društvo</item>
    </izvorni_sadrzaj>
    <derivirana_varijabla naziv="DomainObject.Predmet.SudioniciListNaziv_1">
      <item>EC-proizvodnja odjeće d.o.o.</item>
      <item>EC-proizvodnja odjeće d.o.o.</item>
      <item>Zdravko Kajin</item>
      <item>IMEX BANKA dioničko društvo</item>
    </derivirana_varijabla>
  </DomainObject.Predmet.SudioniciListNaziv>
  <DomainObject.Predmet.SudioniciListAdressOIB>
    <izvorni_sadrzaj>
      <item>EC-proizvodnja odjeće d.o.o., OIB 26619811145, Tratinska 80/A,10000 Zagreb</item>
      <item>EC-proizvodnja odjeće d.o.o., OIB 26619811145, Tratinska 80/A,10000 Zagreb</item>
      <item>Zdravko Kajin, OIB 65201515792, Ulica Maršala Tita 32,51410 Opatija</item>
      <item>IMEX BANKA dioničko društvo, OIB 99326633206, Tolstojeva 6,21000 Split</item>
    </izvorni_sadrzaj>
    <derivirana_varijabla naziv="DomainObject.Predmet.SudioniciListAdressOIB_1">
      <item>EC-proizvodnja odjeće d.o.o., OIB 26619811145, Tratinska 80/A,10000 Zagreb</item>
      <item>EC-proizvodnja odjeće d.o.o., OIB 26619811145, Tratinska 80/A,10000 Zagreb</item>
      <item>Zdravko Kajin, OIB 65201515792, Ulica Maršala Tita 32,51410 Opatija</item>
      <item>IMEX BANKA dioničko društvo, OIB 99326633206, Tolstojeva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26619811145</item>
      <item>, OIB 26619811145</item>
      <item>, OIB 65201515792</item>
      <item>, OIB 99326633206</item>
    </izvorni_sadrzaj>
    <derivirana_varijabla naziv="DomainObject.Predmet.SudioniciListNazivOIB_1">
      <item>, OIB 26619811145</item>
      <item>, OIB 26619811145</item>
      <item>, OIB 65201515792</item>
      <item>, OIB 99326633206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1020</properties:Words>
  <properties:Characters>6212</properties:Characters>
  <properties:Lines>124</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2017-10-10T13:07:00Z</dcterms:created>
  <dc:creator>ADMINIBM</dc:creator>
  <cp:lastModifiedBy>Kristina Švajger</cp:lastModifiedBy>
  <cp:lastPrinted>2017-02-05T15:24:00Z</cp:lastPrinted>
  <dcterms:modified xmlns:xsi="http://www.w3.org/2001/XMLSchema-instance" xsi:type="dcterms:W3CDTF">2017-10-10T13:08:00Z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St-3081/2016-56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