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86af" w14:paraId="69486af" w:rsidRDefault="005B3B02" w:rsidP="005D7BF8" w:rsidR="005B3B02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3B02" w:rsidP="005D7BF8" w:rsidR="005B3B02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5B3B02" w:rsidP="005D7BF8" w:rsidR="005B3B02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5B3B02" w:rsidP="005D7BF8" w:rsidR="005B3B02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5B3B02" w:rsidR="005B3B02"/>
    <w:p w:rsidRDefault="00214472" w:rsidP="00214472" w:rsidR="00214472" w:rsidRPr="008B6081"/>
    <w:p w:rsidRDefault="00214472" w:rsidP="00214472" w:rsidR="00214472" w:rsidRPr="008B6081"/>
    <w:p w:rsidRDefault="00214472" w:rsidP="00214472" w:rsidR="00214472"/>
    <w:p w:rsidRDefault="003565CB" w:rsidP="00214472" w:rsidR="003565CB"/>
    <w:p w:rsidRDefault="003565CB" w:rsidP="00214472" w:rsidR="003565CB" w:rsidRPr="008B6081"/>
    <w:p w:rsidRDefault="00214472" w:rsidP="00214472" w:rsidR="00214472" w:rsidRPr="008B6081"/>
    <w:p w:rsidRDefault="00214472" w:rsidP="00214472" w:rsidR="00214472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7A435A" w:rsidRPr="007A435A">
        <w:t xml:space="preserve">Trgovački sud u Rijeci, po sucu pojedincu Danieli Korlević, </w:t>
      </w:r>
      <w:r w:rsidR="007A435A">
        <w:t>u prethodnom postupku radi utvrđivanja pretpostavki</w:t>
      </w:r>
      <w:r w:rsidR="007A435A" w:rsidRPr="007A435A">
        <w:t xml:space="preserve"> za otvaranje stečajnog postupka nad dužnikom trgovačkim društvom </w:t>
      </w:r>
      <w:r w:rsidR="0037395F" w:rsidRPr="0037395F">
        <w:rPr>
          <w:b/>
        </w:rPr>
        <w:t>GACKATRANS d.o.o. OTOČAC, Andrije Štampara 25, OIB97556026024</w:t>
      </w:r>
      <w:r w:rsidR="0037395F">
        <w:t>,</w:t>
      </w:r>
      <w:r w:rsidR="007A435A" w:rsidRPr="007A435A">
        <w:t xml:space="preserve"> </w:t>
      </w:r>
      <w:r w:rsidR="007A435A">
        <w:t>odlučujući o zahtjevu privremenog stečajnog upravitelja za nagradu i naknadu troškova,</w:t>
      </w:r>
      <w:r w:rsidR="007A435A" w:rsidRPr="007A435A">
        <w:t xml:space="preserve"> dana </w:t>
      </w:r>
      <w:r w:rsidR="0037395F">
        <w:t>4. listopada 2017</w:t>
      </w:r>
      <w:r w:rsidR="007A435A" w:rsidRPr="007A435A">
        <w:t xml:space="preserve">. godine  </w:t>
      </w:r>
      <w:r w:rsidR="007A435A">
        <w:t xml:space="preserve"> 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7A435A" w:rsidRPr="007A435A">
        <w:rPr>
          <w:b/>
        </w:rPr>
        <w:t>Nad</w:t>
      </w:r>
      <w:r w:rsidR="007A435A">
        <w:rPr>
          <w:b/>
        </w:rPr>
        <w:t>i</w:t>
      </w:r>
      <w:r w:rsidR="007A435A" w:rsidRPr="007A435A">
        <w:rPr>
          <w:b/>
        </w:rPr>
        <w:t xml:space="preserve"> Barišić iz Rijeke, M. Jengića 33, OIB 73310761038</w:t>
      </w:r>
      <w:r w:rsidR="007863DC">
        <w:t xml:space="preserve">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37395F">
        <w:t>4</w:t>
      </w:r>
      <w:r w:rsidR="002318E9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06C63" w:rsidP="00DE5B76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7A435A" w:rsidRPr="007A435A">
        <w:rPr>
          <w:b/>
        </w:rPr>
        <w:t>Nad</w:t>
      </w:r>
      <w:r w:rsidR="007A435A">
        <w:rPr>
          <w:b/>
        </w:rPr>
        <w:t>i</w:t>
      </w:r>
      <w:r w:rsidR="007A435A" w:rsidRPr="007A435A">
        <w:rPr>
          <w:b/>
        </w:rPr>
        <w:t xml:space="preserve"> Barišić iz Rijeke, M. Jengića 33, OIB 73310761038</w:t>
      </w:r>
      <w:r w:rsidR="00DE5B76" w:rsidRPr="00DE5B76">
        <w:rPr>
          <w:b/>
        </w:rPr>
        <w:t xml:space="preserve"> </w:t>
      </w:r>
      <w:r>
        <w:t xml:space="preserve">odobrava se naknada troškova koje je imao u prethodnom postupku u visini od </w:t>
      </w:r>
      <w:r w:rsidR="0037395F">
        <w:t>162,70</w:t>
      </w:r>
      <w:r w:rsidR="001A56B9">
        <w:t xml:space="preserve"> </w:t>
      </w:r>
      <w:r>
        <w:t xml:space="preserve">kn. </w:t>
      </w:r>
    </w:p>
    <w:p w:rsidRDefault="00214472" w:rsidP="00214472" w:rsidR="00214472" w:rsidRPr="008B6081">
      <w:pPr>
        <w:jc w:val="both"/>
      </w:pPr>
    </w:p>
    <w:p w:rsidRDefault="00214472" w:rsidP="001A56B9" w:rsidR="00791320" w:rsidRPr="00791320">
      <w:pPr>
        <w:pStyle w:val="Odlomakpopisa"/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i II</w:t>
      </w:r>
      <w:r w:rsidR="00416E78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7A435A">
        <w:t>Nade Barišić iz Rijeke, M. Jengića 33, OIB 73310761038</w:t>
      </w:r>
      <w:r w:rsidR="001A56B9">
        <w:t>,</w:t>
      </w:r>
      <w:r w:rsidR="00C65432">
        <w:t xml:space="preserve"> </w:t>
      </w:r>
      <w:r w:rsidRPr="008B6081">
        <w:t xml:space="preserve">broj </w:t>
      </w:r>
      <w:r w:rsidR="00445D45">
        <w:t>IBAN:</w:t>
      </w:r>
      <w:r w:rsidR="00791320" w:rsidRPr="00791320">
        <w:t xml:space="preserve"> HR</w:t>
      </w:r>
      <w:r w:rsidR="007A435A">
        <w:t>16 2340 0093 1030 5089 3 kod Privredne banke Zagreb d.d. Zagreb</w:t>
      </w:r>
      <w:r w:rsidR="005B64E7">
        <w:t xml:space="preserve">, </w:t>
      </w:r>
      <w:r w:rsidR="001A56B9" w:rsidRPr="001A56B9">
        <w:t xml:space="preserve">a iz sredstava Fonda za </w:t>
      </w:r>
      <w:r w:rsidR="001A56B9">
        <w:t>namirenje</w:t>
      </w:r>
      <w:r w:rsidR="001A56B9" w:rsidRPr="001A56B9">
        <w:t xml:space="preserve"> troškova stečajnog postupka iz čl.</w:t>
      </w:r>
      <w:r w:rsidR="001A56B9">
        <w:t>94. st.6.</w:t>
      </w:r>
      <w:r w:rsidR="001A56B9" w:rsidRPr="001A56B9">
        <w:t xml:space="preserve"> </w:t>
      </w:r>
      <w:r w:rsidR="001A56B9">
        <w:t xml:space="preserve">Stečajnog zakona (Narodne novine br. 71/15, dalje: </w:t>
      </w:r>
      <w:r w:rsidR="001A56B9" w:rsidRPr="001A56B9">
        <w:t>SZ-a</w:t>
      </w:r>
      <w:r w:rsidR="001A56B9">
        <w:t>)</w:t>
      </w:r>
      <w:r w:rsidR="00791320" w:rsidRPr="00791320">
        <w:t>.</w:t>
      </w:r>
      <w:r w:rsidR="007D2B49">
        <w:t xml:space="preserve"> </w:t>
      </w:r>
    </w:p>
    <w:p w:rsidRDefault="009E169F" w:rsidP="00791320" w:rsidR="009E169F">
      <w:pPr>
        <w:ind w:left="1425"/>
        <w:jc w:val="both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1A56B9" w:rsidP="00214472" w:rsidR="00DE5B76" w:rsidRPr="00791320">
      <w:pPr>
        <w:jc w:val="both"/>
        <w:rPr>
          <w:bCs/>
        </w:rPr>
      </w:pPr>
      <w:r>
        <w:rPr>
          <w:bCs/>
        </w:rPr>
        <w:tab/>
        <w:t xml:space="preserve">Rješenjem </w:t>
      </w:r>
      <w:r w:rsidR="00C65432">
        <w:rPr>
          <w:bCs/>
        </w:rPr>
        <w:t xml:space="preserve">od </w:t>
      </w:r>
      <w:r w:rsidR="0037395F">
        <w:rPr>
          <w:bCs/>
        </w:rPr>
        <w:t>25. svibnja 2017</w:t>
      </w:r>
      <w:r w:rsidR="007A435A">
        <w:rPr>
          <w:bCs/>
        </w:rPr>
        <w:t>.</w:t>
      </w:r>
      <w:r w:rsidR="00416E78">
        <w:rPr>
          <w:bCs/>
        </w:rPr>
        <w:t xml:space="preserve"> </w:t>
      </w:r>
      <w:r w:rsidR="00214472" w:rsidRPr="008B6081">
        <w:rPr>
          <w:bCs/>
        </w:rPr>
        <w:t>g</w:t>
      </w:r>
      <w:r w:rsidR="005B64E7">
        <w:rPr>
          <w:bCs/>
        </w:rPr>
        <w:t>odine</w:t>
      </w:r>
      <w:r w:rsidR="00214472" w:rsidRPr="008B6081">
        <w:rPr>
          <w:bCs/>
        </w:rPr>
        <w:t xml:space="preserve"> </w:t>
      </w:r>
      <w:r w:rsidR="0037395F">
        <w:rPr>
          <w:bCs/>
        </w:rPr>
        <w:t>određena je mjera osiguranja iz čl. 118. st. 2. točka 1. Stečajnog zakona (N.N. 71/15, dalje,SZ-a) imenovan</w:t>
      </w:r>
      <w:r w:rsidR="003A0D93">
        <w:rPr>
          <w:bCs/>
        </w:rPr>
        <w:t>je</w:t>
      </w:r>
      <w:r w:rsidR="0037395F">
        <w:rPr>
          <w:bCs/>
        </w:rPr>
        <w:t>m</w:t>
      </w:r>
      <w:r w:rsidR="003A0D93">
        <w:rPr>
          <w:bCs/>
        </w:rPr>
        <w:t xml:space="preserve"> </w:t>
      </w:r>
      <w:r w:rsidR="0037395F">
        <w:rPr>
          <w:bCs/>
        </w:rPr>
        <w:t>privremenog stečajnog</w:t>
      </w:r>
      <w:r w:rsidR="00791320">
        <w:rPr>
          <w:bCs/>
        </w:rPr>
        <w:t xml:space="preserve"> upravitelj</w:t>
      </w:r>
      <w:r w:rsidR="0037395F">
        <w:rPr>
          <w:bCs/>
        </w:rPr>
        <w:t>a</w:t>
      </w:r>
      <w:r w:rsidR="00791320">
        <w:rPr>
          <w:bCs/>
        </w:rPr>
        <w:t xml:space="preserve"> </w:t>
      </w:r>
      <w:r w:rsidR="0037395F">
        <w:rPr>
          <w:bCs/>
        </w:rPr>
        <w:t>Nade</w:t>
      </w:r>
      <w:r w:rsidR="007A435A" w:rsidRPr="007A435A">
        <w:rPr>
          <w:bCs/>
        </w:rPr>
        <w:t xml:space="preserve"> Barišić iz Rijeke, M. J</w:t>
      </w:r>
      <w:r w:rsidR="0037395F">
        <w:rPr>
          <w:bCs/>
        </w:rPr>
        <w:t>engića 33</w:t>
      </w:r>
      <w:r w:rsidR="007A435A">
        <w:rPr>
          <w:bCs/>
        </w:rPr>
        <w:t>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lastRenderedPageBreak/>
        <w:tab/>
        <w:t xml:space="preserve">U prethodnom postupku privremeni stečajni upravitelj je po nalogu suda podnio izvješće </w:t>
      </w:r>
      <w:r w:rsidR="001A56B9">
        <w:rPr>
          <w:bCs/>
        </w:rPr>
        <w:t xml:space="preserve">o </w:t>
      </w:r>
      <w:r w:rsidR="00DE5B76">
        <w:rPr>
          <w:bCs/>
        </w:rPr>
        <w:t>postojanju stečajnih razloga nad dužnikom</w:t>
      </w:r>
      <w:r w:rsidR="001A56B9">
        <w:rPr>
          <w:bCs/>
        </w:rPr>
        <w:t xml:space="preserve">, a posebno mogu li se imovinom dužnika </w:t>
      </w:r>
      <w:r w:rsidR="0037395F">
        <w:rPr>
          <w:bCs/>
        </w:rPr>
        <w:t>namir</w:t>
      </w:r>
      <w:r w:rsidR="001A56B9">
        <w:rPr>
          <w:bCs/>
        </w:rPr>
        <w:t>iti troškovi postupka</w:t>
      </w:r>
      <w:r w:rsidR="00DE5B76">
        <w:rPr>
          <w:bCs/>
        </w:rPr>
        <w:t>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06C63">
      <w:pPr>
        <w:jc w:val="both"/>
      </w:pPr>
      <w:r w:rsidRPr="008B6081">
        <w:tab/>
        <w:t xml:space="preserve">Valjalo je stoga, temeljem </w:t>
      </w:r>
      <w:r w:rsidR="00AD3E2E">
        <w:t xml:space="preserve">odredbe čl.4. Uredbe o kriterijima i načinu obračuna i plaćanja nagrade stečajnim upraviteljima (NN 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 xml:space="preserve">. </w:t>
      </w:r>
      <w:r w:rsidR="001A56B9">
        <w:t>SZ-a</w:t>
      </w:r>
      <w:r w:rsidR="00206C63">
        <w:t xml:space="preserve"> riješiti kao u točki I. izreke.</w:t>
      </w:r>
      <w:r w:rsidR="00206C63">
        <w:tab/>
      </w:r>
    </w:p>
    <w:p w:rsidRDefault="00B60DCD" w:rsidP="001A56B9" w:rsidR="007A435A">
      <w:pPr>
        <w:jc w:val="both"/>
        <w:rPr>
          <w:bCs/>
        </w:rPr>
      </w:pPr>
      <w:r>
        <w:rPr>
          <w:bCs/>
        </w:rPr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 xml:space="preserve">privremenom stečajnom upravitelju </w:t>
      </w:r>
      <w:r>
        <w:rPr>
          <w:bCs/>
        </w:rPr>
        <w:t xml:space="preserve">odobrio naknadu troškova koje je imao u prethodnom postupku u iznosu </w:t>
      </w:r>
      <w:r w:rsidR="0037395F">
        <w:rPr>
          <w:bCs/>
        </w:rPr>
        <w:t>162,70</w:t>
      </w:r>
      <w:r>
        <w:rPr>
          <w:bCs/>
        </w:rPr>
        <w:t xml:space="preserve"> kn</w:t>
      </w:r>
      <w:r w:rsidR="00A0703C">
        <w:rPr>
          <w:bCs/>
        </w:rPr>
        <w:t>, a</w:t>
      </w:r>
      <w:r>
        <w:rPr>
          <w:bCs/>
        </w:rPr>
        <w:t xml:space="preserve"> koji se odnos</w:t>
      </w:r>
      <w:r w:rsidR="0037395F">
        <w:rPr>
          <w:bCs/>
        </w:rPr>
        <w:t>e</w:t>
      </w:r>
      <w:r>
        <w:rPr>
          <w:bCs/>
        </w:rPr>
        <w:t xml:space="preserve"> na </w:t>
      </w:r>
      <w:r w:rsidR="0037395F">
        <w:rPr>
          <w:bCs/>
        </w:rPr>
        <w:t xml:space="preserve">trošak biljega  za pristojbe za pribavljanje uvjerenja od MUP-a, za pribavu Očevidnika od FINE iznos od 25,00 kn, trošak poštarine u iznosu 70,50 kn i trošak fotokopiranja u iznosu 27,20 kn, </w:t>
      </w:r>
      <w:r w:rsidR="003A0D93">
        <w:rPr>
          <w:bCs/>
        </w:rPr>
        <w:t xml:space="preserve">koje </w:t>
      </w:r>
      <w:r w:rsidR="00D920E9">
        <w:rPr>
          <w:bCs/>
        </w:rPr>
        <w:t xml:space="preserve">je sud ocijenio opravdanim i nužnim za </w:t>
      </w:r>
      <w:r w:rsidR="0037395F">
        <w:rPr>
          <w:bCs/>
        </w:rPr>
        <w:t>provođenje prethodnog postupka, a privremeni stečajni upravitelj argumentirao  odgovarajućim dokazima.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</w:t>
      </w:r>
      <w:r w:rsidRPr="008B6081">
        <w:t>čl.</w:t>
      </w:r>
      <w:r>
        <w:t>94</w:t>
      </w:r>
      <w:r w:rsidRPr="008B6081">
        <w:t>. st.</w:t>
      </w:r>
      <w:r>
        <w:t>2</w:t>
      </w:r>
      <w:r w:rsidR="006F74A6">
        <w:t>.</w:t>
      </w:r>
      <w:r w:rsidR="00C623A8">
        <w:t>,</w:t>
      </w:r>
      <w:r w:rsidR="00DE5B76">
        <w:t xml:space="preserve"> </w:t>
      </w:r>
      <w:r w:rsidR="006F74A6">
        <w:t>3.</w:t>
      </w:r>
      <w:r w:rsidR="00C623A8">
        <w:t xml:space="preserve"> i 6.</w:t>
      </w:r>
      <w:r w:rsidR="006F74A6">
        <w:t xml:space="preserve"> </w:t>
      </w:r>
      <w:r>
        <w:t>SZ-a riješeno je kao u točk</w:t>
      </w:r>
      <w:r w:rsidR="00DE5B76">
        <w:t>ama</w:t>
      </w:r>
      <w:r>
        <w:t xml:space="preserve">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37395F">
        <w:t>4.</w:t>
      </w:r>
      <w:r w:rsidR="007A435A">
        <w:t xml:space="preserve"> listopada</w:t>
      </w:r>
      <w:r w:rsidR="007863DC">
        <w:t xml:space="preserve"> </w:t>
      </w:r>
      <w:r w:rsidR="00F87FDE">
        <w:t>201</w:t>
      </w:r>
      <w:r w:rsidR="0037395F">
        <w:t>7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2A008D" w:rsidR="002A008D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2A008D">
        <w:rPr>
          <w:b/>
        </w:rPr>
        <w:tab/>
      </w:r>
      <w:r w:rsidR="002A008D">
        <w:rPr>
          <w:b/>
        </w:rPr>
        <w:tab/>
      </w:r>
      <w:r w:rsidR="002A008D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</w:t>
      </w:r>
      <w:r w:rsidR="00214472" w:rsidRPr="008B6081">
        <w:t>Daniela Korlević</w:t>
      </w:r>
      <w:r w:rsidR="000A7D22">
        <w:t xml:space="preserve"> </w:t>
      </w:r>
    </w:p>
    <w:p w:rsidRDefault="006268A4" w:rsidP="00B35D11" w:rsidR="006268A4">
      <w:pPr>
        <w:jc w:val="right"/>
      </w:pP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 xml:space="preserve">Protiv rješenja privremeni stečajni upravitelj (stečajni upravitelj), dužnik pojedinac i svaki stečajni vjerovnik imaju pravo na žalbu u roku od </w:t>
      </w:r>
      <w:r w:rsidR="00DE5B76">
        <w:rPr>
          <w:szCs w:val="22"/>
        </w:rPr>
        <w:t>osam</w:t>
      </w:r>
      <w:r w:rsidRPr="005F450A">
        <w:rPr>
          <w:szCs w:val="22"/>
        </w:rPr>
        <w:t xml:space="preserve"> dana</w:t>
      </w:r>
      <w:r w:rsidR="00DE5B76" w:rsidRPr="00DE5B76">
        <w:t xml:space="preserve"> </w:t>
      </w:r>
      <w:r w:rsidR="00DE5B76">
        <w:t>istekom osmoga dana od dana objave pismena na mrežnoj stranici e-Oglasne ploče sudova.</w:t>
      </w:r>
      <w:r w:rsidR="00DE5B76">
        <w:rPr>
          <w:szCs w:val="22"/>
        </w:rPr>
        <w:t xml:space="preserve"> </w:t>
      </w:r>
      <w:r w:rsidRPr="005F450A">
        <w:rPr>
          <w:szCs w:val="22"/>
        </w:rPr>
        <w:t>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DE5B76" w:rsidP="0064787B" w:rsidR="00DE5B76" w:rsidRPr="00182EB2">
      <w:pPr>
        <w:jc w:val="both"/>
        <w:rPr>
          <w:b/>
        </w:rPr>
      </w:pPr>
      <w:r>
        <w:rPr>
          <w:b/>
        </w:rPr>
        <w:t xml:space="preserve">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37395F">
        <w:rPr>
          <w:sz w:val="20"/>
          <w:szCs w:val="20"/>
        </w:rPr>
        <w:t>4.10</w:t>
      </w:r>
      <w:r w:rsidR="00123766">
        <w:rPr>
          <w:sz w:val="20"/>
          <w:szCs w:val="20"/>
        </w:rPr>
        <w:t>.</w:t>
      </w:r>
      <w:r w:rsidR="0037395F">
        <w:rPr>
          <w:sz w:val="20"/>
          <w:szCs w:val="20"/>
        </w:rPr>
        <w:t>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R="00A50178" w:rsidRPr="008B6081">
      <w:r w:rsidRPr="008B6081">
        <w:rPr>
          <w:sz w:val="20"/>
          <w:szCs w:val="20"/>
        </w:rPr>
        <w:t>Daniela Korlević</w:t>
      </w:r>
    </w:p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87B" w:rsidR="0064787B">
      <w:r>
        <w:separator/>
      </w:r>
    </w:p>
  </w:endnote>
  <w:endnote w:id="0" w:type="continuationSeparator">
    <w:p w:rsidRDefault="0064787B" w:rsidR="0064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B0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87B" w:rsidR="0064787B">
      <w:r>
        <w:separator/>
      </w:r>
    </w:p>
  </w:footnote>
  <w:footnote w:id="0" w:type="continuationSeparator">
    <w:p w:rsidRDefault="0064787B" w:rsidR="00647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FD7FB4">
      <w:t>1226/16-24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A7D22"/>
    <w:rsid w:val="000E4805"/>
    <w:rsid w:val="00123766"/>
    <w:rsid w:val="00137298"/>
    <w:rsid w:val="001937F7"/>
    <w:rsid w:val="001A56B9"/>
    <w:rsid w:val="00206C63"/>
    <w:rsid w:val="00214472"/>
    <w:rsid w:val="002318E9"/>
    <w:rsid w:val="00271766"/>
    <w:rsid w:val="002909CE"/>
    <w:rsid w:val="002A008D"/>
    <w:rsid w:val="0030327A"/>
    <w:rsid w:val="00312847"/>
    <w:rsid w:val="00316A04"/>
    <w:rsid w:val="003270C3"/>
    <w:rsid w:val="003565CB"/>
    <w:rsid w:val="0037395F"/>
    <w:rsid w:val="003A0D93"/>
    <w:rsid w:val="003C0F75"/>
    <w:rsid w:val="00416E78"/>
    <w:rsid w:val="00437396"/>
    <w:rsid w:val="00445D45"/>
    <w:rsid w:val="005712C4"/>
    <w:rsid w:val="005B3B02"/>
    <w:rsid w:val="005B64E7"/>
    <w:rsid w:val="005F450A"/>
    <w:rsid w:val="006268A4"/>
    <w:rsid w:val="0064787B"/>
    <w:rsid w:val="00682818"/>
    <w:rsid w:val="006F74A6"/>
    <w:rsid w:val="007863DC"/>
    <w:rsid w:val="00791320"/>
    <w:rsid w:val="007A435A"/>
    <w:rsid w:val="007D2B49"/>
    <w:rsid w:val="007E16AF"/>
    <w:rsid w:val="00850331"/>
    <w:rsid w:val="008B6081"/>
    <w:rsid w:val="008B77D5"/>
    <w:rsid w:val="008D25AF"/>
    <w:rsid w:val="0095082E"/>
    <w:rsid w:val="0098264F"/>
    <w:rsid w:val="009929AA"/>
    <w:rsid w:val="009A5E54"/>
    <w:rsid w:val="009E169F"/>
    <w:rsid w:val="009F3C0A"/>
    <w:rsid w:val="00A0703C"/>
    <w:rsid w:val="00A50178"/>
    <w:rsid w:val="00A52130"/>
    <w:rsid w:val="00AC6F47"/>
    <w:rsid w:val="00AD3E2E"/>
    <w:rsid w:val="00B032AC"/>
    <w:rsid w:val="00B35D11"/>
    <w:rsid w:val="00B60DCD"/>
    <w:rsid w:val="00BA591A"/>
    <w:rsid w:val="00BD4121"/>
    <w:rsid w:val="00C623A8"/>
    <w:rsid w:val="00C65432"/>
    <w:rsid w:val="00C82526"/>
    <w:rsid w:val="00CB0C14"/>
    <w:rsid w:val="00CC57E2"/>
    <w:rsid w:val="00D771D7"/>
    <w:rsid w:val="00D80322"/>
    <w:rsid w:val="00D920E9"/>
    <w:rsid w:val="00DE5B76"/>
    <w:rsid w:val="00DF707A"/>
    <w:rsid w:val="00E128BC"/>
    <w:rsid w:val="00E36F3A"/>
    <w:rsid w:val="00E578C6"/>
    <w:rsid w:val="00E94762"/>
    <w:rsid w:val="00ED5AF5"/>
    <w:rsid w:val="00EF5918"/>
    <w:rsid w:val="00F6302D"/>
    <w:rsid w:val="00F731C0"/>
    <w:rsid w:val="00F87FDE"/>
    <w:rsid w:val="00FD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3B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B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B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B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B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B3B02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B3B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3B0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3B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B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B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B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B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B3B02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B3B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3B0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St-1226/2016</izvorni_sadrzaj>
    <derivirana_varijabla naziv="DomainObject.Predmet.OznakaBroj_1">St-1226/2016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GACKATRANS d.o.o.</izvorni_sadrzaj>
    <derivirana_varijabla naziv="DomainObject.Predmet.ProtustrankaFormated_1">  GACKATRANS d.o.o.</derivirana_varijabla>
  </DomainObject.Predmet.ProtustrankaFormated>
  <DomainObject.Predmet.ProtustrankaFormatedOIB>
    <izvorni_sadrzaj>  GACKATRANS d.o.o., OIB 97556026024</izvorni_sadrzaj>
    <derivirana_varijabla naziv="DomainObject.Predmet.ProtustrankaFormatedOIB_1">  GACKATRANS d.o.o., OIB 97556026024</derivirana_varijabla>
  </DomainObject.Predmet.ProtustrankaFormatedOIB>
  <DomainObject.Predmet.ProtustrankaFormatedWithAdress>
    <izvorni_sadrzaj> GACKATRANS d.o.o., Andrije Štampara 25, 53220 Otočac</izvorni_sadrzaj>
    <derivirana_varijabla naziv="DomainObject.Predmet.ProtustrankaFormatedWithAdress_1"> GACKATRANS d.o.o., Andrije Štampara 25, 53220 Otočac</derivirana_varijabla>
  </DomainObject.Predmet.ProtustrankaFormatedWithAdress>
  <DomainObject.Predmet.ProtustrankaFormatedWithAdressOIB>
    <izvorni_sadrzaj> GACKATRANS d.o.o., OIB 97556026024, Andrije Štampara 25, 53220 Otočac</izvorni_sadrzaj>
    <derivirana_varijabla naziv="DomainObject.Predmet.ProtustrankaFormatedWithAdressOIB_1"> GACKATRANS d.o.o., OIB 97556026024, Andrije Štampara 25, 53220 Otočac</derivirana_varijabla>
  </DomainObject.Predmet.ProtustrankaFormatedWithAdressOIB>
  <DomainObject.Predmet.ProtustrankaWithAdress>
    <izvorni_sadrzaj>GACKATRANS d.o.o. Andrije Štampara 25, 53220 Otočac</izvorni_sadrzaj>
    <derivirana_varijabla naziv="DomainObject.Predmet.ProtustrankaWithAdress_1">GACKATRANS d.o.o. Andrije Štampara 25, 53220 Otočac</derivirana_varijabla>
  </DomainObject.Predmet.ProtustrankaWithAdress>
  <DomainObject.Predmet.ProtustrankaWithAdressOIB>
    <izvorni_sadrzaj>GACKATRANS d.o.o., OIB 97556026024, Andrije Štampara 25, 53220 Otočac</izvorni_sadrzaj>
    <derivirana_varijabla naziv="DomainObject.Predmet.ProtustrankaWithAdressOIB_1">GACKATRANS d.o.o., OIB 97556026024, Andrije Štampara 25, 53220 Otočac</derivirana_varijabla>
  </DomainObject.Predmet.ProtustrankaWithAdressOIB>
  <DomainObject.Predmet.ProtustrankaNazivFormated>
    <izvorni_sadrzaj>GACKATRANS d.o.o.</izvorni_sadrzaj>
    <derivirana_varijabla naziv="DomainObject.Predmet.ProtustrankaNazivFormated_1">GACKATRANS d.o.o.</derivirana_varijabla>
  </DomainObject.Predmet.ProtustrankaNazivFormated>
  <DomainObject.Predmet.ProtustrankaNazivFormatedOIB>
    <izvorni_sadrzaj>GACKATRANS d.o.o., OIB 97556026024</izvorni_sadrzaj>
    <derivirana_varijabla naziv="DomainObject.Predmet.ProtustrankaNazivFormatedOIB_1">GACKATRANS d.o.o., OIB 97556026024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GACKATRANS d.o.o.</item>
    </izvorni_sadrzaj>
    <derivirana_varijabla naziv="DomainObject.Predmet.ProtuStrankaListFormated_1">
      <item>GACKATRANS d.o.o.</item>
    </derivirana_varijabla>
  </DomainObject.Predmet.ProtuStrankaListFormated>
  <DomainObject.Predmet.ProtuStrankaListFormatedOIB>
    <izvorni_sadrzaj>
      <item>GACKATRANS d.o.o., OIB 97556026024</item>
    </izvorni_sadrzaj>
    <derivirana_varijabla naziv="DomainObject.Predmet.ProtuStrankaListFormatedOIB_1">
      <item>GACKATRANS d.o.o., OIB 97556026024</item>
    </derivirana_varijabla>
  </DomainObject.Predmet.ProtuStrankaListFormatedOIB>
  <DomainObject.Predmet.ProtuStrankaListFormatedWithAdress>
    <izvorni_sadrzaj>
      <item>GACKATRANS d.o.o., Andrije Štampara 25, 53220 Otočac</item>
    </izvorni_sadrzaj>
    <derivirana_varijabla naziv="DomainObject.Predmet.ProtuStrankaListFormatedWithAdress_1">
      <item>GACKATRANS d.o.o., Andrije Štampara 25, 53220 Otočac</item>
    </derivirana_varijabla>
  </DomainObject.Predmet.ProtuStrankaListFormatedWithAdress>
  <DomainObject.Predmet.ProtuStrankaListFormatedWithAdressOIB>
    <izvorni_sadrzaj>
      <item>GACKATRANS d.o.o., OIB 97556026024, Andrije Štampara 25, 53220 Otočac</item>
    </izvorni_sadrzaj>
    <derivirana_varijabla naziv="DomainObject.Predmet.ProtuStrankaListFormatedWithAdressOIB_1">
      <item>GACKATRANS d.o.o., OIB 97556026024, Andrije Štampara 25, 53220 Otočac</item>
    </derivirana_varijabla>
  </DomainObject.Predmet.ProtuStrankaListFormatedWithAdressOIB>
  <DomainObject.Predmet.ProtuStrankaListNazivFormated>
    <izvorni_sadrzaj>
      <item>GACKATRANS d.o.o.</item>
    </izvorni_sadrzaj>
    <derivirana_varijabla naziv="DomainObject.Predmet.ProtuStrankaListNazivFormated_1">
      <item>GACKATRANS d.o.o.</item>
    </derivirana_varijabla>
  </DomainObject.Predmet.ProtuStrankaListNazivFormated>
  <DomainObject.Predmet.ProtuStrankaListNazivFormatedOIB>
    <izvorni_sadrzaj>
      <item>GACKATRANS d.o.o., OIB 97556026024</item>
    </izvorni_sadrzaj>
    <derivirana_varijabla naziv="DomainObject.Predmet.ProtuStrankaListNazivFormatedOIB_1">
      <item>GACKATRANS d.o.o., OIB 97556026024</item>
    </derivirana_varijabla>
  </DomainObject.Predmet.ProtuStrankaListNazivFormatedOIB>
  <DomainObject.Predmet.OstaliListFormated>
    <izvorni_sadrzaj>
      <item>Goran Premuž</item>
      <item>Milan Premuž</item>
    </izvorni_sadrzaj>
    <derivirana_varijabla naziv="DomainObject.Predmet.OstaliListFormated_1">
      <item>Goran Premuž</item>
      <item>Milan Premuž</item>
    </derivirana_varijabla>
  </DomainObject.Predmet.OstaliListFormated>
  <DomainObject.Predmet.OstaliListFormatedOIB>
    <izvorni_sadrzaj>
      <item>Goran Premuž, OIB 50315051304</item>
      <item>Milan Premuž, OIB 50651487382</item>
    </izvorni_sadrzaj>
    <derivirana_varijabla naziv="DomainObject.Predmet.OstaliListFormatedOIB_1">
      <item>Goran Premuž, OIB 50315051304</item>
      <item>Milan Premuž, OIB 50651487382</item>
    </derivirana_varijabla>
  </DomainObject.Predmet.OstaliListFormatedOIB>
  <DomainObject.Predmet.OstaliListFormatedWithAdress>
    <izvorni_sadrzaj>
      <item>Goran Premuž, Andrije Štampara 25, 53220 Otočac</item>
      <item>Milan Premuž, Andrije Štampara 25, 53220 Otočac</item>
    </izvorni_sadrzaj>
    <derivirana_varijabla naziv="DomainObject.Predmet.OstaliListFormatedWithAdress_1">
      <item>Goran Premuž, Andrije Štampara 25, 53220 Otočac</item>
      <item>Milan Premuž, Andrije Štampara 25, 53220 Otočac</item>
    </derivirana_varijabla>
  </DomainObject.Predmet.OstaliListFormatedWithAdress>
  <DomainObject.Predmet.OstaliListFormatedWithAdressOIB>
    <izvorni_sadrzaj>
      <item>Goran Premuž, OIB 50315051304, Andrije Štampara 25, 53220 Otočac</item>
      <item>Milan Premuž, OIB 50651487382, Andrije Štampara 25, 53220 Otočac</item>
    </izvorni_sadrzaj>
    <derivirana_varijabla naziv="DomainObject.Predmet.OstaliListFormatedWithAdressOIB_1">
      <item>Goran Premuž, OIB 50315051304, Andrije Štampara 25, 53220 Otočac</item>
      <item>Milan Premuž, OIB 50651487382, Andrije Štampara 25, 53220 Otočac</item>
    </derivirana_varijabla>
  </DomainObject.Predmet.OstaliListFormatedWithAdressOIB>
  <DomainObject.Predmet.OstaliListNazivFormated>
    <izvorni_sadrzaj>
      <item>Goran Premuž</item>
      <item>Milan Premuž</item>
    </izvorni_sadrzaj>
    <derivirana_varijabla naziv="DomainObject.Predmet.OstaliListNazivFormated_1">
      <item>Goran Premuž</item>
      <item>Milan Premuž</item>
    </derivirana_varijabla>
  </DomainObject.Predmet.OstaliListNazivFormated>
  <DomainObject.Predmet.OstaliListNazivFormatedOIB>
    <izvorni_sadrzaj>
      <item>Goran Premuž, OIB 50315051304</item>
      <item>Milan Premuž, OIB 50651487382</item>
    </izvorni_sadrzaj>
    <derivirana_varijabla naziv="DomainObject.Predmet.OstaliListNazivFormatedOIB_1">
      <item>Goran Premuž, OIB 50315051304</item>
      <item>Milan Premuž, OIB 50651487382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GACKATRANS d.o.o.</izvorni_sadrzaj>
    <derivirana_varijabla naziv="DomainObject.Predmet.ProtustrankaIDrugi_1">GACKATRANS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GACKATRANS d.o.o., OIB 97556026024, Andrije Štampara 25, 53220 Otočac</izvorni_sadrzaj>
    <derivirana_varijabla naziv="DomainObject.Predmet.ProtustrankaIDrugiAdressOIB_1">GACKATRANS d.o.o., OIB 97556026024, Andrije Štampara 25,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GACKATRANS d.o.o.</item>
      <item>Goran Premuž</item>
      <item>Milan Premuž</item>
    </izvorni_sadrzaj>
    <derivirana_varijabla naziv="DomainObject.Predmet.SudioniciListNaziv_1">
      <item>FINA  Rijeka</item>
      <item>GACKATRANS d.o.o.</item>
      <item>Goran Premuž</item>
      <item>Milan Premuž</item>
    </derivirana_varijabla>
  </DomainObject.Predmet.SudioniciListNaziv>
  <DomainObject.Predmet.SudioniciListAdressOIB>
    <izvorni_sadrzaj>
      <item>FINA  Rijeka, OIB 85821130368, Frana Kurelca 8,51000 Rijeka</item>
      <item>GACKATRANS d.o.o., OIB 97556026024, Andrije Štampara 25,53220 Otočac</item>
      <item>Goran Premuž, OIB 50315051304, Andrije Štampara 25,53220 Otočac</item>
      <item>Milan Premuž, OIB 50651487382, Andrije Štampara 25,53220 Otočac</item>
    </izvorni_sadrzaj>
    <derivirana_varijabla naziv="DomainObject.Predmet.SudioniciListAdressOIB_1">
      <item>FINA  Rijeka, OIB 85821130368, Frana Kurelca 8,51000 Rijeka</item>
      <item>GACKATRANS d.o.o., OIB 97556026024, Andrije Štampara 25,53220 Otočac</item>
      <item>Goran Premuž, OIB 50315051304, Andrije Štampara 25,53220 Otočac</item>
      <item>Milan Premuž, OIB 50651487382, Andrije Štampara 25,53220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97556026024</item>
      <item>, OIB 50315051304</item>
      <item>, OIB 50651487382</item>
    </izvorni_sadrzaj>
    <derivirana_varijabla naziv="DomainObject.Predmet.SudioniciListNazivOIB_1">
      <item>, OIB 85821130368</item>
      <item>, OIB 97556026024</item>
      <item>, OIB 50315051304</item>
      <item>, OIB 50651487382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F708EA-0EF6-4855-B2D3-0D23215255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515</properties:Words>
  <properties:Characters>2795</properties:Characters>
  <properties:Lines>87</properties:Lines>
  <properties:Paragraphs>27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2017-10-04T09:41:00Z</dcterms:created>
  <dc:creator>dcmelik</dc:creator>
  <cp:lastModifiedBy>Jasna Radulović</cp:lastModifiedBy>
  <cp:lastPrinted>2017-10-04T11:17:00Z</cp:lastPrinted>
  <dcterms:modified xmlns:xsi="http://www.w3.org/2001/XMLSchema-instance" xsi:type="dcterms:W3CDTF">2017-10-04T11:19:00Z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