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47fd" w14:paraId="73247fd" w:rsidRDefault="00AE649C" w:rsidP="00FA5B5E" w:rsidR="00AE649C" w:rsidRPr="00B76F3C">
      <w:pPr>
        <w:pStyle w:val="Naslov3"/>
        <w15:collapsed w:val="false"/>
      </w:pPr>
    </w:p>
    <w:p w:rsidRDefault="00D562B4" w:rsidP="00D562B4" w:rsidR="00D562B4" w:rsidRPr="00D562B4">
      <w:pPr>
        <w:spacing w:after="0"/>
        <w:jc w:val="right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>Poslovni broj 3. St-861/2016-11</w:t>
      </w:r>
    </w:p>
    <w:p w:rsidRDefault="00D562B4" w:rsidP="00D562B4" w:rsidR="00D562B4" w:rsidRPr="00D562B4">
      <w:pPr>
        <w:spacing w:after="0"/>
        <w:rPr>
          <w:rFonts w:cs="Times New Roman" w:eastAsia="Times New Roman"/>
          <w:lang w:eastAsia="hr-HR"/>
        </w:rPr>
      </w:pPr>
    </w:p>
    <w:p w:rsidRDefault="00D562B4" w:rsidP="00D562B4" w:rsidR="00D562B4" w:rsidRPr="00D562B4">
      <w:pPr>
        <w:spacing w:after="0"/>
        <w:rPr>
          <w:rFonts w:cs="Times New Roman" w:eastAsia="Times New Roman"/>
          <w:lang w:eastAsia="hr-HR"/>
        </w:rPr>
      </w:pPr>
    </w:p>
    <w:p w:rsidRDefault="00D562B4" w:rsidP="00D562B4" w:rsidR="00D562B4" w:rsidRPr="00D562B4">
      <w:pPr>
        <w:spacing w:after="0"/>
        <w:rPr>
          <w:rFonts w:cs="Times New Roman" w:eastAsia="Times New Roman"/>
          <w:lang w:eastAsia="hr-HR"/>
        </w:rPr>
      </w:pPr>
    </w:p>
    <w:p w:rsidRDefault="00D562B4" w:rsidP="00D562B4" w:rsidR="00D562B4" w:rsidRPr="00D562B4">
      <w:pPr>
        <w:spacing w:after="0"/>
        <w:ind w:firstLine="708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>REPUBLIKA HRVATSKA</w:t>
      </w:r>
    </w:p>
    <w:p w:rsidRDefault="00D562B4" w:rsidP="00D562B4" w:rsidR="00D562B4" w:rsidRPr="00D562B4">
      <w:pPr>
        <w:spacing w:after="0"/>
        <w:ind w:firstLine="708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>TRGOVAČKI SUD U ZADRU</w:t>
      </w:r>
      <w:r w:rsidRPr="00D562B4">
        <w:rPr>
          <w:rFonts w:cs="Times New Roman" w:eastAsia="Times New Roman"/>
          <w:lang w:eastAsia="hr-HR"/>
        </w:rPr>
        <w:tab/>
      </w:r>
      <w:r w:rsidRPr="00D562B4">
        <w:rPr>
          <w:rFonts w:cs="Times New Roman" w:eastAsia="Times New Roman"/>
          <w:lang w:eastAsia="hr-HR"/>
        </w:rPr>
        <w:tab/>
      </w:r>
      <w:r w:rsidRPr="00D562B4">
        <w:rPr>
          <w:rFonts w:cs="Times New Roman" w:eastAsia="Times New Roman"/>
          <w:lang w:eastAsia="hr-HR"/>
        </w:rPr>
        <w:tab/>
      </w:r>
      <w:r w:rsidRPr="00D562B4">
        <w:rPr>
          <w:rFonts w:cs="Times New Roman" w:eastAsia="Times New Roman"/>
          <w:lang w:eastAsia="hr-HR"/>
        </w:rPr>
        <w:tab/>
      </w:r>
      <w:r w:rsidRPr="00D562B4">
        <w:rPr>
          <w:rFonts w:cs="Times New Roman" w:eastAsia="Times New Roman"/>
          <w:lang w:eastAsia="hr-HR"/>
        </w:rPr>
        <w:tab/>
      </w:r>
      <w:r w:rsidRPr="00D562B4">
        <w:rPr>
          <w:rFonts w:cs="Times New Roman" w:eastAsia="Times New Roman"/>
          <w:lang w:eastAsia="hr-HR"/>
        </w:rPr>
        <w:tab/>
      </w:r>
      <w:r w:rsidRPr="00D562B4">
        <w:rPr>
          <w:rFonts w:cs="Times New Roman" w:eastAsia="Times New Roman"/>
          <w:lang w:eastAsia="hr-HR"/>
        </w:rPr>
        <w:tab/>
      </w:r>
    </w:p>
    <w:p w:rsidRDefault="00D562B4" w:rsidP="00D562B4" w:rsidR="00D562B4" w:rsidRPr="00D562B4">
      <w:pPr>
        <w:spacing w:after="0"/>
        <w:ind w:firstLine="708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 xml:space="preserve">Zadar, Dr. Franje Tuđmana 35 </w:t>
      </w:r>
    </w:p>
    <w:p w:rsidRDefault="00D562B4" w:rsidP="00D562B4" w:rsidR="00D562B4" w:rsidRPr="00D562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62B4" w:rsidP="00D562B4" w:rsidR="00D562B4" w:rsidRPr="00D562B4">
      <w:pPr>
        <w:spacing w:after="0"/>
        <w:jc w:val="center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>U   I M E   R E P U B L I K E   H R V A T S K E</w:t>
      </w:r>
    </w:p>
    <w:p w:rsidRDefault="00D562B4" w:rsidP="00D562B4" w:rsidR="00D562B4" w:rsidRPr="00D562B4">
      <w:pPr>
        <w:spacing w:after="0"/>
        <w:rPr>
          <w:rFonts w:cs="Times New Roman" w:eastAsia="Times New Roman"/>
          <w:lang w:eastAsia="hr-HR"/>
        </w:rPr>
      </w:pPr>
    </w:p>
    <w:p w:rsidRDefault="00D562B4" w:rsidP="00D562B4" w:rsidR="00D562B4" w:rsidRPr="00D562B4">
      <w:pPr>
        <w:spacing w:after="0"/>
        <w:jc w:val="center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>R J E Š E N J E</w:t>
      </w:r>
    </w:p>
    <w:p w:rsidRDefault="00D562B4" w:rsidP="00D562B4" w:rsidR="00D562B4" w:rsidRPr="00D562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62B4" w:rsidP="00D562B4" w:rsidR="00D562B4" w:rsidRPr="00D562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>Trgovački sud u Zadru, OIB:</w:t>
      </w:r>
      <w:r w:rsidRPr="00D562B4">
        <w:rPr>
          <w:rFonts w:cs="Times New Roman" w:eastAsia="Times New Roman"/>
          <w:szCs w:val="20"/>
          <w:lang w:eastAsia="hr-HR"/>
        </w:rPr>
        <w:t xml:space="preserve">39670464653, </w:t>
      </w:r>
      <w:r w:rsidRPr="00D562B4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od 14. lipnja 2016. za otvaranje stečajnoga postupka nad dužnikom PRINCEZA d.o.o. sa sjedištem u Vodicama, </w:t>
      </w:r>
      <w:proofErr w:type="spellStart"/>
      <w:r w:rsidRPr="00D562B4">
        <w:rPr>
          <w:rFonts w:cs="Times New Roman" w:eastAsia="Times New Roman"/>
          <w:lang w:eastAsia="hr-HR"/>
        </w:rPr>
        <w:t>Brunac</w:t>
      </w:r>
      <w:proofErr w:type="spellEnd"/>
      <w:r w:rsidRPr="00D562B4">
        <w:rPr>
          <w:rFonts w:cs="Times New Roman" w:eastAsia="Times New Roman"/>
          <w:lang w:eastAsia="hr-HR"/>
        </w:rPr>
        <w:t xml:space="preserve"> 73A, Vodice, OIB: 95079692991, zastupanog po direktorici </w:t>
      </w:r>
      <w:proofErr w:type="spellStart"/>
      <w:r w:rsidRPr="00D562B4">
        <w:rPr>
          <w:rFonts w:cs="Times New Roman" w:eastAsia="Times New Roman"/>
          <w:lang w:eastAsia="hr-HR"/>
        </w:rPr>
        <w:t>Tonki</w:t>
      </w:r>
      <w:proofErr w:type="spellEnd"/>
      <w:r w:rsidRPr="00D562B4">
        <w:rPr>
          <w:rFonts w:cs="Times New Roman" w:eastAsia="Times New Roman"/>
          <w:lang w:eastAsia="hr-HR"/>
        </w:rPr>
        <w:t xml:space="preserve"> </w:t>
      </w:r>
      <w:proofErr w:type="spellStart"/>
      <w:r w:rsidRPr="00D562B4">
        <w:rPr>
          <w:rFonts w:cs="Times New Roman" w:eastAsia="Times New Roman"/>
          <w:lang w:eastAsia="hr-HR"/>
        </w:rPr>
        <w:t>Vugrin</w:t>
      </w:r>
      <w:proofErr w:type="spellEnd"/>
      <w:r w:rsidRPr="00D562B4">
        <w:rPr>
          <w:rFonts w:cs="Times New Roman" w:eastAsia="Times New Roman"/>
          <w:lang w:eastAsia="hr-HR"/>
        </w:rPr>
        <w:t xml:space="preserve"> iz Vodica, u prethodnom postupku, 7. listopada 2016. </w:t>
      </w:r>
    </w:p>
    <w:p w:rsidRDefault="00D562B4" w:rsidP="00D562B4" w:rsidR="00D562B4" w:rsidRPr="00D562B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62B4" w:rsidP="00D562B4" w:rsidR="00D562B4" w:rsidRPr="00D562B4">
      <w:pPr>
        <w:spacing w:after="0"/>
        <w:jc w:val="center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>r i j e š i o   j e</w:t>
      </w:r>
    </w:p>
    <w:p w:rsidRDefault="00D562B4" w:rsidP="00D562B4" w:rsidR="00D562B4" w:rsidRPr="00D562B4">
      <w:pPr>
        <w:spacing w:after="0"/>
        <w:rPr>
          <w:rFonts w:cs="Times New Roman" w:eastAsia="Times New Roman"/>
          <w:lang w:eastAsia="hr-HR"/>
        </w:rPr>
      </w:pPr>
    </w:p>
    <w:p w:rsidRDefault="00D562B4" w:rsidP="00D562B4" w:rsidR="00D562B4" w:rsidRPr="00D562B4">
      <w:pPr>
        <w:spacing w:after="0"/>
        <w:ind w:firstLine="660"/>
        <w:contextualSpacing/>
        <w:jc w:val="both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 xml:space="preserve">Obustavlja se prethodni postupak nad dužnikom PRINCEZA d.o.o. sa sjedištem u Vodicama, </w:t>
      </w:r>
      <w:proofErr w:type="spellStart"/>
      <w:r w:rsidRPr="00D562B4">
        <w:rPr>
          <w:rFonts w:cs="Times New Roman" w:eastAsia="Times New Roman"/>
          <w:lang w:eastAsia="hr-HR"/>
        </w:rPr>
        <w:t>Brunac</w:t>
      </w:r>
      <w:proofErr w:type="spellEnd"/>
      <w:r w:rsidRPr="00D562B4">
        <w:rPr>
          <w:rFonts w:cs="Times New Roman" w:eastAsia="Times New Roman"/>
          <w:lang w:eastAsia="hr-HR"/>
        </w:rPr>
        <w:t xml:space="preserve"> 73A, Vodice, OIB: 95079692991. </w:t>
      </w:r>
    </w:p>
    <w:p w:rsidRDefault="00D562B4" w:rsidP="00D562B4" w:rsidR="00D562B4" w:rsidRPr="00D562B4">
      <w:pPr>
        <w:spacing w:after="0"/>
        <w:ind w:firstLine="660"/>
        <w:contextualSpacing/>
        <w:jc w:val="both"/>
        <w:rPr>
          <w:rFonts w:cs="Times New Roman" w:eastAsia="Times New Roman"/>
          <w:lang w:eastAsia="hr-HR"/>
        </w:rPr>
      </w:pPr>
    </w:p>
    <w:p w:rsidRDefault="00D562B4" w:rsidP="00D562B4" w:rsidR="00D562B4" w:rsidRPr="00D562B4">
      <w:pPr>
        <w:spacing w:after="0"/>
        <w:jc w:val="center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>Obrazloženje</w:t>
      </w:r>
    </w:p>
    <w:p w:rsidRDefault="00D562B4" w:rsidP="00D562B4" w:rsidR="00D562B4" w:rsidRPr="00D562B4">
      <w:pPr>
        <w:spacing w:after="0"/>
        <w:rPr>
          <w:rFonts w:cs="Times New Roman" w:eastAsia="Times New Roman"/>
          <w:lang w:eastAsia="hr-HR"/>
        </w:rPr>
      </w:pPr>
    </w:p>
    <w:p w:rsidRDefault="00D562B4" w:rsidP="00D562B4" w:rsidR="00D562B4" w:rsidRPr="00D562B4">
      <w:pPr>
        <w:spacing w:after="0"/>
        <w:jc w:val="both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ab/>
        <w:t xml:space="preserve">Financijska agencija je 13. lipnja 2016. podnijela ovom sudu prijedlog za otvaranje stečajnoga postupka nad uvodno označenim dužnikom na temelju odredbe čl. 27 st. 5. Zakona o financijskom poslovanju i </w:t>
      </w:r>
      <w:proofErr w:type="spellStart"/>
      <w:r w:rsidRPr="00D562B4">
        <w:rPr>
          <w:rFonts w:cs="Times New Roman" w:eastAsia="Times New Roman"/>
          <w:lang w:eastAsia="hr-HR"/>
        </w:rPr>
        <w:t>predstečajnoj</w:t>
      </w:r>
      <w:proofErr w:type="spellEnd"/>
      <w:r w:rsidRPr="00D562B4">
        <w:rPr>
          <w:rFonts w:cs="Times New Roman" w:eastAsia="Times New Roman"/>
          <w:lang w:eastAsia="hr-HR"/>
        </w:rPr>
        <w:t xml:space="preserve"> nagodbi (Narodne novine broj 108/12, 114/12, 81/13 i 112/13) u bitnom navodeći da je dužnik 31. kolovoza 2015. podnio Financijskoj agenciji prijedlog za otvaranje postupka </w:t>
      </w:r>
      <w:proofErr w:type="spellStart"/>
      <w:r w:rsidRPr="00D562B4">
        <w:rPr>
          <w:rFonts w:cs="Times New Roman" w:eastAsia="Times New Roman"/>
          <w:lang w:eastAsia="hr-HR"/>
        </w:rPr>
        <w:t>predstečajne</w:t>
      </w:r>
      <w:proofErr w:type="spellEnd"/>
      <w:r w:rsidRPr="00D562B4">
        <w:rPr>
          <w:rFonts w:cs="Times New Roman" w:eastAsia="Times New Roman"/>
          <w:lang w:eastAsia="hr-HR"/>
        </w:rPr>
        <w:t xml:space="preserve"> nagodbe koji je obustavljen rješenjem nagodbenog vijeća iste, Klasa: I/110/07/15-01/9040 od 30. svibnja 2016. </w:t>
      </w:r>
    </w:p>
    <w:p w:rsidRDefault="00D562B4" w:rsidP="00D562B4" w:rsidR="00D562B4" w:rsidRPr="00D562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 xml:space="preserve">Ovo posljednje iz razloga jer da je dužnik 19. svibnja 2016. obavijestio Financijsku agenciju da su plaćene sve dospjele obveze prema vjerovniku RH, Ministarstvu financija-Poreznoj upravi te da su se ispunili uvjeti za isplatu i preostalih tražbina prema drugim vjerovnicima zbog čega sudionicima postupka </w:t>
      </w:r>
      <w:proofErr w:type="spellStart"/>
      <w:r w:rsidRPr="00D562B4">
        <w:rPr>
          <w:rFonts w:cs="Times New Roman" w:eastAsia="Times New Roman"/>
          <w:lang w:eastAsia="hr-HR"/>
        </w:rPr>
        <w:t>predstečajne</w:t>
      </w:r>
      <w:proofErr w:type="spellEnd"/>
      <w:r w:rsidRPr="00D562B4">
        <w:rPr>
          <w:rFonts w:cs="Times New Roman" w:eastAsia="Times New Roman"/>
          <w:lang w:eastAsia="hr-HR"/>
        </w:rPr>
        <w:t xml:space="preserve"> nagodbe ne odgovora sklapanje iste. </w:t>
      </w:r>
    </w:p>
    <w:p w:rsidRDefault="00D562B4" w:rsidP="00D562B4" w:rsidR="00D562B4" w:rsidRPr="00D562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 xml:space="preserve">Rješenjem ovog suda </w:t>
      </w:r>
      <w:proofErr w:type="spellStart"/>
      <w:r w:rsidRPr="00D562B4">
        <w:rPr>
          <w:rFonts w:cs="Times New Roman" w:eastAsia="Times New Roman"/>
          <w:lang w:eastAsia="hr-HR"/>
        </w:rPr>
        <w:t>posl</w:t>
      </w:r>
      <w:proofErr w:type="spellEnd"/>
      <w:r w:rsidRPr="00D562B4">
        <w:rPr>
          <w:rFonts w:cs="Times New Roman" w:eastAsia="Times New Roman"/>
          <w:lang w:eastAsia="hr-HR"/>
        </w:rPr>
        <w:t xml:space="preserve">. br. gornji od 13. srpnja 2016., a povodom navedenog prijedloga, pokrenut je prethodni postupak te je zakazano ročište radi utvrđivanja pretpostavki za otvaranje stečajnoga postupka nad dužnikom za dan 23. rujna 2016. </w:t>
      </w:r>
    </w:p>
    <w:p w:rsidRDefault="00D562B4" w:rsidP="00D562B4" w:rsidR="00D562B4" w:rsidRPr="00D562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 xml:space="preserve">Na navedenom ročištu osoba ovlaštena za zastupanje dužnika po zakonu, direktorica </w:t>
      </w:r>
      <w:proofErr w:type="spellStart"/>
      <w:r w:rsidRPr="00D562B4">
        <w:rPr>
          <w:rFonts w:cs="Times New Roman" w:eastAsia="Times New Roman"/>
          <w:lang w:eastAsia="hr-HR"/>
        </w:rPr>
        <w:t>Tonka</w:t>
      </w:r>
      <w:proofErr w:type="spellEnd"/>
      <w:r w:rsidRPr="00D562B4">
        <w:rPr>
          <w:rFonts w:cs="Times New Roman" w:eastAsia="Times New Roman"/>
          <w:lang w:eastAsia="hr-HR"/>
        </w:rPr>
        <w:t xml:space="preserve"> </w:t>
      </w:r>
      <w:proofErr w:type="spellStart"/>
      <w:r w:rsidRPr="00D562B4">
        <w:rPr>
          <w:rFonts w:cs="Times New Roman" w:eastAsia="Times New Roman"/>
          <w:lang w:eastAsia="hr-HR"/>
        </w:rPr>
        <w:t>Vugrin</w:t>
      </w:r>
      <w:proofErr w:type="spellEnd"/>
      <w:r w:rsidRPr="00D562B4">
        <w:rPr>
          <w:rFonts w:cs="Times New Roman" w:eastAsia="Times New Roman"/>
          <w:lang w:eastAsia="hr-HR"/>
        </w:rPr>
        <w:t xml:space="preserve"> je izjavila da nije suglasna s prijedlogom Financijske agencije za otvaranje stečajnoga postupka nad dužnikom jer ne postoje stečajni razlozi nesposobnosti dužnika za plaćanje i prezaduženosti istog, navodeći da je dužnik sve svoje dospjele obveze prema svim vjerovnicima uredno podmirio još u proljeće ove godine predajući u spis knjigovodstvenu karticu dužnika od 23. rujna 2016. iz koje je razvidno da dužnik nema nepodmirenih dugovanja. Dužnik da uredno obavlja svoju poslovnu djelatnost prodaje tekstila, da ima </w:t>
      </w:r>
      <w:r w:rsidRPr="00D562B4">
        <w:rPr>
          <w:rFonts w:cs="Times New Roman" w:eastAsia="Times New Roman"/>
          <w:lang w:eastAsia="hr-HR"/>
        </w:rPr>
        <w:lastRenderedPageBreak/>
        <w:t xml:space="preserve">potraživanja u većem iznosu prema svojim dužnicima te da naplatu istih očekuje u kratkom razdoblju, predlažući sudu donošenje odluke kao u izreci rješenja. </w:t>
      </w:r>
    </w:p>
    <w:p w:rsidRDefault="00D562B4" w:rsidP="00D562B4" w:rsidR="00D562B4" w:rsidRPr="00D562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 xml:space="preserve">Postupajući po službenoj dužnosti, ovaj sud je zaključkom od 26. rujna 2016. od Financijske agencije zatražio podatke o stanju računa i blokadi dužnika, sve radi ocjene osnovanosti prednjih navoda osobe ovlaštene za zastupanje dužnika po zakonu. </w:t>
      </w:r>
    </w:p>
    <w:p w:rsidRDefault="00D562B4" w:rsidP="00D562B4" w:rsidR="00D562B4" w:rsidRPr="00D562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 xml:space="preserve"> Financijska agencija je 6. listopada 2016. dostavila u spis potvrdu od 4. listopada 2016. iz koje proizlazi da je dužnik na dan izdavanja iste u neprekidnoj blokadi od 19 dana zbog nepodmirenih osnova za plaćanje u iznosu od 7.697,44 kuna. </w:t>
      </w:r>
    </w:p>
    <w:p w:rsidRDefault="00D562B4" w:rsidP="00D562B4" w:rsidR="00D562B4" w:rsidRPr="00D562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 xml:space="preserve"> Odredbom čl. 6. st. 2. t. 1. Stečajnog zakona (Narodne novine broj 71/15, dalje SZ)  propisano je da će se smatrati da je dužnik nesposoban za plaćanje ako u Očevidniku redoslijeda osnova za plaćanje kojeg vodi Financijska agencija ima jednu ili više evidentiranih neizvršenih osnova za plaćanje u razdoblju dužem od 60 dana koje je trebalo, na temelju valjanih osnova za plaćanje, bez daljnjeg pristanka dužnika naplatiti s bilo kojeg od njegovih računa, dok je odredbom čl. 7. st. 1. SZ-a propisano da prezaduženost postoji ako je imovina dužnika pravne osobe manja od postojećih obveza. </w:t>
      </w:r>
    </w:p>
    <w:p w:rsidRDefault="00D562B4" w:rsidP="00D562B4" w:rsidR="00D562B4" w:rsidRPr="00D562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 xml:space="preserve">Nadalje, odredbom 128. st. 9. SZ-a je propisano je da će sud obustaviti postupak ako dužnik do završetka prethodnoga postupka postane sposoban za plaćanje.  </w:t>
      </w:r>
    </w:p>
    <w:p w:rsidRDefault="00D562B4" w:rsidP="00D562B4" w:rsidR="00D562B4" w:rsidRPr="00D562B4">
      <w:pPr>
        <w:spacing w:after="0"/>
        <w:jc w:val="both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ab/>
        <w:t xml:space="preserve">S obzirom da iz potvrde Financijske agencije od 4. listopada 2016. te Očevidnika o danima insolventnosti dužnika priloženog uz istu proizlazi da dužnik  ima evidentirane neizvršene osnove za plaćanje u razdoblju od svega 19 dana, tj. u razdoblju kraćem od 60 dana u smislu odredbe čl. 6. st. 2. t. 1. SZ-a,  te da je uredno podmirio svoje obveze prema vjerovnicima dospjele u trenutku podnošenja Financijskoj agenciji prijedloga za sklapanje </w:t>
      </w:r>
      <w:proofErr w:type="spellStart"/>
      <w:r w:rsidRPr="00D562B4">
        <w:rPr>
          <w:rFonts w:cs="Times New Roman" w:eastAsia="Times New Roman"/>
          <w:lang w:eastAsia="hr-HR"/>
        </w:rPr>
        <w:t>predstečajne</w:t>
      </w:r>
      <w:proofErr w:type="spellEnd"/>
      <w:r w:rsidRPr="00D562B4">
        <w:rPr>
          <w:rFonts w:cs="Times New Roman" w:eastAsia="Times New Roman"/>
          <w:lang w:eastAsia="hr-HR"/>
        </w:rPr>
        <w:t xml:space="preserve"> nagodbe nad dužnikom, 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D562B4" w:rsidP="00D562B4" w:rsidR="00D562B4" w:rsidRPr="00D562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izreci rješenja. </w:t>
      </w:r>
    </w:p>
    <w:p w:rsidRDefault="00D562B4" w:rsidP="00D562B4" w:rsidR="00D562B4" w:rsidRPr="00D562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62B4" w:rsidP="00D562B4" w:rsidR="00D562B4" w:rsidRPr="00D562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62B4" w:rsidP="00D562B4" w:rsidR="00D562B4" w:rsidRPr="00D562B4">
      <w:pPr>
        <w:spacing w:after="0"/>
        <w:jc w:val="center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 xml:space="preserve">U Zadru 7. listopada 2016. </w:t>
      </w:r>
    </w:p>
    <w:p w:rsidRDefault="00D562B4" w:rsidP="00D562B4" w:rsidR="00D562B4" w:rsidRPr="00D562B4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</w:p>
    <w:p w:rsidRDefault="00D562B4" w:rsidP="00D562B4" w:rsidR="00D562B4" w:rsidRPr="00D562B4">
      <w:pPr>
        <w:spacing w:after="0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 xml:space="preserve">Za točnost </w:t>
      </w:r>
      <w:proofErr w:type="spellStart"/>
      <w:r w:rsidRPr="00D562B4">
        <w:rPr>
          <w:rFonts w:cs="Times New Roman" w:eastAsia="Times New Roman"/>
          <w:lang w:eastAsia="hr-HR"/>
        </w:rPr>
        <w:t>otpravka</w:t>
      </w:r>
      <w:proofErr w:type="spellEnd"/>
      <w:r w:rsidRPr="00D562B4">
        <w:rPr>
          <w:rFonts w:cs="Times New Roman" w:eastAsia="Times New Roman"/>
          <w:lang w:eastAsia="hr-HR"/>
        </w:rPr>
        <w:t>-ovlaštena službenica:                                                      Sutkinja:</w:t>
      </w:r>
    </w:p>
    <w:p w:rsidRDefault="00D562B4" w:rsidP="00D562B4" w:rsidR="00D562B4" w:rsidRPr="00D562B4">
      <w:pPr>
        <w:spacing w:after="0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>Nena Mužanović                                                                                              Tina Grgas, v.r.</w:t>
      </w:r>
    </w:p>
    <w:p w:rsidRDefault="00D562B4" w:rsidP="00D562B4" w:rsidR="00D562B4" w:rsidRPr="00D562B4">
      <w:pPr>
        <w:spacing w:after="0"/>
        <w:rPr>
          <w:rFonts w:cs="Times New Roman" w:eastAsia="Times New Roman"/>
          <w:lang w:eastAsia="hr-HR"/>
        </w:rPr>
      </w:pPr>
    </w:p>
    <w:p w:rsidRDefault="00D562B4" w:rsidP="00D562B4" w:rsidR="00D562B4" w:rsidRPr="00D562B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562B4" w:rsidP="00D562B4" w:rsidR="00D562B4" w:rsidRPr="00D562B4">
      <w:pPr>
        <w:spacing w:after="0"/>
        <w:ind w:firstLine="708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 xml:space="preserve">UPUTA O PRAVNOM LIJEKU: </w:t>
      </w:r>
    </w:p>
    <w:p w:rsidRDefault="00D562B4" w:rsidP="00D562B4" w:rsidR="00D562B4" w:rsidRPr="00D562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>Protiv ovog rješenja dopuštena je žalba u roku od 8 dana od isteka osmog dana od objave rješenja na e-Oglasnoj ploči suda. Žalba se podnosi u tri primjerka putem ovog suda za Visoki trgovački sud Republike Hrvatske u Zagrebu.</w:t>
      </w:r>
    </w:p>
    <w:p w:rsidRDefault="00D562B4" w:rsidP="00D562B4" w:rsidR="00D562B4" w:rsidRPr="00D562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62B4" w:rsidP="00D562B4" w:rsidR="00D562B4" w:rsidRPr="00D562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 xml:space="preserve">Dostaviti: </w:t>
      </w:r>
    </w:p>
    <w:p w:rsidRDefault="00D562B4" w:rsidP="00D562B4" w:rsidR="00D562B4" w:rsidRPr="00D562B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 xml:space="preserve">Dužniku po direktorici, osobno  </w:t>
      </w:r>
    </w:p>
    <w:p w:rsidRDefault="00D562B4" w:rsidP="00D562B4" w:rsidR="00D562B4" w:rsidRPr="00D562B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562B4">
        <w:rPr>
          <w:rFonts w:cs="Times New Roman" w:eastAsia="Times New Roman"/>
          <w:lang w:eastAsia="hr-HR"/>
        </w:rPr>
        <w:t xml:space="preserve">Financijskoj agenciji, RC Split, Podružnica Split, putem e-Oglasne ploče suda </w:t>
      </w:r>
    </w:p>
    <w:p w:rsidRDefault="00D562B4" w:rsidP="00D562B4" w:rsidR="00AE649C" w:rsidRPr="00B76F3C">
      <w:pPr>
        <w:pStyle w:val="SudNaziv"/>
      </w:pPr>
      <w:r w:rsidRPr="00D562B4">
        <w:rPr>
          <w:rFonts w:cs="Times New Roman" w:eastAsia="Times New Roman"/>
          <w:b w:val="false"/>
          <w:noProof w:val="false"/>
          <w:lang w:eastAsia="hr-HR"/>
        </w:rPr>
        <w:t xml:space="preserve">U spis </w:t>
      </w:r>
      <w:bookmarkStart w:name="_GoBack" w:id="0"/>
      <w:bookmarkEnd w:id="0"/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2B4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9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St-861/2016-10</izvorni_sadrzaj>
    <derivirana_varijabla naziv="DomainObject.Oznaka_1">St-861/2016-10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PRINCEZA d.o.o. za trgovinu</izvorni_sadrzaj>
    <derivirana_varijabla naziv="DomainObject.Predmet.ProtustrankaFormated_1">  PRINCEZA d.o.o. za trgovinu</derivirana_varijabla>
  </DomainObject.Predmet.ProtustrankaFormated>
  <DomainObject.Predmet.ProtustrankaFormatedOIB>
    <izvorni_sadrzaj>  PRINCEZA d.o.o. za trgovinu, OIB 95079692991</izvorni_sadrzaj>
    <derivirana_varijabla naziv="DomainObject.Predmet.ProtustrankaFormatedOIB_1">  PRINCEZA d.o.o. za trgovinu, OIB 95079692991</derivirana_varijabla>
  </DomainObject.Predmet.ProtustrankaFormatedOIB>
  <DomainObject.Predmet.ProtustrankaFormatedWithAdress>
    <izvorni_sadrzaj> PRINCEZA d.o.o. za trgovinu, Brunac 73 A, 22211 Vodice</izvorni_sadrzaj>
    <derivirana_varijabla naziv="DomainObject.Predmet.ProtustrankaFormatedWithAdress_1"> PRINCEZA d.o.o. za trgovinu, Brunac 73 A, 22211 Vodice</derivirana_varijabla>
  </DomainObject.Predmet.ProtustrankaFormatedWithAdress>
  <DomainObject.Predmet.ProtustrankaFormatedWithAdressOIB>
    <izvorni_sadrzaj> PRINCEZA d.o.o. za trgovinu, OIB 95079692991, Brunac 73 A, 22211 Vodice</izvorni_sadrzaj>
    <derivirana_varijabla naziv="DomainObject.Predmet.ProtustrankaFormatedWithAdressOIB_1"> PRINCEZA d.o.o. za trgovinu, OIB 95079692991, Brunac 73 A, 22211 Vodice</derivirana_varijabla>
  </DomainObject.Predmet.ProtustrankaFormatedWithAdressOIB>
  <DomainObject.Predmet.ProtustrankaWithAdress>
    <izvorni_sadrzaj>PRINCEZA d.o.o. za trgovinu Brunac 73 A, 22211 Vodice</izvorni_sadrzaj>
    <derivirana_varijabla naziv="DomainObject.Predmet.ProtustrankaWithAdress_1">PRINCEZA d.o.o. za trgovinu Brunac 73 A, 22211 Vodice</derivirana_varijabla>
  </DomainObject.Predmet.ProtustrankaWithAdress>
  <DomainObject.Predmet.ProtustrankaWithAdressOIB>
    <izvorni_sadrzaj>PRINCEZA d.o.o. za trgovinu, OIB 95079692991, Brunac 73 A, 22211 Vodice</izvorni_sadrzaj>
    <derivirana_varijabla naziv="DomainObject.Predmet.ProtustrankaWithAdressOIB_1">PRINCEZA d.o.o. za trgovinu, OIB 95079692991, Brunac 73 A, 22211 Vodice</derivirana_varijabla>
  </DomainObject.Predmet.ProtustrankaWithAdressOIB>
  <DomainObject.Predmet.ProtustrankaNazivFormated>
    <izvorni_sadrzaj>PRINCEZA d.o.o. za trgovinu</izvorni_sadrzaj>
    <derivirana_varijabla naziv="DomainObject.Predmet.ProtustrankaNazivFormated_1">PRINCEZA d.o.o. za trgovinu</derivirana_varijabla>
  </DomainObject.Predmet.ProtustrankaNazivFormated>
  <DomainObject.Predmet.ProtustrankaNazivFormatedOIB>
    <izvorni_sadrzaj>PRINCEZA d.o.o. za trgovinu, OIB 95079692991</izvorni_sadrzaj>
    <derivirana_varijabla naziv="DomainObject.Predmet.ProtustrankaNazivFormatedOIB_1">PRINCEZA d.o.o. za trgovinu, OIB 95079692991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Split; Tonka Vugrin</izvorni_sadrzaj>
    <derivirana_varijabla naziv="DomainObject.Predmet.StrankaFormated_1">  FINA - RC Split; Tonka Vugrin</derivirana_varijabla>
  </DomainObject.Predmet.StrankaFormated>
  <DomainObject.Predmet.StrankaFormatedOIB>
    <izvorni_sadrzaj>  FINA - RC Split, OIB 85821130368; Tonka Vugrin, OIB 25719157809</izvorni_sadrzaj>
    <derivirana_varijabla naziv="DomainObject.Predmet.StrankaFormatedOIB_1">  FINA - RC Split, OIB 85821130368; Tonka Vugrin, OIB 25719157809</derivirana_varijabla>
  </DomainObject.Predmet.StrankaFormatedOIB>
  <DomainObject.Predmet.StrankaFormatedWithAdress>
    <izvorni_sadrzaj> FINA - RC Split, Mažuranićevo šetalište 24 b, 21000 Split; Tonka Vugrin, Ulica Brunac 73 A, 22211 Vodice</izvorni_sadrzaj>
    <derivirana_varijabla naziv="DomainObject.Predmet.StrankaFormatedWithAdress_1"> FINA - RC Split, Mažuranićevo šetalište 24 b, 21000 Split; Tonka Vugrin, Ulica Brunac 73 A, 22211 Vodice</derivirana_varijabla>
  </DomainObject.Predmet.StrankaFormatedWithAdress>
  <DomainObject.Predmet.StrankaFormatedWithAdressOIB>
    <izvorni_sadrzaj> FINA - RC Split, OIB 85821130368, Mažuranićevo šetalište 24 b, 21000 Split; Tonka Vugrin, OIB 25719157809, Ulica Brunac 73 A, 22211 Vodice</izvorni_sadrzaj>
    <derivirana_varijabla naziv="DomainObject.Predmet.StrankaFormatedWithAdressOIB_1"> FINA - RC Split, OIB 85821130368, Mažuranićevo šetalište 24 b, 21000 Split; Tonka Vugrin, OIB 25719157809, Ulica Brunac 73 A, 22211 Vodice</derivirana_varijabla>
  </DomainObject.Predmet.StrankaFormatedWithAdressOIB>
  <DomainObject.Predmet.StrankaWithAdress>
    <izvorni_sadrzaj>FINA - RC Split Mažuranićevo šetalište 24 b,21000 Split,Tonka Vugrin Ulica Brunac 73 A,22211 Vodice</izvorni_sadrzaj>
    <derivirana_varijabla naziv="DomainObject.Predmet.StrankaWithAdress_1">FINA - RC Split Mažuranićevo šetalište 24 b,21000 Split,Tonka Vugrin Ulica Brunac 73 A,22211 Vodice</derivirana_varijabla>
  </DomainObject.Predmet.StrankaWithAdress>
  <DomainObject.Predmet.StrankaWithAdressOIB>
    <izvorni_sadrzaj>FINA - RC Split, OIB 85821130368, Mažuranićevo šetalište 24 b,21000 Split,Tonka Vugrin, OIB 25719157809, Ulica Brunac 73 A,22211 Vodice</izvorni_sadrzaj>
    <derivirana_varijabla naziv="DomainObject.Predmet.StrankaWithAdressOIB_1">FINA - RC Split, OIB 85821130368, Mažuranićevo šetalište 24 b,21000 Split,Tonka Vugrin, OIB 25719157809, Ulica Brunac 73 A,22211 Vodice</derivirana_varijabla>
  </DomainObject.Predmet.StrankaWithAdressOIB>
  <DomainObject.Predmet.StrankaNazivFormated>
    <izvorni_sadrzaj>FINA - RC Split,Tonka Vugrin</izvorni_sadrzaj>
    <derivirana_varijabla naziv="DomainObject.Predmet.StrankaNazivFormated_1">FINA - RC Split,Tonka Vugrin</derivirana_varijabla>
  </DomainObject.Predmet.StrankaNazivFormated>
  <DomainObject.Predmet.StrankaNazivFormatedOIB>
    <izvorni_sadrzaj>FINA - RC Split, OIB 85821130368,Tonka Vugrin, OIB 25719157809</izvorni_sadrzaj>
    <derivirana_varijabla naziv="DomainObject.Predmet.StrankaNazivFormatedOIB_1">FINA - RC Split, OIB 85821130368,Tonka Vugrin, OIB 25719157809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RC Split</item>
      <item>Tonka Vugrin</item>
    </izvorni_sadrzaj>
    <derivirana_varijabla naziv="DomainObject.Predmet.StrankaListFormated_1">
      <item>FINA - RC Split</item>
      <item>Tonka Vugrin</item>
    </derivirana_varijabla>
  </DomainObject.Predmet.StrankaListFormated>
  <DomainObject.Predmet.StrankaListFormatedOIB>
    <izvorni_sadrzaj>
      <item>FINA - RC Split, OIB 85821130368</item>
      <item>Tonka Vugrin, OIB 25719157809</item>
    </izvorni_sadrzaj>
    <derivirana_varijabla naziv="DomainObject.Predmet.StrankaListFormatedOIB_1">
      <item>FINA - RC Split, OIB 85821130368</item>
      <item>Tonka Vugrin, OIB 25719157809</item>
    </derivirana_varijabla>
  </DomainObject.Predmet.StrankaListFormatedOIB>
  <DomainObject.Predmet.StrankaListFormatedWithAdress>
    <izvorni_sadrzaj>
      <item>FINA - RC Split, Mažuranićevo šetalište 24 b, 21000 Split</item>
      <item>Tonka Vugrin, Ulica Brunac 73 A, 22211 Vodice</item>
    </izvorni_sadrzaj>
    <derivirana_varijabla naziv="DomainObject.Predmet.StrankaListFormatedWithAdress_1">
      <item>FINA - RC Split, Mažuranićevo šetalište 24 b, 21000 Split</item>
      <item>Tonka Vugrin, Ulica Brunac 73 A, 22211 Vodice</item>
    </derivirana_varijabla>
  </DomainObject.Predmet.StrankaListFormatedWithAdress>
  <DomainObject.Predmet.StrankaListFormatedWithAdressOIB>
    <izvorni_sadrzaj>
      <item>FINA - RC Split, OIB 85821130368, Mažuranićevo šetalište 24 b, 21000 Split</item>
      <item>Tonka Vugrin, OIB 25719157809, Ulica Brunac 73 A, 22211 Vodice</item>
    </izvorni_sadrzaj>
    <derivirana_varijabla naziv="DomainObject.Predmet.StrankaListFormatedWithAdressOIB_1">
      <item>FINA - RC Split, OIB 85821130368, Mažuranićevo šetalište 24 b, 21000 Split</item>
      <item>Tonka Vugrin, OIB 25719157809, Ulica Brunac 73 A, 22211 Vodice</item>
    </derivirana_varijabla>
  </DomainObject.Predmet.StrankaListFormatedWithAdressOIB>
  <DomainObject.Predmet.StrankaListNazivFormated>
    <izvorni_sadrzaj>
      <item>FINA - RC Split</item>
      <item>Tonka Vugrin</item>
    </izvorni_sadrzaj>
    <derivirana_varijabla naziv="DomainObject.Predmet.StrankaListNazivFormated_1">
      <item>FINA - RC Split</item>
      <item>Tonka Vugrin</item>
    </derivirana_varijabla>
  </DomainObject.Predmet.StrankaListNazivFormated>
  <DomainObject.Predmet.StrankaListNazivFormatedOIB>
    <izvorni_sadrzaj>
      <item>FINA - RC Split, OIB 85821130368</item>
      <item>Tonka Vugrin, OIB 25719157809</item>
    </izvorni_sadrzaj>
    <derivirana_varijabla naziv="DomainObject.Predmet.StrankaListNazivFormatedOIB_1">
      <item>FINA - RC Split, OIB 85821130368</item>
      <item>Tonka Vugrin, OIB 25719157809</item>
    </derivirana_varijabla>
  </DomainObject.Predmet.StrankaListNazivFormatedOIB>
  <DomainObject.Predmet.ProtuStrankaListFormated>
    <izvorni_sadrzaj>
      <item>PRINCEZA d.o.o. za trgovinu</item>
    </izvorni_sadrzaj>
    <derivirana_varijabla naziv="DomainObject.Predmet.ProtuStrankaListFormated_1">
      <item>PRINCEZA d.o.o. za trgovinu</item>
    </derivirana_varijabla>
  </DomainObject.Predmet.ProtuStrankaListFormated>
  <DomainObject.Predmet.ProtuStrankaListFormatedOIB>
    <izvorni_sadrzaj>
      <item>PRINCEZA d.o.o. za trgovinu, OIB 95079692991</item>
    </izvorni_sadrzaj>
    <derivirana_varijabla naziv="DomainObject.Predmet.ProtuStrankaListFormatedOIB_1">
      <item>PRINCEZA d.o.o. za trgovinu, OIB 95079692991</item>
    </derivirana_varijabla>
  </DomainObject.Predmet.ProtuStrankaListFormatedOIB>
  <DomainObject.Predmet.ProtuStrankaListFormatedWithAdress>
    <izvorni_sadrzaj>
      <item>PRINCEZA d.o.o. za trgovinu, Brunac 73 A, 22211 Vodice</item>
    </izvorni_sadrzaj>
    <derivirana_varijabla naziv="DomainObject.Predmet.ProtuStrankaListFormatedWithAdress_1">
      <item>PRINCEZA d.o.o. za trgovinu, Brunac 73 A, 22211 Vodice</item>
    </derivirana_varijabla>
  </DomainObject.Predmet.ProtuStrankaListFormatedWithAdress>
  <DomainObject.Predmet.ProtuStrankaListFormatedWithAdressOIB>
    <izvorni_sadrzaj>
      <item>PRINCEZA d.o.o. za trgovinu, OIB 95079692991, Brunac 73 A, 22211 Vodice</item>
    </izvorni_sadrzaj>
    <derivirana_varijabla naziv="DomainObject.Predmet.ProtuStrankaListFormatedWithAdressOIB_1">
      <item>PRINCEZA d.o.o. za trgovinu, OIB 95079692991, Brunac 73 A, 22211 Vodice</item>
    </derivirana_varijabla>
  </DomainObject.Predmet.ProtuStrankaListFormatedWithAdressOIB>
  <DomainObject.Predmet.ProtuStrankaListNazivFormated>
    <izvorni_sadrzaj>
      <item>PRINCEZA d.o.o. za trgovinu</item>
    </izvorni_sadrzaj>
    <derivirana_varijabla naziv="DomainObject.Predmet.ProtuStrankaListNazivFormated_1">
      <item>PRINCEZA d.o.o. za trgovinu</item>
    </derivirana_varijabla>
  </DomainObject.Predmet.ProtuStrankaListNazivFormated>
  <DomainObject.Predmet.ProtuStrankaListNazivFormatedOIB>
    <izvorni_sadrzaj>
      <item>PRINCEZA d.o.o. za trgovinu, OIB 95079692991</item>
    </izvorni_sadrzaj>
    <derivirana_varijabla naziv="DomainObject.Predmet.ProtuStrankaListNazivFormatedOIB_1">
      <item>PRINCEZA d.o.o. za trgovinu, OIB 95079692991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St-861/2016-10</izvorni_sadrzaj>
    <derivirana_varijabla naziv="DomainObject.PoslovniBrojDokumenta_1">St-861/2016-10</derivirana_varijabla>
  </DomainObject.PoslovniBrojDokumenta>
  <DomainObject.Predmet.StrankaIDrugi>
    <izvorni_sadrzaj>FINA - RC Split i dr.</izvorni_sadrzaj>
    <derivirana_varijabla naziv="DomainObject.Predmet.StrankaIDrugi_1">FINA - RC Split i dr.</derivirana_varijabla>
  </DomainObject.Predmet.StrankaIDrugi>
  <DomainObject.Predmet.ProtustrankaIDrugi>
    <izvorni_sadrzaj>PRINCEZA d.o.o. za trgovinu</izvorni_sadrzaj>
    <derivirana_varijabla naziv="DomainObject.Predmet.ProtustrankaIDrugi_1">PRINCEZA d.o.o. za trgovinu</derivirana_varijabla>
  </DomainObject.Predmet.ProtustrankaIDrugi>
  <DomainObject.Predmet.StrankaIDrugiAdressOIB>
    <izvorni_sadrzaj>FINA - RC Split, OIB 85821130368, Mažuranićevo šetalište 24 b, 21000 Split i dr.</izvorni_sadrzaj>
    <derivirana_varijabla naziv="DomainObject.Predmet.StrankaIDrugiAdressOIB_1">FINA - RC Split, OIB 85821130368, Mažuranićevo šetalište 24 b, 21000 Split i dr.</derivirana_varijabla>
  </DomainObject.Predmet.StrankaIDrugiAdressOIB>
  <DomainObject.Predmet.ProtustrankaIDrugiAdressOIB>
    <izvorni_sadrzaj>PRINCEZA d.o.o. za trgovinu, OIB 95079692991, Brunac 73 A, 22211 Vodice</izvorni_sadrzaj>
    <derivirana_varijabla naziv="DomainObject.Predmet.ProtustrankaIDrugiAdressOIB_1">PRINCEZA d.o.o. za trgovinu, OIB 95079692991, Brunac 73 A,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PRINCEZA d.o.o. za trgovinu</item>
      <item>Tonka Vugrin</item>
    </izvorni_sadrzaj>
    <derivirana_varijabla naziv="DomainObject.Predmet.SudioniciListNaziv_1">
      <item>FINA - RC Split</item>
      <item>PRINCEZA d.o.o. za trgovinu</item>
      <item>Tonka Vugrin</item>
    </derivirana_varijabla>
  </DomainObject.Predmet.SudioniciListNaziv>
  <DomainObject.Predmet.SudioniciListAdressOIB>
    <izvorni_sadrzaj>
      <item>FINA - RC Split, OIB 85821130368, Mažuranićevo šetalište 24 b,21000 Split</item>
      <item>PRINCEZA d.o.o. za trgovinu, OIB 95079692991, Brunac 73 A,22211 Vodice</item>
      <item>Tonka Vugrin, OIB 25719157809, Ulica Brunac 73 A,22211 Vodice</item>
    </izvorni_sadrzaj>
    <derivirana_varijabla naziv="DomainObject.Predmet.SudioniciListAdressOIB_1">
      <item>FINA - RC Split, OIB 85821130368, Mažuranićevo šetalište 24 b,21000 Split</item>
      <item>PRINCEZA d.o.o. za trgovinu, OIB 95079692991, Brunac 73 A,22211 Vodice</item>
      <item>Tonka Vugrin, OIB 25719157809, Ulica Brunac 73 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F28479-8516-4920-864F-949BBA6907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816</properties:Words>
  <properties:Characters>4457</properties:Characters>
  <properties:Lines>97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2016-10-07T11:28:00Z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St-861/2016-10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