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017ed" w14:paraId="79017e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12639" w:rsidP="00712639" w:rsidR="00712639" w:rsidRPr="00712639">
      <w:pPr>
        <w:spacing w:after="0"/>
        <w:ind w:left="5664"/>
        <w:rPr>
          <w:rFonts w:cs="Times New Roman" w:eastAsia="Calibri"/>
          <w:b/>
        </w:rPr>
      </w:pPr>
      <w:r w:rsidRPr="00712639">
        <w:rPr>
          <w:rFonts w:cs="Times New Roman" w:eastAsia="Times New Roman"/>
          <w:b/>
          <w:bCs/>
          <w:color w:val="4F81BD"/>
        </w:rPr>
        <w:t xml:space="preserve">     </w:t>
      </w:r>
      <w:r w:rsidRPr="00712639">
        <w:rPr>
          <w:rFonts w:cs="Times New Roman" w:eastAsia="Calibri"/>
        </w:rPr>
        <w:t>Poslovni broj 3. St-91/2012-176</w:t>
      </w:r>
    </w:p>
    <w:p w:rsidRDefault="00712639" w:rsidP="00712639" w:rsidR="00712639" w:rsidRPr="00712639">
      <w:pPr>
        <w:spacing w:after="0"/>
        <w:rPr>
          <w:rFonts w:cs="Times New Roman" w:eastAsia="Calibri"/>
          <w:b/>
        </w:rPr>
      </w:pPr>
    </w:p>
    <w:p w:rsidRDefault="00712639" w:rsidP="00712639" w:rsidR="00712639" w:rsidRPr="00712639">
      <w:pPr>
        <w:spacing w:after="0"/>
        <w:ind w:firstLine="708"/>
        <w:rPr>
          <w:rFonts w:cs="Times New Roman" w:eastAsia="Calibri"/>
        </w:rPr>
      </w:pPr>
    </w:p>
    <w:p w:rsidRDefault="00712639" w:rsidP="00712639" w:rsidR="00712639" w:rsidRPr="00712639">
      <w:pPr>
        <w:spacing w:after="0"/>
        <w:ind w:firstLine="708"/>
        <w:rPr>
          <w:rFonts w:cs="Times New Roman" w:eastAsia="Calibri"/>
          <w:b/>
        </w:rPr>
      </w:pPr>
      <w:r w:rsidRPr="00712639">
        <w:rPr>
          <w:rFonts w:cs="Times New Roman" w:eastAsia="Calibri"/>
        </w:rPr>
        <w:t xml:space="preserve">REPUBLIKA HRVATSKA </w:t>
      </w:r>
      <w:r w:rsidRPr="00712639">
        <w:rPr>
          <w:rFonts w:cs="Times New Roman" w:eastAsia="Calibri"/>
        </w:rPr>
        <w:tab/>
      </w:r>
      <w:r w:rsidRPr="00712639">
        <w:rPr>
          <w:rFonts w:cs="Times New Roman" w:eastAsia="Calibri"/>
        </w:rPr>
        <w:tab/>
      </w:r>
      <w:r w:rsidRPr="00712639">
        <w:rPr>
          <w:rFonts w:cs="Times New Roman" w:eastAsia="Calibri"/>
        </w:rPr>
        <w:tab/>
      </w:r>
      <w:r w:rsidRPr="00712639">
        <w:rPr>
          <w:rFonts w:cs="Times New Roman" w:eastAsia="Calibri"/>
        </w:rPr>
        <w:tab/>
      </w:r>
      <w:r w:rsidRPr="00712639">
        <w:rPr>
          <w:rFonts w:cs="Times New Roman" w:eastAsia="Calibri"/>
        </w:rPr>
        <w:tab/>
      </w:r>
    </w:p>
    <w:p w:rsidRDefault="00712639" w:rsidP="00712639" w:rsidR="00712639" w:rsidRPr="00712639">
      <w:pPr>
        <w:spacing w:after="0"/>
        <w:ind w:firstLine="708"/>
        <w:rPr>
          <w:rFonts w:cs="Times New Roman" w:eastAsia="Calibri"/>
        </w:rPr>
      </w:pPr>
      <w:r w:rsidRPr="00712639">
        <w:rPr>
          <w:rFonts w:cs="Times New Roman" w:eastAsia="Calibri"/>
        </w:rPr>
        <w:t>TRGOVAČKI SUD U ZADRU</w:t>
      </w:r>
    </w:p>
    <w:p w:rsidRDefault="00712639" w:rsidP="00712639" w:rsidR="00712639" w:rsidRPr="00712639">
      <w:pPr>
        <w:spacing w:after="0"/>
        <w:ind w:firstLine="708"/>
        <w:rPr>
          <w:rFonts w:cs="Times New Roman" w:eastAsia="Calibri"/>
        </w:rPr>
      </w:pPr>
      <w:r w:rsidRPr="00712639">
        <w:rPr>
          <w:rFonts w:cs="Times New Roman" w:eastAsia="Calibri"/>
        </w:rPr>
        <w:t>Zadar, Dr. Franje Tuđmana 35</w:t>
      </w:r>
    </w:p>
    <w:p w:rsidRDefault="00712639" w:rsidP="00712639" w:rsidR="00712639" w:rsidRPr="00712639">
      <w:pPr>
        <w:rPr>
          <w:rFonts w:cs="Times New Roman" w:eastAsia="Calibri"/>
        </w:rPr>
      </w:pPr>
      <w:r w:rsidRPr="00712639">
        <w:rPr>
          <w:rFonts w:cs="Times New Roman" w:eastAsia="Calibri"/>
        </w:rPr>
        <w:tab/>
      </w:r>
    </w:p>
    <w:p w:rsidRDefault="00712639" w:rsidP="00712639" w:rsidR="00712639" w:rsidRPr="00712639">
      <w:pPr>
        <w:jc w:val="center"/>
        <w:rPr>
          <w:rFonts w:cs="Times New Roman" w:eastAsia="Calibri"/>
        </w:rPr>
      </w:pPr>
      <w:r w:rsidRPr="00712639">
        <w:rPr>
          <w:rFonts w:cs="Times New Roman" w:eastAsia="Calibri"/>
        </w:rPr>
        <w:t>R E P U B L I K A  H R V A T S KA</w:t>
      </w:r>
    </w:p>
    <w:p w:rsidRDefault="00712639" w:rsidP="00712639" w:rsidR="00712639" w:rsidRPr="00712639">
      <w:pPr>
        <w:jc w:val="center"/>
        <w:rPr>
          <w:rFonts w:cs="Times New Roman" w:eastAsia="Calibri"/>
          <w:bCs/>
        </w:rPr>
      </w:pPr>
      <w:r w:rsidRPr="00712639">
        <w:rPr>
          <w:rFonts w:cs="Times New Roman" w:eastAsia="Calibri"/>
          <w:bCs/>
        </w:rPr>
        <w:t xml:space="preserve">R J E Š E NJ E </w:t>
      </w:r>
    </w:p>
    <w:p w:rsidRDefault="00712639" w:rsidP="00712639" w:rsidR="00712639" w:rsidRPr="00712639">
      <w:pPr>
        <w:spacing w:after="0"/>
        <w:jc w:val="both"/>
        <w:rPr>
          <w:rFonts w:cs="Times New Roman" w:eastAsia="Calibri"/>
        </w:rPr>
      </w:pPr>
      <w:r w:rsidRPr="00712639">
        <w:rPr>
          <w:rFonts w:cs="Times New Roman" w:eastAsia="Calibri"/>
        </w:rPr>
        <w:tab/>
        <w:t xml:space="preserve">Trgovački sud u Zadru, OIB 39670464653, po sutkinji Tini Grgas, u stečajnom postupku nad stečajnim dužnikom TRGO-MIKULIĆ d.o.o. u stečaju sa sjedištem u Biogradu na moru, Osječka bb, OIB: 60556680099, zastupanom po stečajnom upravitelju Anti Poljaku iz Zadra, Grigora Viteza 6, nakon ročišta za diobu kupovnine od 20. veljače 2017., 22. veljače 2017. </w:t>
      </w:r>
    </w:p>
    <w:p w:rsidRDefault="00712639" w:rsidP="00712639" w:rsidR="00712639" w:rsidRPr="00712639">
      <w:pPr>
        <w:spacing w:after="0"/>
        <w:jc w:val="both"/>
        <w:rPr>
          <w:rFonts w:cs="Times New Roman" w:eastAsia="Calibri"/>
        </w:rPr>
      </w:pPr>
    </w:p>
    <w:p w:rsidRDefault="00712639" w:rsidP="00712639" w:rsidR="00712639" w:rsidRPr="00712639">
      <w:pPr>
        <w:spacing w:after="0"/>
        <w:jc w:val="center"/>
        <w:rPr>
          <w:rFonts w:cs="Times New Roman" w:eastAsia="Calibri"/>
        </w:rPr>
      </w:pPr>
      <w:r w:rsidRPr="00712639">
        <w:rPr>
          <w:rFonts w:cs="Times New Roman" w:eastAsia="Times New Roman"/>
          <w:lang w:eastAsia="hr-HR"/>
        </w:rPr>
        <w:t>r i j e š i o   j e</w:t>
      </w:r>
    </w:p>
    <w:p w:rsidRDefault="00712639" w:rsidP="00712639" w:rsidR="00712639" w:rsidRPr="00712639">
      <w:pPr>
        <w:spacing w:after="0"/>
        <w:jc w:val="both"/>
        <w:rPr>
          <w:rFonts w:cs="Times New Roman" w:eastAsia="Times New Roman"/>
          <w:lang w:eastAsia="hr-HR"/>
        </w:rPr>
      </w:pP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Od utrška ostvarenog unovčenjem deset pokretnina u vlasništvu uvodno označenog stečajnog dužnika i to teretnog vozila reg. oznaka ZD 127 DB, teretnog vozila reg. oznaka ZD 820 BJ, priključnog vozila reg. oznaka ZD 849 AO, priključnog vozila reg. oznaka ZD 868 AU, teretnog vozila reg. oznaka ZD 660 CZ, priključnog vozila reg. oznaka ZD 811 EV, teretnog vozila reg. oznaka ZD 146 AH, teretnog vozila reg. oznaka ZD 221 GP, te dva priključna vozila bez registarskog broja u ukupnom iznosu od 194.347, 50 kuna, u stečajnu masu se prije svega se unosi: </w:t>
      </w: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 iznos od 9.717,37 kuna potreban za naknadu troškova utvrđivanja tražbine koji obuhvaćaju troškove utvrđivanja istovjetnosti predmeta i prava na tom predmetu u paušalnom iznosu od 5 % od utrška, </w:t>
      </w: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 iznos od 118.184,33 kuna potreban za naknadu stvarno nastalih troškova unovčenja,  ostalih obveza stečajne mase i poreza kojim je stečajna masa opterećena zbog unovčenja, </w:t>
      </w: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 dok se od preostalog utrška u iznosu od 66.445,80 kuna, namiruje tražbina razlučnog vjerovnika Republike Hrvatske, Ministarstva financija-Porezne uprave, Područnog ureda Dalmacija.  </w:t>
      </w:r>
    </w:p>
    <w:p w:rsidRDefault="00712639" w:rsidP="00712639" w:rsidR="00712639" w:rsidRPr="00712639">
      <w:pPr>
        <w:jc w:val="both"/>
        <w:rPr>
          <w:rFonts w:cs="Times New Roman" w:eastAsia="Calibri"/>
        </w:rPr>
      </w:pPr>
    </w:p>
    <w:p w:rsidRDefault="00712639" w:rsidP="00712639" w:rsidR="00712639" w:rsidRPr="00712639">
      <w:pPr>
        <w:jc w:val="center"/>
        <w:rPr>
          <w:rFonts w:cs="Times New Roman" w:eastAsia="Calibri"/>
        </w:rPr>
      </w:pPr>
      <w:r w:rsidRPr="00712639">
        <w:rPr>
          <w:rFonts w:cs="Times New Roman" w:eastAsia="Calibri"/>
        </w:rPr>
        <w:t>Obrazloženje</w:t>
      </w:r>
    </w:p>
    <w:p w:rsidRDefault="00712639" w:rsidP="00712639" w:rsidR="00712639" w:rsidRPr="00712639">
      <w:pPr>
        <w:spacing w:after="0"/>
        <w:jc w:val="both"/>
        <w:rPr>
          <w:rFonts w:cs="Times New Roman" w:eastAsia="Calibri"/>
        </w:rPr>
      </w:pPr>
      <w:r w:rsidRPr="00712639">
        <w:rPr>
          <w:rFonts w:cs="Times New Roman" w:eastAsia="Calibri"/>
        </w:rPr>
        <w:tab/>
        <w:t xml:space="preserve">Prema izvješćima stečajnog upravitelja od 22. kolovoza 2016., 21. studenog 2016. i 28. studenog 2016., isti je unovčio pokretnine-teretna i priključna vozila pobliže označena u izreci ovog rješenja za ukupan iznos od 194.347,50 kuna koja čine jedinu imovinu u vlasništvu uvodno označenog stečajnog dužnika. </w:t>
      </w: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U izvješćima i prijedlogu za diobu kupovnine od 28. studenog 2016. stečajni upravitelj je u bitnom naveo da su prva sredstva od unovčenja tj. prodaje predmetnih pokretnina (u </w:t>
      </w:r>
      <w:r w:rsidRPr="00712639">
        <w:rPr>
          <w:rFonts w:cs="Times New Roman" w:eastAsia="Calibri"/>
        </w:rPr>
        <w:lastRenderedPageBreak/>
        <w:t xml:space="preserve">naravi rabljenih kamiona) pristigla na žiro račun stečajnog dužnika tek koncem 2013. tj. 18 mjeseci nakon otvaranja stečajnoga postupka zbog čega su prethodno već nastali znatni troškovi istog, da ista ujedno predstavljaju jedina sredstva prispjela u stečajnu masu budući su ove pokretnine jedina imovina stečajnog dužnika, da većina pokretnina nije popisana od strane popisnog povjerenstva budući su naknadno pronađene od strane policije, da je prilikom unovčenja istih došlo do raznih poteškoća budući je raniji zakonski zastupnik stečajnog dužnika onemogućavao kako procjenu vrijednosti pokretnina, tako i predaju istih u posjed kupcima koji su za iste uredno položili kupovninu. </w:t>
      </w: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Zbog navedenog, iz utrška ostvarenog prodajom rabljenih vozila, u stečajnu masu da je prije svega potrebno unijeti iznos potreban za naknadu troškova utvrđivanja tražbine ili unovčenja u iznosu od 9.717,37 kn koji odgovara paušalnom iznosu od 5 % od utrška, kao i iznos od 118.184,33 kuna potreban za naknadu stvarno nastalih troškova unovčenja, ostalih obveza stečajne mase i poreza  u iznosu od 40.300,00 kuna kojim je stečajna masa opterećena zbog unovčenja. Ovo iz razloga jer su troškovi unovčenja pokretnina i ostalih obveza stečajne  mase koji se sastoje od troškova procjene pokretnina, oglašavanja prodaje pokretnina, poštanskih i bankarskih usluga, vještačenja, arhiviranja građe, PDV-a i drugih davanja, knjigovodstvenih i administrativnih usluga, izrade pečata, otvaranja računa, prijava tražbina (i raznih drugih pobliže označenih po osnovi i visini u izvješću stečajnog upravitelja na listu spisa 522), znatno viši od paušalnog iznosa od 5 % od utrška pa se trebaju odrediti u stvarnoj visini od 118.184,33 kuna. Slijedom navedenog, stečajni upravitelj je predložio ovom sudu da se nakon unošenja u stečajnu masu naprijed navedenog iznosa potrebnog za namirenje troškova utvrđivanja tražbine i troškova unovčenja, od preostalog  utrška u iznosu od 66.445,80 kuna, namiri tražbina razlučnog vjerovnika Republike Hrvatske tj. zakaže ročište za raspodjelu utrška istom. </w:t>
      </w:r>
    </w:p>
    <w:p w:rsidRDefault="00712639" w:rsidP="00712639" w:rsidR="00712639" w:rsidRPr="00712639">
      <w:pPr>
        <w:spacing w:after="0"/>
        <w:ind w:firstLine="708"/>
        <w:jc w:val="both"/>
        <w:rPr>
          <w:rFonts w:cs="Times New Roman" w:eastAsia="Calibri"/>
        </w:rPr>
      </w:pPr>
      <w:r w:rsidRPr="00712639">
        <w:rPr>
          <w:rFonts w:cs="Times New Roman" w:eastAsia="Calibri"/>
        </w:rPr>
        <w:t xml:space="preserve">Naime, odredbom čl. 169. st. 1. Stečajnog zakona (Narodne novine broj 44/96, 29/99, 129/00, 123/03, 82/06, 116/10, 25/12 i 133/12, u nastavku teksta: SZ) je propisano da  nakon što stečajni upravitelj unovči pokretnu stvar, da će se iz utrška u stečajnu masu prije svega unijeti iznos potreban za naknadu utvrđivanja tražbine ili unovčenja, a da će se od preostalog iznosa bez odlaganja namiriti razlučni vjerovnik. </w:t>
      </w:r>
    </w:p>
    <w:p w:rsidRDefault="00712639" w:rsidP="00712639" w:rsidR="00712639" w:rsidRPr="00712639">
      <w:pPr>
        <w:spacing w:after="0"/>
        <w:ind w:firstLine="708"/>
        <w:jc w:val="both"/>
        <w:rPr>
          <w:rFonts w:cs="Times New Roman" w:eastAsia="Calibri"/>
        </w:rPr>
      </w:pPr>
      <w:r w:rsidRPr="00712639">
        <w:rPr>
          <w:rFonts w:cs="Times New Roman" w:eastAsia="Calibri"/>
        </w:rPr>
        <w:t>Nadalje, odredbom čl. 170. st. 1. i 2. SZ-a je propisano da se troškovi utvrđivanja tražbine, koji obuhvaćaju troškove utvrđivanja istovjetnosti predmeta i prava na tom predmetu, određuju u paušalnom iznosu od 5 posto od utrška, da se troškovi unovčenja određuju paušalno u iznosu od 5% od utrška da u slučaju da su stvarno nastali troškovi ostale obveze stečajne mase znatno niži ili viši, da će se odrediti u stvarnoj visini te da u slučaju da je zbog unovčenja stečajna masa opterećena porezom, da će se iznos toga poreza pridodati troškovima unovčenja.</w:t>
      </w:r>
    </w:p>
    <w:p w:rsidRDefault="00712639" w:rsidP="00712639" w:rsidR="00712639" w:rsidRPr="00712639">
      <w:pPr>
        <w:spacing w:after="0"/>
        <w:ind w:firstLine="708"/>
        <w:jc w:val="both"/>
        <w:rPr>
          <w:rFonts w:cs="Times New Roman" w:eastAsia="Calibri"/>
        </w:rPr>
      </w:pPr>
      <w:r w:rsidRPr="00712639">
        <w:rPr>
          <w:rFonts w:cs="Times New Roman" w:eastAsia="Calibri"/>
        </w:rPr>
        <w:t>Na ročište za diobu kupovnine od 20. veljače 2017. stečajni upravitelj je ostao kod naprijed navedenih izvješća i prijedloga na koje zakonska zastupnica razlučnog vjerovnika nije podnijela prigovore i primjedbe, a zbog čega je stečajni upravitelj predložio sudu donošenje rješenja kao u izreci.</w:t>
      </w:r>
    </w:p>
    <w:p w:rsidRDefault="00712639" w:rsidP="00712639" w:rsidR="00712639" w:rsidRPr="00712639">
      <w:pPr>
        <w:ind w:firstLine="708"/>
        <w:jc w:val="both"/>
        <w:rPr>
          <w:rFonts w:cs="Times New Roman" w:eastAsia="Calibri"/>
        </w:rPr>
      </w:pPr>
      <w:r w:rsidRPr="00712639">
        <w:rPr>
          <w:rFonts w:cs="Times New Roman" w:eastAsia="Calibri"/>
        </w:rPr>
        <w:t xml:space="preserve">S obzirom da je prijedlog stečajnog upravitelja za raspodjelu utrška ostvarenog unovčenjem naprijed navedenih pokretnina u vlasništvu stečajnog dužnika na kojima postoji razlučno pravo navedenog razlučnog vjerovnika podnesen u skladu s odredbama čl. 169. i čl. 170. SZ-a, te da ovaj sud u cijelosti prihvaća kao osnovane naprijed označene navode i razloge istog na okolnost da su stvarno nastali troškovi unovčenja i ostale obveze stečajne mase znatno viši od  paušalno određenog iznosa od 5 % od utrška, posebice zbog činjenice da se pokretnine dužnika nisu mogle prodati u kratkom roku, već tek nakon 4 godine od otvaranja stečajnog postupka zbog raznih poteškoća, te da iste čine jedinu imovinu stečajnog dužnika,  to je temeljem citiranih odredbi donesena odluka kao u izreci ovog rješenja. </w:t>
      </w:r>
    </w:p>
    <w:p w:rsidRDefault="00712639" w:rsidP="00712639" w:rsidR="00712639" w:rsidRPr="00712639">
      <w:pPr>
        <w:jc w:val="center"/>
        <w:rPr>
          <w:rFonts w:cs="Times New Roman" w:eastAsia="Calibri"/>
        </w:rPr>
      </w:pPr>
      <w:r w:rsidRPr="00712639">
        <w:rPr>
          <w:rFonts w:cs="Times New Roman" w:eastAsia="Calibri"/>
        </w:rPr>
        <w:t>U Zadru 22. veljače 2017.</w:t>
      </w:r>
    </w:p>
    <w:p w:rsidRDefault="00712639" w:rsidP="00712639" w:rsidR="00712639" w:rsidRPr="00712639">
      <w:pPr>
        <w:spacing w:after="0"/>
        <w:ind w:firstLine="705"/>
        <w:rPr>
          <w:rFonts w:cs="Times New Roman" w:eastAsia="Calibri"/>
        </w:rPr>
      </w:pPr>
    </w:p>
    <w:p w:rsidRDefault="00712639" w:rsidP="00712639" w:rsidR="00712639" w:rsidRPr="00712639">
      <w:pPr>
        <w:spacing w:after="0"/>
        <w:ind w:firstLine="705"/>
        <w:jc w:val="right"/>
        <w:rPr>
          <w:rFonts w:cs="Times New Roman" w:eastAsia="Calibri"/>
        </w:rPr>
      </w:pPr>
      <w:r w:rsidRPr="00712639">
        <w:rPr>
          <w:rFonts w:cs="Times New Roman" w:eastAsia="Calibri"/>
        </w:rPr>
        <w:t xml:space="preserve">                                   Sutkinja:</w:t>
      </w:r>
    </w:p>
    <w:p w:rsidRDefault="00712639" w:rsidP="00712639" w:rsidR="00712639" w:rsidRPr="00712639">
      <w:pPr>
        <w:spacing w:after="0"/>
        <w:ind w:firstLine="705"/>
        <w:jc w:val="right"/>
        <w:rPr>
          <w:rFonts w:cs="Times New Roman" w:eastAsia="Calibri"/>
        </w:rPr>
      </w:pPr>
      <w:r w:rsidRPr="00712639">
        <w:rPr>
          <w:rFonts w:cs="Times New Roman" w:eastAsia="Calibri"/>
        </w:rPr>
        <w:t>Tina Grgas</w:t>
      </w:r>
    </w:p>
    <w:p w:rsidRDefault="00712639" w:rsidP="00712639" w:rsidR="00712639" w:rsidRPr="00712639">
      <w:pPr>
        <w:spacing w:after="0"/>
        <w:jc w:val="both"/>
        <w:rPr>
          <w:rFonts w:cs="Times New Roman" w:eastAsia="Calibri"/>
        </w:rPr>
      </w:pPr>
      <w:r w:rsidRPr="00712639">
        <w:rPr>
          <w:rFonts w:cs="Times New Roman" w:eastAsia="Calibri"/>
        </w:rPr>
        <w:t xml:space="preserve">  </w:t>
      </w:r>
    </w:p>
    <w:p w:rsidRDefault="00712639" w:rsidP="00712639" w:rsidR="00712639" w:rsidRPr="00712639">
      <w:pPr>
        <w:tabs>
          <w:tab w:pos="0" w:val="left"/>
        </w:tabs>
        <w:spacing w:after="0"/>
        <w:rPr>
          <w:rFonts w:cs="Times New Roman" w:eastAsia="Calibri"/>
        </w:rPr>
      </w:pPr>
      <w:r w:rsidRPr="00712639">
        <w:rPr>
          <w:rFonts w:cs="Times New Roman" w:eastAsia="Calibri"/>
        </w:rPr>
        <w:tab/>
      </w:r>
    </w:p>
    <w:p w:rsidRDefault="00712639" w:rsidP="00712639" w:rsidR="00712639" w:rsidRPr="00712639">
      <w:pPr>
        <w:tabs>
          <w:tab w:pos="0" w:val="left"/>
        </w:tabs>
        <w:spacing w:after="0"/>
        <w:rPr>
          <w:rFonts w:cs="Times New Roman" w:eastAsia="Calibri"/>
        </w:rPr>
      </w:pPr>
      <w:r w:rsidRPr="00712639">
        <w:rPr>
          <w:rFonts w:cs="Times New Roman" w:eastAsia="Calibri"/>
        </w:rPr>
        <w:tab/>
        <w:t xml:space="preserve">UPUTA O PRAVNOM LIJEKU: </w:t>
      </w:r>
    </w:p>
    <w:p w:rsidRDefault="00712639" w:rsidP="00712639" w:rsidR="00712639" w:rsidRPr="00712639">
      <w:pPr>
        <w:tabs>
          <w:tab w:pos="0" w:val="left"/>
        </w:tabs>
        <w:spacing w:after="0"/>
        <w:jc w:val="both"/>
        <w:rPr>
          <w:rFonts w:cs="Times New Roman" w:eastAsia="Calibri"/>
        </w:rPr>
      </w:pPr>
      <w:r w:rsidRPr="00712639">
        <w:rPr>
          <w:rFonts w:cs="Times New Roman" w:eastAsia="Calibri"/>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12639" w:rsidP="00712639" w:rsidR="00712639" w:rsidRPr="00712639">
      <w:pPr>
        <w:spacing w:after="0"/>
        <w:jc w:val="both"/>
        <w:rPr>
          <w:rFonts w:cs="Times New Roman" w:eastAsia="Calibri"/>
        </w:rPr>
      </w:pPr>
    </w:p>
    <w:p w:rsidRDefault="00712639" w:rsidP="00712639" w:rsidR="00712639" w:rsidRPr="00712639">
      <w:pPr>
        <w:spacing w:after="0"/>
        <w:ind w:firstLine="360"/>
        <w:rPr>
          <w:rFonts w:cs="Times New Roman" w:eastAsia="Calibri"/>
        </w:rPr>
      </w:pPr>
    </w:p>
    <w:p w:rsidRDefault="00712639" w:rsidP="00712639" w:rsidR="00712639" w:rsidRPr="00712639">
      <w:pPr>
        <w:spacing w:after="0"/>
        <w:ind w:firstLine="708"/>
        <w:rPr>
          <w:rFonts w:cs="Times New Roman" w:eastAsia="Calibri"/>
        </w:rPr>
      </w:pPr>
      <w:r w:rsidRPr="00712639">
        <w:rPr>
          <w:rFonts w:cs="Times New Roman" w:eastAsia="Calibri"/>
        </w:rPr>
        <w:t>Dostaviti:</w:t>
      </w:r>
    </w:p>
    <w:p w:rsidRDefault="00712639" w:rsidP="00712639" w:rsidR="00712639" w:rsidRPr="00712639">
      <w:pPr>
        <w:numPr>
          <w:ilvl w:val="0"/>
          <w:numId w:val="47"/>
        </w:numPr>
        <w:spacing w:after="0"/>
        <w:rPr>
          <w:rFonts w:cs="Times New Roman" w:eastAsia="Calibri"/>
        </w:rPr>
      </w:pPr>
      <w:r w:rsidRPr="00712639">
        <w:rPr>
          <w:rFonts w:cs="Times New Roman" w:eastAsia="Calibri"/>
        </w:rPr>
        <w:t>Stečajnom upravitelju</w:t>
      </w:r>
    </w:p>
    <w:p w:rsidRDefault="00712639" w:rsidP="00712639" w:rsidR="00712639" w:rsidRPr="00712639">
      <w:pPr>
        <w:numPr>
          <w:ilvl w:val="0"/>
          <w:numId w:val="47"/>
        </w:numPr>
        <w:spacing w:after="0"/>
        <w:rPr>
          <w:rFonts w:cs="Times New Roman" w:eastAsia="Calibri"/>
        </w:rPr>
      </w:pPr>
      <w:r w:rsidRPr="00712639">
        <w:rPr>
          <w:rFonts w:cs="Times New Roman" w:eastAsia="Calibri"/>
        </w:rPr>
        <w:t xml:space="preserve">Razlučnom vjerovniku RH, Ministarstvo financija-Porezna uprava, PU Zadar po ŽDO u Zadru, svima putem e-Oglasne ploče ovog suda </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2"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639"/>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7718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St-91/2012-157</izvorni_sadrzaj>
    <derivirana_varijabla naziv="DomainObject.Oznaka_1">St-91/2012-157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St-91/2012</izvorni_sadrzaj>
    <derivirana_varijabla naziv="DomainObject.Predmet.OznakaBroj_1">St-91/2012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TRGO-MIKULIĆ putnička agencija, trgovina i usluge društvo s ograničenom odgovornšću, BIOGRAD N/M</izvorni_sadrzaj>
    <derivirana_varijabla naziv="DomainObject.Predmet.ProtustrankaFormated_1">  TRGO-MIKULIĆ putnička agencija, trgovina i usluge društvo s ograničenom odgovornšću, BIOGRAD N/M</derivirana_varijabla>
  </DomainObject.Predmet.ProtustrankaFormated>
  <DomainObject.Predmet.ProtustrankaFormatedOIB>
    <izvorni_sadrzaj>  TRGO-MIKULIĆ putnička agencija, trgovina i usluge društvo s ograničenom odgovornšću, BIOGRAD N/M, OIB 60556680099</izvorni_sadrzaj>
    <derivirana_varijabla naziv="DomainObject.Predmet.ProtustrankaFormatedOIB_1">  TRGO-MIKULIĆ putnička agencija, trgovina i usluge društvo s ograničenom odgovornšću, BIOGRAD N/M, OIB 60556680099</derivirana_varijabla>
  </DomainObject.Predmet.ProtustrankaFormatedOIB>
  <DomainObject.Predmet.ProtustrankaFormatedWithAdress>
    <izvorni_sadrzaj> TRGO-MIKULIĆ putnička agencija, trgovina i usluge društvo s ograničenom odgovornšću, BIOGRAD N/M, Osječka/bb, Biograd Na Moru</izvorni_sadrzaj>
    <derivirana_varijabla naziv="DomainObject.Predmet.ProtustrankaFormatedWithAdress_1"> TRGO-MIKULIĆ putnička agencija, trgovina i usluge društvo s ograničenom odgovornšću, BIOGRAD N/M, Osječka/bb, Biograd Na Moru</derivirana_varijabla>
  </DomainObject.Predmet.ProtustrankaFormatedWithAdress>
  <DomainObject.Predmet.ProtustrankaFormatedWithAdressOIB>
    <izvorni_sadrzaj> TRGO-MIKULIĆ putnička agencija, trgovina i usluge društvo s ograničenom odgovornšću, BIOGRAD N/M, OIB 60556680099, Osječka/bb, Biograd Na Moru</izvorni_sadrzaj>
    <derivirana_varijabla naziv="DomainObject.Predmet.ProtustrankaFormatedWithAdressOIB_1"> TRGO-MIKULIĆ putnička agencija, trgovina i usluge društvo s ograničenom odgovornšću, BIOGRAD N/M, OIB 60556680099, Osječka/bb, Biograd Na Moru</derivirana_varijabla>
  </DomainObject.Predmet.ProtustrankaFormatedWithAdressOIB>
  <DomainObject.Predmet.ProtustrankaWithAdress>
    <izvorni_sadrzaj>TRGO-MIKULIĆ putnička agencija, trgovina i usluge društvo s ograničenom odgovornšću, BIOGRAD N/M Osječka/bb, Biograd Na Moru</izvorni_sadrzaj>
    <derivirana_varijabla naziv="DomainObject.Predmet.ProtustrankaWithAdress_1">TRGO-MIKULIĆ putnička agencija, trgovina i usluge društvo s ograničenom odgovornšću, BIOGRAD N/M Osječka/bb, Biograd Na Moru</derivirana_varijabla>
  </DomainObject.Predmet.ProtustrankaWithAdress>
  <DomainObject.Predmet.ProtustrankaWithAdressOIB>
    <izvorni_sadrzaj>TRGO-MIKULIĆ putnička agencija, trgovina i usluge društvo s ograničenom odgovornšću, BIOGRAD N/M, OIB 60556680099, Osječka/bb, Biograd Na Moru</izvorni_sadrzaj>
    <derivirana_varijabla naziv="DomainObject.Predmet.ProtustrankaWithAdressOIB_1">TRGO-MIKULIĆ putnička agencija, trgovina i usluge društvo s ograničenom odgovornšću, BIOGRAD N/M, OIB 60556680099, Osječka/bb, Biograd Na Moru</derivirana_varijabla>
  </DomainObject.Predmet.ProtustrankaWithAdressOIB>
  <DomainObject.Predmet.ProtustrankaNazivFormated>
    <izvorni_sadrzaj>TRGO-MIKULIĆ putnička agencija, trgovina i usluge društvo s ograničenom odgovornšću, BIOGRAD N/M</izvorni_sadrzaj>
    <derivirana_varijabla naziv="DomainObject.Predmet.ProtustrankaNazivFormated_1">TRGO-MIKULIĆ putnička agencija, trgovina i usluge društvo s ograničenom odgovornšću, BIOGRAD N/M</derivirana_varijabla>
  </DomainObject.Predmet.ProtustrankaNazivFormated>
  <DomainObject.Predmet.ProtustrankaNazivFormatedOIB>
    <izvorni_sadrzaj>TRGO-MIKULIĆ putnička agencija, trgovina i usluge društvo s ograničenom odgovornšću, BIOGRAD N/M, OIB 60556680099</izvorni_sadrzaj>
    <derivirana_varijabla naziv="DomainObject.Predmet.ProtustrankaNazivFormatedOIB_1">TRGO-MIKULIĆ putnička agencija, trgovina i usluge društvo s ograničenom odgovornšću, BIOGRAD N/M, OIB 60556680099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izvorni_sadrzaj>
    <derivirana_varijabla naziv="DomainObject.Predmet.StrankaFormated_1">  RH MF PU, PODRUČNI URED ZADAR, ZASTUPAN PO ŽDO U ZADRU</derivirana_varijabla>
  </DomainObject.Predmet.StrankaFormated>
  <DomainObject.Predmet.StrankaFormatedOIB>
    <izvorni_sadrzaj>  RH MF PU, PODRUČNI URED ZADAR, ZASTUPAN PO ŽDO U ZADRU, OIB 18683136487</izvorni_sadrzaj>
    <derivirana_varijabla naziv="DomainObject.Predmet.StrankaFormatedOIB_1">  RH MF PU, PODRUČNI URED ZADAR, ZASTUPAN PO ŽDO U ZADRU, OIB 18683136487</derivirana_varijabla>
  </DomainObject.Predmet.StrankaFormatedOIB>
  <DomainObject.Predmet.StrankaFormatedWithAdress>
    <izvorni_sadrzaj> RH MF PU, PODRUČNI URED ZADAR, ZASTUPAN PO ŽDO U ZADRU</izvorni_sadrzaj>
    <derivirana_varijabla naziv="DomainObject.Predmet.StrankaFormatedWithAdress_1"> RH MF PU, PODRUČNI URED ZADAR, ZASTUPAN PO ŽDO U ZADRU</derivirana_varijabla>
  </DomainObject.Predmet.StrankaFormatedWithAdress>
  <DomainObject.Predmet.StrankaFormatedWithAdressOIB>
    <izvorni_sadrzaj> RH MF PU, PODRUČNI URED ZADAR, ZASTUPAN PO ŽDO U ZADRU, OIB 18683136487</izvorni_sadrzaj>
    <derivirana_varijabla naziv="DomainObject.Predmet.StrankaFormatedWithAdressOIB_1"> RH MF PU, PODRUČNI URED ZADAR, ZASTUPAN PO ŽDO U ZADRU, OIB 18683136487</derivirana_varijabla>
  </DomainObject.Predmet.StrankaFormatedWithAdressOIB>
  <DomainObject.Predmet.StrankaWithAdress>
    <izvorni_sadrzaj>RH MF PU, PODRUČNI URED ZADAR, ZASTUPAN PO ŽDO U ZADRU </izvorni_sadrzaj>
    <derivirana_varijabla naziv="DomainObject.Predmet.StrankaWithAdress_1">RH MF PU, PODRUČNI URED ZADAR, ZASTUPAN PO ŽDO U ZADRU </derivirana_varijabla>
  </DomainObject.Predmet.StrankaWithAdress>
  <DomainObject.Predmet.StrankaWithAdressOIB>
    <izvorni_sadrzaj>RH MF PU, PODRUČNI URED ZADAR, ZASTUPAN PO ŽDO U ZADRU, OIB 18683136487</izvorni_sadrzaj>
    <derivirana_varijabla naziv="DomainObject.Predmet.StrankaWithAdressOIB_1">RH MF PU, PODRUČNI URED ZADAR, ZASTUPAN PO ŽDO U ZADRU, OIB 18683136487</derivirana_varijabla>
  </DomainObject.Predmet.StrankaWithAdressOIB>
  <DomainObject.Predmet.StrankaNazivFormated>
    <izvorni_sadrzaj>RH MF PU, PODRUČNI URED ZADAR, ZASTUPAN PO ŽDO U ZADRU</izvorni_sadrzaj>
    <derivirana_varijabla naziv="DomainObject.Predmet.StrankaNazivFormated_1">RH MF PU, PODRUČNI URED ZADAR, ZASTUPAN PO ŽDO U ZADRU</derivirana_varijabla>
  </DomainObject.Predmet.StrankaNazivFormated>
  <DomainObject.Predmet.StrankaNazivFormatedOIB>
    <izvorni_sadrzaj>RH MF PU, PODRUČNI URED ZADAR, ZASTUPAN PO ŽDO U ZADRU, OIB 18683136487</izvorni_sadrzaj>
    <derivirana_varijabla naziv="DomainObject.Predmet.StrankaNazivFormatedOIB_1">RH MF PU, PODRUČNI URED ZADAR, ZASTUPAN PO ŽDO U ZADRU,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6925147.83</izvorni_sadrzaj>
    <derivirana_varijabla naziv="DomainObject.Predmet.TrenutnaVrijednost_1">6925147.83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PU, PODRUČNI URED ZADAR, ZASTUPAN PO ŽDO U ZADRU</item>
    </izvorni_sadrzaj>
    <derivirana_varijabla naziv="DomainObject.Predmet.StrankaListFormated_1">
      <item>RH MF PU, PODRUČNI URED ZADAR, ZASTUPAN PO ŽDO U ZADRU</item>
    </derivirana_varijabla>
  </DomainObject.Predmet.StrankaListFormated>
  <DomainObject.Predmet.StrankaListFormatedOIB>
    <izvorni_sadrzaj>
      <item>RH MF PU, PODRUČNI URED ZADAR, ZASTUPAN PO ŽDO U ZADRU, OIB 18683136487</item>
    </izvorni_sadrzaj>
    <derivirana_varijabla naziv="DomainObject.Predmet.StrankaListFormatedOIB_1">
      <item>RH MF PU, PODRUČNI URED ZADAR, ZASTUPAN PO ŽDO U ZADRU, OIB 18683136487</item>
    </derivirana_varijabla>
  </DomainObject.Predmet.StrankaListFormatedOIB>
  <DomainObject.Predmet.StrankaListFormatedWithAdress>
    <izvorni_sadrzaj>
      <item>RH MF PU, PODRUČNI URED ZADAR, ZASTUPAN PO ŽDO U ZADRU</item>
    </izvorni_sadrzaj>
    <derivirana_varijabla naziv="DomainObject.Predmet.StrankaListFormatedWithAdress_1">
      <item>RH MF PU, PODRUČNI URED ZADAR, ZASTUPAN PO ŽDO U ZADRU</item>
    </derivirana_varijabla>
  </DomainObject.Predmet.StrankaListFormatedWithAdress>
  <DomainObject.Predmet.StrankaListFormatedWithAdressOIB>
    <izvorni_sadrzaj>
      <item>RH MF PU, PODRUČNI URED ZADAR, ZASTUPAN PO ŽDO U ZADRU, OIB 18683136487</item>
    </izvorni_sadrzaj>
    <derivirana_varijabla naziv="DomainObject.Predmet.StrankaListFormatedWithAdressOIB_1">
      <item>RH MF PU, PODRUČNI URED ZADAR, ZASTUPAN PO ŽDO U ZADRU, OIB 18683136487</item>
    </derivirana_varijabla>
  </DomainObject.Predmet.StrankaListFormatedWithAdressOIB>
  <DomainObject.Predmet.StrankaListNazivFormated>
    <izvorni_sadrzaj>
      <item>RH MF PU, PODRUČNI URED ZADAR, ZASTUPAN PO ŽDO U ZADRU</item>
    </izvorni_sadrzaj>
    <derivirana_varijabla naziv="DomainObject.Predmet.StrankaListNazivFormated_1">
      <item>RH MF PU, PODRUČNI URED ZADAR, ZASTUPAN PO ŽDO U ZADRU</item>
    </derivirana_varijabla>
  </DomainObject.Predmet.StrankaListNazivFormated>
  <DomainObject.Predmet.StrankaListNazivFormatedOIB>
    <izvorni_sadrzaj>
      <item>RH MF PU, PODRUČNI URED ZADAR, ZASTUPAN PO ŽDO U ZADRU, OIB 18683136487</item>
    </izvorni_sadrzaj>
    <derivirana_varijabla naziv="DomainObject.Predmet.StrankaListNazivFormatedOIB_1">
      <item>RH MF PU, PODRUČNI URED ZADAR, ZASTUPAN PO ŽDO U ZADRU, OIB 18683136487</item>
    </derivirana_varijabla>
  </DomainObject.Predmet.StrankaListNazivFormatedOIB>
  <DomainObject.Predmet.ProtuStrankaListFormated>
    <izvorni_sadrzaj>
      <item>TRGO-MIKULIĆ putnička agencija, trgovina i usluge društvo s ograničenom odgovornšću, BIOGRAD N/M</item>
    </izvorni_sadrzaj>
    <derivirana_varijabla naziv="DomainObject.Predmet.ProtuStrankaListFormated_1">
      <item>TRGO-MIKULIĆ putnička agencija, trgovina i usluge društvo s ograničenom odgovornšću, BIOGRAD N/M</item>
    </derivirana_varijabla>
  </DomainObject.Predmet.ProtuStrankaListFormated>
  <DomainObject.Predmet.ProtuStrankaListFormatedOIB>
    <izvorni_sadrzaj>
      <item>TRGO-MIKULIĆ putnička agencija, trgovina i usluge društvo s ograničenom odgovornšću, BIOGRAD N/M, OIB 60556680099</item>
    </izvorni_sadrzaj>
    <derivirana_varijabla naziv="DomainObject.Predmet.ProtuStrankaListFormatedOIB_1">
      <item>TRGO-MIKULIĆ putnička agencija, trgovina i usluge društvo s ograničenom odgovornšću, BIOGRAD N/M, OIB 60556680099</item>
    </derivirana_varijabla>
  </DomainObject.Predmet.ProtuStrankaListFormatedOIB>
  <DomainObject.Predmet.ProtuStrankaListFormatedWithAdress>
    <izvorni_sadrzaj>
      <item>TRGO-MIKULIĆ putnička agencija, trgovina i usluge društvo s ograničenom odgovornšću, BIOGRAD N/M, Osječka/bb, Biograd Na Moru</item>
    </izvorni_sadrzaj>
    <derivirana_varijabla naziv="DomainObject.Predmet.ProtuStrankaListFormatedWithAdress_1">
      <item>TRGO-MIKULIĆ putnička agencija, trgovina i usluge društvo s ograničenom odgovornšću, BIOGRAD N/M, Osječka/bb, Biograd Na Moru</item>
    </derivirana_varijabla>
  </DomainObject.Predmet.ProtuStrankaListFormatedWithAdress>
  <DomainObject.Predmet.ProtuStrankaListFormatedWithAdressOIB>
    <izvorni_sadrzaj>
      <item>TRGO-MIKULIĆ putnička agencija, trgovina i usluge društvo s ograničenom odgovornšću, BIOGRAD N/M, OIB 60556680099, Osječka/bb, Biograd Na Moru</item>
    </izvorni_sadrzaj>
    <derivirana_varijabla naziv="DomainObject.Predmet.ProtuStrankaListFormatedWithAdressOIB_1">
      <item>TRGO-MIKULIĆ putnička agencija, trgovina i usluge društvo s ograničenom odgovornšću, BIOGRAD N/M, OIB 60556680099, Osječka/bb, Biograd Na Moru</item>
    </derivirana_varijabla>
  </DomainObject.Predmet.ProtuStrankaListFormatedWithAdressOIB>
  <DomainObject.Predmet.ProtuStrankaListNazivFormated>
    <izvorni_sadrzaj>
      <item>TRGO-MIKULIĆ putnička agencija, trgovina i usluge društvo s ograničenom odgovornšću, BIOGRAD N/M</item>
    </izvorni_sadrzaj>
    <derivirana_varijabla naziv="DomainObject.Predmet.ProtuStrankaListNazivFormated_1">
      <item>TRGO-MIKULIĆ putnička agencija, trgovina i usluge društvo s ograničenom odgovornšću, BIOGRAD N/M</item>
    </derivirana_varijabla>
  </DomainObject.Predmet.ProtuStrankaListNazivFormated>
  <DomainObject.Predmet.ProtuStrankaListNazivFormatedOIB>
    <izvorni_sadrzaj>
      <item>TRGO-MIKULIĆ putnička agencija, trgovina i usluge društvo s ograničenom odgovornšću, BIOGRAD N/M, OIB 60556680099</item>
    </izvorni_sadrzaj>
    <derivirana_varijabla naziv="DomainObject.Predmet.ProtuStrankaListNazivFormatedOIB_1">
      <item>TRGO-MIKULIĆ putnička agencija, trgovina i usluge društvo s ograničenom odgovornšću, BIOGRAD N/M, OIB 60556680099</item>
    </derivirana_varijabla>
  </DomainObject.Predmet.ProtuStrankaListNazivFormatedOIB>
  <DomainObject.Predmet.OstaliListFormated>
    <izvorni_sadrzaj>
      <item>Ante Poljak</item>
      <item>božo mikulić</item>
    </izvorni_sadrzaj>
    <derivirana_varijabla naziv="DomainObject.Predmet.OstaliListFormated_1">
      <item>Ante Poljak</item>
      <item>božo mikulić</item>
    </derivirana_varijabla>
  </DomainObject.Predmet.OstaliListFormated>
  <DomainObject.Predmet.OstaliListFormatedOIB>
    <izvorni_sadrzaj>
      <item>Ante Poljak, OIB 30653663301</item>
      <item>božo mikulić</item>
    </izvorni_sadrzaj>
    <derivirana_varijabla naziv="DomainObject.Predmet.OstaliListFormatedOIB_1">
      <item>Ante Poljak, OIB 30653663301</item>
      <item>božo mikulić</item>
    </derivirana_varijabla>
  </DomainObject.Predmet.OstaliListFormatedOIB>
  <DomainObject.Predmet.OstaliListFormatedWithAdress>
    <izvorni_sadrzaj>
      <item>Ante Poljak</item>
      <item>božo mikulić, Osječka 99, 23210 Biograd Na Moru</item>
    </izvorni_sadrzaj>
    <derivirana_varijabla naziv="DomainObject.Predmet.OstaliListFormatedWithAdress_1">
      <item>Ante Poljak</item>
      <item>božo mikulić, Osječka 99, 23210 Biograd Na Moru</item>
    </derivirana_varijabla>
  </DomainObject.Predmet.OstaliListFormatedWithAdress>
  <DomainObject.Predmet.OstaliListFormatedWithAdressOIB>
    <izvorni_sadrzaj>
      <item>Ante Poljak, OIB 30653663301</item>
      <item>božo mikulić, Osječka 99, 23210 Biograd Na Moru</item>
    </izvorni_sadrzaj>
    <derivirana_varijabla naziv="DomainObject.Predmet.OstaliListFormatedWithAdressOIB_1">
      <item>Ante Poljak, OIB 30653663301</item>
      <item>božo mikulić, Osječka 99, 23210 Biograd Na Moru</item>
    </derivirana_varijabla>
  </DomainObject.Predmet.OstaliListFormatedWithAdressOIB>
  <DomainObject.Predmet.OstaliListNazivFormated>
    <izvorni_sadrzaj>
      <item>Ante Poljak</item>
      <item>božo mikulić</item>
    </izvorni_sadrzaj>
    <derivirana_varijabla naziv="DomainObject.Predmet.OstaliListNazivFormated_1">
      <item>Ante Poljak</item>
      <item>božo mikulić</item>
    </derivirana_varijabla>
  </DomainObject.Predmet.OstaliListNazivFormated>
  <DomainObject.Predmet.OstaliListNazivFormatedOIB>
    <izvorni_sadrzaj>
      <item>Ante Poljak, OIB 30653663301</item>
      <item>božo mikulić</item>
    </izvorni_sadrzaj>
    <derivirana_varijabla naziv="DomainObject.Predmet.OstaliListNazivFormatedOIB_1">
      <item>Ante Poljak, OIB 30653663301</item>
      <item>božo mikulić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St-91/2012-157</izvorni_sadrzaj>
    <derivirana_varijabla naziv="DomainObject.PoslovniBrojDokumenta_1">St-91/2012-157</derivirana_varijabla>
  </DomainObject.PoslovniBrojDokumenta>
  <DomainObject.Predmet.StrankaIDrugi>
    <izvorni_sadrzaj>RH MF PU, PODRUČNI URED ZADAR, ZASTUPAN PO ŽDO U ZADRU</izvorni_sadrzaj>
    <derivirana_varijabla naziv="DomainObject.Predmet.StrankaIDrugi_1">RH MF PU, PODRUČNI URED ZADAR, ZASTUPAN PO ŽDO U ZADRU</derivirana_varijabla>
  </DomainObject.Predmet.StrankaIDrugi>
  <DomainObject.Predmet.ProtustrankaIDrugi>
    <izvorni_sadrzaj>TRGO-MIKULIĆ putnička agencija, trgovina i usluge društvo s ograničenom odgovornšću, BIOGRAD N/M</izvorni_sadrzaj>
    <derivirana_varijabla naziv="DomainObject.Predmet.ProtustrankaIDrugi_1">TRGO-MIKULIĆ putnička agencija, trgovina i usluge društvo s ograničenom odgovornšću, BIOGRAD N/M</derivirana_varijabla>
  </DomainObject.Predmet.ProtustrankaIDrugi>
  <DomainObject.Predmet.StrankaIDrugiAdressOIB>
    <izvorni_sadrzaj>RH MF PU, PODRUČNI URED ZADAR, ZASTUPAN PO ŽDO U ZADRU, OIB 18683136487</izvorni_sadrzaj>
    <derivirana_varijabla naziv="DomainObject.Predmet.StrankaIDrugiAdressOIB_1">RH MF PU, PODRUČNI URED ZADAR, ZASTUPAN PO ŽDO U ZADRU, OIB 18683136487</derivirana_varijabla>
  </DomainObject.Predmet.StrankaIDrugiAdressOIB>
  <DomainObject.Predmet.ProtustrankaIDrugiAdressOIB>
    <izvorni_sadrzaj>TRGO-MIKULIĆ putnička agencija, trgovina i usluge društvo s ograničenom odgovornšću, BIOGRAD N/M, OIB 60556680099, Osječka/bb, Biograd Na Moru</izvorni_sadrzaj>
    <derivirana_varijabla naziv="DomainObject.Predmet.ProtustrankaIDrugiAdressOIB_1">TRGO-MIKULIĆ putnička agencija, trgovina i usluge društvo s ograničenom odgovornšću, BIOGRAD N/M, OIB 60556680099, Osječka/bb,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TRGO-MIKULIĆ putnička agencija, trgovina i usluge društvo s ograničenom odgovornšću, BIOGRAD N/M</item>
      <item>Ante Poljak</item>
      <item>božo mikulić</item>
    </izvorni_sadrzaj>
    <derivirana_varijabla naziv="DomainObject.Predmet.SudioniciListNaziv_1">
      <item>RH MF PU, PODRUČNI URED ZADAR, ZASTUPAN PO ŽDO U ZADRU</item>
      <item>TRGO-MIKULIĆ putnička agencija, trgovina i usluge društvo s ograničenom odgovornšću, BIOGRAD N/M</item>
      <item>Ante Poljak</item>
      <item>božo mikulić</item>
    </derivirana_varijabla>
  </DomainObject.Predmet.SudioniciListNaziv>
  <DomainObject.Predmet.SudioniciListAdressOIB>
    <izvorni_sadrzaj>
      <item>RH MF PU, PODRUČNI URED ZADAR, ZASTUPAN PO ŽDO U ZADRU, OIB 18683136487</item>
      <item>TRGO-MIKULIĆ putnička agencija, trgovina i usluge društvo s ograničenom odgovornšću, BIOGRAD N/M, OIB 60556680099, Osječka/bb,Biograd Na Moru</item>
      <item>Ante Poljak, OIB 30653663301</item>
      <item>božo mikulić, Osječka 99,23210 Biograd Na Moru</item>
    </izvorni_sadrzaj>
    <derivirana_varijabla naziv="DomainObject.Predmet.SudioniciListAdressOIB_1">
      <item>RH MF PU, PODRUČNI URED ZADAR, ZASTUPAN PO ŽDO U ZADRU, OIB 18683136487</item>
      <item>TRGO-MIKULIĆ putnička agencija, trgovina i usluge društvo s ograničenom odgovornšću, BIOGRAD N/M, OIB 60556680099, Osječka/bb,Biograd Na Moru</item>
      <item>Ante Poljak, OIB 30653663301</item>
      <item>božo mikulić, Osječka 99,23210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E072C-D7BD-4B00-99C3-47E91094F2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5779</properties:Characters>
  <properties:Lines>113</properties:Lines>
  <properties:Paragraphs>28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2017-02-24T08:08:00Z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St-91/2012-157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