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e64f" w14:paraId="389e64f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C4798" w:rsidRPr="001C4798">
        <w:rPr>
          <w:rFonts w:cs="Times New Roman" w:eastAsia="Times New Roman"/>
          <w:szCs w:val="24"/>
          <w:lang w:eastAsia="hr-HR"/>
        </w:rPr>
        <w:t>PYROS ISTRA d.o.o. Pula</w:t>
      </w:r>
      <w:r w:rsidR="001C4798">
        <w:rPr>
          <w:rFonts w:cs="Times New Roman" w:eastAsia="Times New Roman"/>
          <w:szCs w:val="24"/>
          <w:lang w:eastAsia="hr-HR"/>
        </w:rPr>
        <w:t xml:space="preserve">, </w:t>
      </w:r>
      <w:r w:rsidR="001C4798" w:rsidRPr="001C4798">
        <w:rPr>
          <w:rFonts w:cs="Times New Roman" w:eastAsia="Times New Roman"/>
          <w:szCs w:val="24"/>
          <w:lang w:eastAsia="hr-HR"/>
        </w:rPr>
        <w:t>Serliov prilaz 1</w:t>
      </w:r>
      <w:r w:rsidR="001C4798">
        <w:rPr>
          <w:rFonts w:cs="Times New Roman" w:eastAsia="Times New Roman"/>
          <w:szCs w:val="24"/>
          <w:lang w:eastAsia="hr-HR"/>
        </w:rPr>
        <w:t xml:space="preserve">, OIB </w:t>
      </w:r>
      <w:r w:rsidR="001C4798" w:rsidRPr="001C4798">
        <w:rPr>
          <w:rFonts w:cs="Times New Roman" w:eastAsia="Times New Roman"/>
          <w:szCs w:val="24"/>
          <w:lang w:eastAsia="hr-HR"/>
        </w:rPr>
        <w:t>35344439010</w:t>
      </w:r>
      <w:r w:rsidR="001C4798">
        <w:rPr>
          <w:rFonts w:cs="Times New Roman" w:eastAsia="Times New Roman"/>
          <w:szCs w:val="24"/>
          <w:lang w:eastAsia="hr-HR"/>
        </w:rPr>
        <w:t xml:space="preserve">, MBS </w:t>
      </w:r>
      <w:r w:rsidR="001C4798" w:rsidRPr="001C4798">
        <w:rPr>
          <w:rFonts w:cs="Times New Roman" w:eastAsia="Times New Roman"/>
          <w:szCs w:val="24"/>
          <w:lang w:eastAsia="hr-HR"/>
        </w:rPr>
        <w:t>130015856</w:t>
      </w:r>
      <w:r w:rsidR="00CF408C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1513E">
        <w:rPr>
          <w:rFonts w:cs="Times New Roman" w:eastAsia="Times New Roman"/>
          <w:szCs w:val="24"/>
          <w:lang w:eastAsia="hr-HR"/>
        </w:rPr>
        <w:t>27</w:t>
      </w:r>
      <w:r w:rsidR="008D13AC">
        <w:rPr>
          <w:rFonts w:cs="Times New Roman" w:eastAsia="Times New Roman"/>
          <w:szCs w:val="24"/>
          <w:lang w:eastAsia="hr-HR"/>
        </w:rPr>
        <w:t xml:space="preserve">. </w:t>
      </w:r>
      <w:r w:rsidR="008C27F4">
        <w:rPr>
          <w:rFonts w:cs="Times New Roman" w:eastAsia="Times New Roman"/>
          <w:szCs w:val="24"/>
          <w:lang w:eastAsia="hr-HR"/>
        </w:rPr>
        <w:t>veljače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1C4798" w:rsidRPr="001C4798">
        <w:rPr>
          <w:rFonts w:cs="Times New Roman" w:eastAsia="Times New Roman"/>
          <w:szCs w:val="24"/>
          <w:lang w:eastAsia="hr-HR"/>
        </w:rPr>
        <w:t>PYROS ISTRA d.o.o. Pula</w:t>
      </w:r>
      <w:r w:rsidR="001C4798">
        <w:rPr>
          <w:rFonts w:cs="Times New Roman" w:eastAsia="Times New Roman"/>
          <w:szCs w:val="24"/>
          <w:lang w:eastAsia="hr-HR"/>
        </w:rPr>
        <w:t xml:space="preserve">, </w:t>
      </w:r>
      <w:r w:rsidR="001C4798" w:rsidRPr="001C4798">
        <w:rPr>
          <w:rFonts w:cs="Times New Roman" w:eastAsia="Times New Roman"/>
          <w:szCs w:val="24"/>
          <w:lang w:eastAsia="hr-HR"/>
        </w:rPr>
        <w:t>Serliov prilaz 1</w:t>
      </w:r>
      <w:r w:rsidR="001C4798">
        <w:rPr>
          <w:rFonts w:cs="Times New Roman" w:eastAsia="Times New Roman"/>
          <w:szCs w:val="24"/>
          <w:lang w:eastAsia="hr-HR"/>
        </w:rPr>
        <w:t xml:space="preserve">, OIB </w:t>
      </w:r>
      <w:r w:rsidR="001C4798" w:rsidRPr="001C4798">
        <w:rPr>
          <w:rFonts w:cs="Times New Roman" w:eastAsia="Times New Roman"/>
          <w:szCs w:val="24"/>
          <w:lang w:eastAsia="hr-HR"/>
        </w:rPr>
        <w:t>35344439010</w:t>
      </w:r>
      <w:r w:rsidR="001C4798">
        <w:rPr>
          <w:rFonts w:cs="Times New Roman" w:eastAsia="Times New Roman"/>
          <w:szCs w:val="24"/>
          <w:lang w:eastAsia="hr-HR"/>
        </w:rPr>
        <w:t xml:space="preserve">, MBS </w:t>
      </w:r>
      <w:r w:rsidR="001C4798" w:rsidRPr="001C4798">
        <w:rPr>
          <w:rFonts w:cs="Times New Roman" w:eastAsia="Times New Roman"/>
          <w:szCs w:val="24"/>
          <w:lang w:eastAsia="hr-HR"/>
        </w:rPr>
        <w:t>130015856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C4798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1513E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C4798">
        <w:rPr>
          <w:szCs w:val="24"/>
        </w:rPr>
        <w:t>5.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r w:rsidR="0061513E">
        <w:rPr>
          <w:rFonts w:cs="Times New Roman" w:eastAsia="Times New Roman"/>
          <w:szCs w:val="24"/>
          <w:lang w:eastAsia="hr-HR"/>
        </w:rPr>
        <w:t>veljače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1C4798">
        <w:rPr>
          <w:szCs w:val="24"/>
        </w:rPr>
        <w:t>5.714,52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C4798">
        <w:rPr>
          <w:rFonts w:cs="Times New Roman" w:eastAsia="Times New Roman"/>
          <w:szCs w:val="24"/>
          <w:lang w:eastAsia="hr-HR"/>
        </w:rPr>
        <w:t>58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C4798">
        <w:rPr>
          <w:rFonts w:cs="Times New Roman" w:eastAsia="Times New Roman"/>
          <w:szCs w:val="24"/>
          <w:lang w:eastAsia="hr-HR"/>
        </w:rPr>
        <w:t>58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1513E">
        <w:rPr>
          <w:szCs w:val="24"/>
        </w:rPr>
        <w:t>27</w:t>
      </w:r>
      <w:r w:rsidR="008D13AC">
        <w:rPr>
          <w:szCs w:val="24"/>
        </w:rPr>
        <w:t xml:space="preserve">. </w:t>
      </w:r>
      <w:r w:rsidR="00D00863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51E0B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096" w:rsidP="008D13AC" w:rsidR="005B5096">
      <w:r>
        <w:separator/>
      </w:r>
    </w:p>
  </w:endnote>
  <w:endnote w:id="0" w:type="continuationSeparator">
    <w:p w:rsidRDefault="005B5096" w:rsidP="008D13AC" w:rsidR="005B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096" w:rsidP="008D13AC" w:rsidR="005B5096">
      <w:r>
        <w:separator/>
      </w:r>
    </w:p>
  </w:footnote>
  <w:footnote w:id="0" w:type="continuationSeparator">
    <w:p w:rsidRDefault="005B5096" w:rsidP="008D13AC" w:rsidR="005B50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1C4798">
      <w:t>58</w:t>
    </w:r>
    <w:r w:rsidR="00D00863">
      <w:t>/2019</w:t>
    </w:r>
    <w:r w:rsidR="00437B3A"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43CB5"/>
    <w:rsid w:val="000677DA"/>
    <w:rsid w:val="000F139A"/>
    <w:rsid w:val="00110B07"/>
    <w:rsid w:val="00134816"/>
    <w:rsid w:val="0013520C"/>
    <w:rsid w:val="001C4798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134D2"/>
    <w:rsid w:val="00437B3A"/>
    <w:rsid w:val="004423A9"/>
    <w:rsid w:val="004438C8"/>
    <w:rsid w:val="004515B7"/>
    <w:rsid w:val="004A2852"/>
    <w:rsid w:val="004E1556"/>
    <w:rsid w:val="004E38DE"/>
    <w:rsid w:val="00510DA0"/>
    <w:rsid w:val="005B5096"/>
    <w:rsid w:val="0061513E"/>
    <w:rsid w:val="00651E0B"/>
    <w:rsid w:val="00674B89"/>
    <w:rsid w:val="00712A6C"/>
    <w:rsid w:val="007D422D"/>
    <w:rsid w:val="007E000C"/>
    <w:rsid w:val="00815AB0"/>
    <w:rsid w:val="0081619F"/>
    <w:rsid w:val="008546CF"/>
    <w:rsid w:val="008C27F4"/>
    <w:rsid w:val="008D13AC"/>
    <w:rsid w:val="00931E45"/>
    <w:rsid w:val="00942334"/>
    <w:rsid w:val="009976AA"/>
    <w:rsid w:val="009F5DEE"/>
    <w:rsid w:val="00AC1A0B"/>
    <w:rsid w:val="00B9083E"/>
    <w:rsid w:val="00BA07DF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4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4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St-58/2019</izvorni_sadrzaj>
    <derivirana_varijabla naziv="DomainObject.Predmet.OznakaBroj_1">St-58/2019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PYROS ISTRA d.o.o. PULA</izvorni_sadrzaj>
    <derivirana_varijabla naziv="DomainObject.Predmet.ProtustrankaFormated_1">  PYROS ISTRA d.o.o. PULA</derivirana_varijabla>
  </DomainObject.Predmet.ProtustrankaFormated>
  <DomainObject.Predmet.ProtustrankaFormatedOIB>
    <izvorni_sadrzaj>  PYROS ISTRA d.o.o. PULA, OIB 35344439010</izvorni_sadrzaj>
    <derivirana_varijabla naziv="DomainObject.Predmet.ProtustrankaFormatedOIB_1">  PYROS ISTRA d.o.o. PULA, OIB 35344439010</derivirana_varijabla>
  </DomainObject.Predmet.ProtustrankaFormatedOIB>
  <DomainObject.Predmet.ProtustrankaFormatedWithAdress>
    <izvorni_sadrzaj> PYROS ISTRA d.o.o. PULA, Serliov prilaz 1, 52100 Pula</izvorni_sadrzaj>
    <derivirana_varijabla naziv="DomainObject.Predmet.ProtustrankaFormatedWithAdress_1"> PYROS ISTRA d.o.o. PULA, Serliov prilaz 1, 52100 Pula</derivirana_varijabla>
  </DomainObject.Predmet.ProtustrankaFormatedWithAdress>
  <DomainObject.Predmet.ProtustrankaFormatedWithAdressOIB>
    <izvorni_sadrzaj> PYROS ISTRA d.o.o. PULA, OIB 35344439010, Serliov prilaz 1, 52100 Pula</izvorni_sadrzaj>
    <derivirana_varijabla naziv="DomainObject.Predmet.ProtustrankaFormatedWithAdressOIB_1"> PYROS ISTRA d.o.o. PULA, OIB 35344439010, Serliov prilaz 1, 52100 Pula</derivirana_varijabla>
  </DomainObject.Predmet.ProtustrankaFormatedWithAdressOIB>
  <DomainObject.Predmet.ProtustrankaWithAdress>
    <izvorni_sadrzaj>PYROS ISTRA d.o.o. PULA Serliov prilaz 1, 52100 Pula</izvorni_sadrzaj>
    <derivirana_varijabla naziv="DomainObject.Predmet.ProtustrankaWithAdress_1">PYROS ISTRA d.o.o. PULA Serliov prilaz 1, 52100 Pula</derivirana_varijabla>
  </DomainObject.Predmet.ProtustrankaWithAdress>
  <DomainObject.Predmet.ProtustrankaWithAdressOIB>
    <izvorni_sadrzaj>PYROS ISTRA d.o.o. PULA, OIB 35344439010, Serliov prilaz 1, 52100 Pula</izvorni_sadrzaj>
    <derivirana_varijabla naziv="DomainObject.Predmet.ProtustrankaWithAdressOIB_1">PYROS ISTRA d.o.o. PULA, OIB 35344439010, Serliov prilaz 1, 52100 Pula</derivirana_varijabla>
  </DomainObject.Predmet.ProtustrankaWithAdressOIB>
  <DomainObject.Predmet.ProtustrankaNazivFormated>
    <izvorni_sadrzaj>PYROS ISTRA d.o.o. PULA</izvorni_sadrzaj>
    <derivirana_varijabla naziv="DomainObject.Predmet.ProtustrankaNazivFormated_1">PYROS ISTRA d.o.o. PULA</derivirana_varijabla>
  </DomainObject.Predmet.ProtustrankaNazivFormated>
  <DomainObject.Predmet.ProtustrankaNazivFormatedOIB>
    <izvorni_sadrzaj>PYROS ISTRA d.o.o. PULA, OIB 35344439010</izvorni_sadrzaj>
    <derivirana_varijabla naziv="DomainObject.Predmet.ProtustrankaNazivFormatedOIB_1">PYROS ISTRA d.o.o. PULA, OIB 35344439010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5714.52</izvorni_sadrzaj>
    <derivirana_varijabla naziv="DomainObject.Predmet.TrenutnaVrijednost_1">5714.52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PYROS ISTRA d.o.o. PULA</item>
    </izvorni_sadrzaj>
    <derivirana_varijabla naziv="DomainObject.Predmet.ProtuStrankaListFormated_1">
      <item>PYROS ISTRA d.o.o. PULA</item>
    </derivirana_varijabla>
  </DomainObject.Predmet.ProtuStrankaListFormated>
  <DomainObject.Predmet.ProtuStrankaListFormatedOIB>
    <izvorni_sadrzaj>
      <item>PYROS ISTRA d.o.o. PULA, OIB 35344439010</item>
    </izvorni_sadrzaj>
    <derivirana_varijabla naziv="DomainObject.Predmet.ProtuStrankaListFormatedOIB_1">
      <item>PYROS ISTRA d.o.o. PULA, OIB 35344439010</item>
    </derivirana_varijabla>
  </DomainObject.Predmet.ProtuStrankaListFormatedOIB>
  <DomainObject.Predmet.ProtuStrankaListFormatedWithAdress>
    <izvorni_sadrzaj>
      <item>PYROS ISTRA d.o.o. PULA, Serliov prilaz 1, 52100 Pula</item>
    </izvorni_sadrzaj>
    <derivirana_varijabla naziv="DomainObject.Predmet.ProtuStrankaListFormatedWithAdress_1">
      <item>PYROS ISTRA d.o.o. PULA, Serliov prilaz 1, 52100 Pula</item>
    </derivirana_varijabla>
  </DomainObject.Predmet.ProtuStrankaListFormatedWithAdress>
  <DomainObject.Predmet.ProtuStrankaListFormatedWithAdressOIB>
    <izvorni_sadrzaj>
      <item>PYROS ISTRA d.o.o. PULA, OIB 35344439010, Serliov prilaz 1, 52100 Pula</item>
    </izvorni_sadrzaj>
    <derivirana_varijabla naziv="DomainObject.Predmet.ProtuStrankaListFormatedWithAdressOIB_1">
      <item>PYROS ISTRA d.o.o. PULA, OIB 35344439010, Serliov prilaz 1, 52100 Pula</item>
    </derivirana_varijabla>
  </DomainObject.Predmet.ProtuStrankaListFormatedWithAdressOIB>
  <DomainObject.Predmet.ProtuStrankaListNazivFormated>
    <izvorni_sadrzaj>
      <item>PYROS ISTRA d.o.o. PULA</item>
    </izvorni_sadrzaj>
    <derivirana_varijabla naziv="DomainObject.Predmet.ProtuStrankaListNazivFormated_1">
      <item>PYROS ISTRA d.o.o. PULA</item>
    </derivirana_varijabla>
  </DomainObject.Predmet.ProtuStrankaListNazivFormated>
  <DomainObject.Predmet.ProtuStrankaListNazivFormatedOIB>
    <izvorni_sadrzaj>
      <item>PYROS ISTRA d.o.o. PULA, OIB 35344439010</item>
    </izvorni_sadrzaj>
    <derivirana_varijabla naziv="DomainObject.Predmet.ProtuStrankaListNazivFormatedOIB_1">
      <item>PYROS ISTRA d.o.o. PULA, OIB 35344439010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PYROS ISTRA d.o.o. PULA</izvorni_sadrzaj>
    <derivirana_varijabla naziv="DomainObject.Predmet.ProtustrankaIDrugi_1">PYROS ISTRA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PYROS ISTRA d.o.o. PULA, OIB 35344439010, Serliov prilaz 1, 52100 Pula</izvorni_sadrzaj>
    <derivirana_varijabla naziv="DomainObject.Predmet.ProtustrankaIDrugiAdressOIB_1">PYROS ISTRA d.o.o. PULA, OIB 35344439010, Serliov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PYROS ISTRA d.o.o. PULA</item>
    </izvorni_sadrzaj>
    <derivirana_varijabla naziv="DomainObject.Predmet.SudioniciListNaziv_1">
      <item>FINANCIJSKA AGENCIJA, RC RIJEKA, PODRUŽNICA PULA, PULA</item>
      <item>PYROS ISTRA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PYROS ISTRA d.o.o. PULA, OIB 35344439010, Serliov prilaz 1,52100 Pula</item>
    </izvorni_sadrzaj>
    <derivirana_varijabla naziv="DomainObject.Predmet.SudioniciListAdressOIB_1">
      <item>FINANCIJSKA AGENCIJA, RC RIJEKA, PODRUŽNICA PULA, PULA, OIB 85821130368, F. Kurelca 8,51000 Rijeka</item>
      <item>PYROS ISTRA d.o.o. PULA, OIB 35344439010, Serliov prilaz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35344439010</item>
    </izvorni_sadrzaj>
    <derivirana_varijabla naziv="DomainObject.Predmet.SudioniciListNazivOIB_1">
      <item>, OIB 85821130368</item>
      <item>, OIB 35344439010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480</properties:Words>
  <properties:Characters>2632</properties:Characters>
  <properties:Lines>50</properties:Lines>
  <properties:Paragraphs>12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2019-02-27T09:32:00Z</cp:lastPrinted>
  <dcterms:modified xmlns:xsi="http://www.w3.org/2001/XMLSchema-instance" xsi:type="dcterms:W3CDTF">2019-02-27T13:22:00Z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(St-58-19_Pyros_Istra_d.o.o..docx)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