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E2A84" w:rsidR="00DE2A84">
        <w:tc>
          <w:tcPr>
            <w:tcW w:type="dxa" w:w="2985"/>
            <w:hideMark/>
          </w:tcPr>
          <w:p w:rsidRDefault="00DE2A84" w:rsidP="00DE2A84" w:rsidR="00DE2A84">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E2A84" w:rsidP="00DE2A84" w:rsidR="00DE2A84">
            <w:pPr>
              <w:spacing w:after="0"/>
              <w:jc w:val="center"/>
            </w:pPr>
            <w:r>
              <w:t>Republika Hrvatska</w:t>
            </w:r>
          </w:p>
          <w:p w:rsidRDefault="00DE2A84" w:rsidP="00DE2A84" w:rsidR="00DE2A84">
            <w:pPr>
              <w:spacing w:after="0"/>
              <w:jc w:val="center"/>
            </w:pPr>
            <w:r>
              <w:t>Trgovački sud u Varaždinu</w:t>
            </w:r>
          </w:p>
          <w:p w:rsidRDefault="00DE2A84" w:rsidP="00DE2A84" w:rsidR="00DE2A84">
            <w:pPr>
              <w:spacing w:after="0"/>
              <w:jc w:val="center"/>
            </w:pPr>
            <w:r>
              <w:t>Varaždin, Braće Radić 2</w:t>
            </w:r>
          </w:p>
        </w:tc>
      </w:tr>
    </w:tbl>
    <w:p w14:textId="a8fa46e" w14:paraId="a8fa46e" w:rsidRDefault="00DE2A84" w:rsidP="00DE2A84" w:rsidR="00DE2A84">
      <w:pPr>
        <w:spacing w:after="0"/>
        <w:jc w:val="both"/>
        <w15:collapsed w:val="false"/>
      </w:pPr>
      <w:r>
        <w:tab/>
      </w:r>
      <w:r>
        <w:tab/>
      </w:r>
      <w:r>
        <w:tab/>
      </w:r>
      <w:r>
        <w:tab/>
      </w:r>
    </w:p>
    <w:p w:rsidRDefault="00DE2A84" w:rsidP="00DE2A84" w:rsidR="00DE2A84">
      <w:pPr>
        <w:spacing w:after="0"/>
        <w:jc w:val="both"/>
        <w:rPr>
          <w:b/>
        </w:rPr>
      </w:pPr>
      <w:r>
        <w:tab/>
      </w:r>
      <w:r>
        <w:tab/>
      </w:r>
      <w:r>
        <w:tab/>
      </w:r>
      <w:r>
        <w:tab/>
      </w:r>
      <w:r>
        <w:tab/>
      </w:r>
      <w:r>
        <w:tab/>
      </w:r>
      <w:r>
        <w:tab/>
      </w:r>
      <w:r>
        <w:tab/>
        <w:t xml:space="preserve">   Poslovni broj: 3 St-112/2015-284</w:t>
      </w:r>
    </w:p>
    <w:p w:rsidRDefault="00DE2A84" w:rsidP="00DE2A84" w:rsidR="00DE2A84">
      <w:pPr>
        <w:spacing w:after="0"/>
        <w:jc w:val="both"/>
      </w:pPr>
    </w:p>
    <w:p w:rsidRDefault="00DE2A84" w:rsidP="00DE2A84" w:rsidR="00DE2A84">
      <w:pPr>
        <w:spacing w:after="0"/>
        <w:jc w:val="both"/>
      </w:pPr>
    </w:p>
    <w:p w:rsidRDefault="00DE2A84" w:rsidP="00DE2A84" w:rsidR="00DE2A84">
      <w:pPr>
        <w:spacing w:after="0"/>
        <w:jc w:val="both"/>
      </w:pPr>
    </w:p>
    <w:p w:rsidRDefault="00DE2A84" w:rsidP="00DE2A84" w:rsidR="00DE2A84">
      <w:pPr>
        <w:spacing w:after="0"/>
        <w:jc w:val="center"/>
      </w:pPr>
      <w:r>
        <w:t>R E P U B L I K A   H R V A T S K A</w:t>
      </w:r>
    </w:p>
    <w:p w:rsidRDefault="00DE2A84" w:rsidP="00DE2A84" w:rsidR="00DE2A84">
      <w:pPr>
        <w:spacing w:after="0"/>
        <w:rPr>
          <w:b/>
        </w:rPr>
      </w:pPr>
    </w:p>
    <w:p w:rsidRDefault="00DE2A84" w:rsidP="00DE2A84" w:rsidR="00DE2A84">
      <w:pPr>
        <w:spacing w:after="0"/>
        <w:jc w:val="center"/>
      </w:pPr>
      <w:r>
        <w:t>R J E Š E N J E</w:t>
      </w:r>
    </w:p>
    <w:p w:rsidRDefault="00DE2A84" w:rsidP="00DE2A84" w:rsidR="00DE2A84">
      <w:pPr>
        <w:spacing w:after="0"/>
        <w:jc w:val="both"/>
      </w:pPr>
    </w:p>
    <w:p w:rsidRDefault="00DE2A84" w:rsidP="00DE2A84" w:rsidR="00DE2A84">
      <w:pPr>
        <w:spacing w:after="0"/>
        <w:jc w:val="both"/>
      </w:pPr>
    </w:p>
    <w:p w:rsidRDefault="00DE2A84" w:rsidP="00DE2A84" w:rsidR="00DE2A84">
      <w:pPr>
        <w:spacing w:after="0"/>
        <w:ind w:firstLine="708"/>
        <w:jc w:val="both"/>
      </w:pPr>
      <w:r>
        <w:t>Trgovački sud u Varaždinu, po sucu toga suda Jasni Lekić, u stečajnom postupku nad stečajnim dužnikom PPI VARAŽDINKA d.o.o. "u stečaju", Varaždin, Optujska 184, MBS: 070009251, OIB: 32603561404, dana 17. prosinca 2018. godine,</w:t>
      </w:r>
    </w:p>
    <w:p w:rsidRDefault="00DE2A84" w:rsidP="00DE2A84" w:rsidR="00DE2A84">
      <w:pPr>
        <w:spacing w:after="0"/>
        <w:ind w:firstLine="708"/>
        <w:jc w:val="both"/>
      </w:pPr>
    </w:p>
    <w:p w:rsidRDefault="00DE2A84" w:rsidP="00DE2A84" w:rsidR="00DE2A84">
      <w:pPr>
        <w:spacing w:after="0"/>
        <w:jc w:val="both"/>
      </w:pPr>
    </w:p>
    <w:p w:rsidRDefault="00DE2A84" w:rsidP="00DE2A84" w:rsidR="00DE2A84">
      <w:pPr>
        <w:spacing w:after="0"/>
        <w:jc w:val="center"/>
      </w:pPr>
      <w:r>
        <w:t>r i j e š i o   j e</w:t>
      </w:r>
    </w:p>
    <w:p w:rsidRDefault="00DE2A84" w:rsidP="00DE2A84" w:rsidR="00DE2A84">
      <w:pPr>
        <w:spacing w:after="0"/>
        <w:jc w:val="center"/>
        <w:rPr>
          <w:b/>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Utvrđuje se da je kupac Veterinarska stanica d.d. Varaždin, Trg Ivana Perkovca 24, 42000 Varaždin, OIB: 41540201755, ponudio najveću cijenu i da su ispunjene pretpostavke da mu se dosude nekretnine stečajnog dužnika i to:</w:t>
      </w:r>
    </w:p>
    <w:p w:rsidRDefault="00DE2A84" w:rsidP="00DE2A84" w:rsidR="00DE2A84">
      <w:pPr>
        <w:spacing w:after="0"/>
        <w:ind w:left="360"/>
        <w:jc w:val="both"/>
        <w:rPr>
          <w:rFonts w:cs="Times New Roman"/>
        </w:rPr>
      </w:pPr>
      <w:r>
        <w:t>a) nekretnina u Križovljangradu br. 1, 2, i 3, općina Cestica, koje u naravi čini: kat. čestica br. 2201 zgrada površine 1147 m</w:t>
      </w:r>
      <w:r>
        <w:rPr>
          <w:vertAlign w:val="superscript"/>
        </w:rPr>
        <w:t>2</w:t>
      </w:r>
      <w:r>
        <w:t>, kat. čestica br. 2202 gospodarsko dvorište površine 16547</w:t>
      </w:r>
      <w:r>
        <w:rPr>
          <w:rFonts w:cs="Tahoma" w:hAnsi="Tahoma" w:ascii="Tahoma"/>
          <w:b/>
          <w:bCs/>
          <w:color w:val="000000"/>
          <w:shd w:fill="FFFFFF" w:color="auto" w:val="clear"/>
        </w:rPr>
        <w:t xml:space="preserve"> </w:t>
      </w:r>
      <w:r>
        <w:t>m</w:t>
      </w:r>
      <w:r>
        <w:rPr>
          <w:vertAlign w:val="superscript"/>
        </w:rPr>
        <w:t>2</w:t>
      </w:r>
      <w:r>
        <w:t>, kat. čestica br. 2203 zgrada površine 99 m</w:t>
      </w:r>
      <w:r>
        <w:rPr>
          <w:vertAlign w:val="superscript"/>
        </w:rPr>
        <w:t>2</w:t>
      </w:r>
      <w:r>
        <w:t>, kat. čestica br. 2204 zgrada površine 2235 m</w:t>
      </w:r>
      <w:r>
        <w:rPr>
          <w:vertAlign w:val="superscript"/>
        </w:rPr>
        <w:t>2</w:t>
      </w:r>
      <w:r>
        <w:t>, kat. čestica br. 2206 zgrada površine 421 m</w:t>
      </w:r>
      <w:r>
        <w:rPr>
          <w:vertAlign w:val="superscript"/>
        </w:rPr>
        <w:t>2</w:t>
      </w:r>
      <w:r>
        <w:t>,</w:t>
      </w:r>
      <w:r>
        <w:rPr>
          <w:vertAlign w:val="superscript"/>
        </w:rPr>
        <w:t xml:space="preserve"> </w:t>
      </w:r>
      <w:r>
        <w:t>kat. čestica br. 2207 zgrada površine 987 m</w:t>
      </w:r>
      <w:r>
        <w:rPr>
          <w:vertAlign w:val="superscript"/>
        </w:rPr>
        <w:t>2</w:t>
      </w:r>
      <w:r>
        <w:t>, kat. čestica br. 2208 stambena zgrada površine 78 čhv, kat. čestica br. 2210 upravna zgrada površine 63 čhv, kat. čestica br. 2211 zgrada magazina površine 101 čhv, kat. čestica br. 2214 gospodarska zgrada površine 100 čhv, kat. čestica br. 2216 gospodarsko dvorište površine 13971 m</w:t>
      </w:r>
      <w:r>
        <w:rPr>
          <w:vertAlign w:val="superscript"/>
        </w:rPr>
        <w:t>2</w:t>
      </w:r>
      <w:r>
        <w:t>, kat. čestica br. 2217 gospodarska zgrada površine 90 čhv i kat. čestica br. 2218 gospodarska zgrada površine 194 čhv, sve katastarske čestice zajedno ukupne površine 626 čhv i 35407 m2, sve upisano u ZK uložak broj 9/A, k.o. 331287, Radovec, kod Općinskog suda u Varaždinu, Zemljišnoknjižni odjel Varaždin, u 1/1 dijela;</w:t>
      </w:r>
    </w:p>
    <w:p w:rsidRDefault="00DE2A84" w:rsidP="00DE2A84" w:rsidR="00DE2A84">
      <w:pPr>
        <w:spacing w:after="0"/>
        <w:ind w:left="360"/>
        <w:jc w:val="both"/>
      </w:pPr>
    </w:p>
    <w:p w:rsidRDefault="00DE2A84" w:rsidP="00DE2A84" w:rsidR="00DE2A84">
      <w:pPr>
        <w:spacing w:after="0"/>
        <w:ind w:left="360"/>
        <w:jc w:val="both"/>
      </w:pPr>
      <w:r>
        <w:t>b) nekretnina u Križovljangradu br. 1, 2, i 3, općina Cestica, koje u naravi čini: kat. čestica br. 2209 dvorac površine 154 čhv i kat. čestica br. 2212 park površine 10176</w:t>
      </w:r>
      <w:r>
        <w:rPr>
          <w:rFonts w:cs="Tahoma" w:hAnsi="Tahoma" w:ascii="Tahoma"/>
          <w:b/>
          <w:bCs/>
          <w:color w:val="000000"/>
          <w:shd w:fill="FFFFFF" w:color="auto" w:val="clear"/>
        </w:rPr>
        <w:t xml:space="preserve"> </w:t>
      </w:r>
      <w:r>
        <w:t>m</w:t>
      </w:r>
      <w:r>
        <w:rPr>
          <w:vertAlign w:val="superscript"/>
        </w:rPr>
        <w:t>2</w:t>
      </w:r>
      <w:r>
        <w:t>, obje kat. čestice zajedno ukupne površine 154 čhv i 10176</w:t>
      </w:r>
      <w:r>
        <w:rPr>
          <w:rFonts w:cs="Tahoma" w:hAnsi="Tahoma" w:ascii="Tahoma"/>
          <w:b/>
          <w:bCs/>
          <w:color w:val="000000"/>
          <w:shd w:fill="FFFFFF" w:color="auto" w:val="clear"/>
        </w:rPr>
        <w:t xml:space="preserve"> </w:t>
      </w:r>
      <w:r>
        <w:t>m</w:t>
      </w:r>
      <w:r>
        <w:rPr>
          <w:vertAlign w:val="superscript"/>
        </w:rPr>
        <w:t>2</w:t>
      </w:r>
      <w:r>
        <w:t>, sve upisano u ZK uložak broj 3325, k.o. 331287, Radovec, kod Općinskog suda u Varaždinu, Zemljišnoknjižni odjel Varaždin, u 1/1 dijela.</w:t>
      </w:r>
    </w:p>
    <w:p w:rsidRDefault="00DE2A84" w:rsidP="00DE2A84" w:rsidR="00DE2A84">
      <w:pPr>
        <w:widowControl w:val="false"/>
        <w:suppressAutoHyphens/>
        <w:spacing w:after="0"/>
        <w:jc w:val="both"/>
      </w:pPr>
    </w:p>
    <w:p w:rsidRDefault="00DE2A84" w:rsidP="00DE2A84" w:rsidR="00DE2A84" w:rsidRPr="00DE2A84">
      <w:pPr>
        <w:pStyle w:val="Odlomakpopisa"/>
        <w:numPr>
          <w:ilvl w:val="0"/>
          <w:numId w:val="47"/>
        </w:numPr>
        <w:tabs>
          <w:tab w:pos="851" w:val="clear"/>
        </w:tabs>
        <w:spacing w:lineRule="auto" w:line="276" w:after="0"/>
        <w:contextualSpacing/>
        <w:rPr>
          <w:rFonts w:cs="Times New Roman"/>
        </w:rPr>
      </w:pPr>
      <w:r>
        <w:rPr>
          <w:rFonts w:cs="Times New Roman"/>
        </w:rPr>
        <w:t>Nekretnine iz točke 1. izreke ovog rješenja dosuđuju se Veterinarskoj stanici d.d. Varaždin, Trg Ivana Perkovca 24, 42000 Varaždin, OIB: 41540201755, za cijenu u iznosu od 2.077.500,00 kn.</w:t>
      </w: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lastRenderedPageBreak/>
        <w:t>Nalaže se kupcu Veterinarskoj stanici d.d. Varaždin, da u roku od 30 dana od dana objave rješenja o dosudi na e-oglasnoj ploči suda uplati iznos preostale kupovnine od 1.670.000,00 kn na račun Financijske agencije broj IBAN: HR1123900011300028787, model: HR11,</w:t>
      </w:r>
    </w:p>
    <w:p w:rsidRDefault="00DE2A84" w:rsidP="00DE2A84" w:rsidR="00DE2A84">
      <w:pPr>
        <w:pStyle w:val="Odlomakpopisa"/>
        <w:spacing w:after="0"/>
        <w:rPr>
          <w:rFonts w:cs="Times New Roman"/>
        </w:rPr>
      </w:pPr>
      <w:r>
        <w:rPr>
          <w:rFonts w:cs="Times New Roman"/>
        </w:rPr>
        <w:t xml:space="preserve">Pod poziv na broj (PNB) kao podatak prvi (P1) treba upisati broj 88390, a kao podatak drugi broj P2 koji je sadržan u tablici pod rednim brojem VII (Lista ponuditelja sa zadnjom najvišom valjanom ponudom u nadmetanju). U slučaju da je kupac osoba s pravom prvokupa, tada je kao podatak drugi (P2) potrebno naznačiti broj 19. U slučaju prijeboja, kao podatak drugi (P2) potrebno je naznačiti broj 27. </w:t>
      </w:r>
    </w:p>
    <w:p w:rsidRDefault="00DE2A84" w:rsidP="00DE2A84" w:rsidR="00DE2A84">
      <w:pPr>
        <w:pStyle w:val="Odlomakpopisa"/>
        <w:spacing w:after="0"/>
        <w:rPr>
          <w:rFonts w:cs="Times New Roman"/>
        </w:rPr>
      </w:pPr>
      <w:r>
        <w:rPr>
          <w:rFonts w:cs="Times New Roman"/>
        </w:rPr>
        <w:t xml:space="preserve">Podatak P1 i P2 nužno je odvojiti crticom (-). </w:t>
      </w:r>
    </w:p>
    <w:p w:rsidRDefault="00DE2A84" w:rsidP="00DE2A84" w:rsidR="00DE2A84">
      <w:pPr>
        <w:pStyle w:val="Odlomakpopisa"/>
        <w:spacing w:after="0"/>
        <w:rPr>
          <w:rFonts w:cs="Times New Roman"/>
        </w:rPr>
      </w:pPr>
      <w:r>
        <w:rPr>
          <w:rFonts w:cs="Times New Roman"/>
        </w:rPr>
        <w:t>Prilikom uplate kupovnine potrebno je da uplatitelj u polje 71A na SWIFT-u ili obrascu naloga za plaćanje u polje „Opcija troška“ naznači opciju „OUR“.</w:t>
      </w:r>
    </w:p>
    <w:p w:rsidRDefault="00DE2A84" w:rsidP="00DE2A84" w:rsidR="00DE2A84">
      <w:pPr>
        <w:pStyle w:val="Odlomakpopisa"/>
        <w:spacing w:after="0"/>
        <w:rPr>
          <w:rFonts w:cs="Times New Roman"/>
          <w:color w:val="FF0000"/>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 xml:space="preserve">Nekretnine iz točke 1. ovog rješenja predati će se kupcu nakon što kupac u roku od 30 dana od dana objave rješenja o dosudi na e-oglasnoj ploči suda položi razliku kupovnine i nakon što ovo rješenje postane  pravomoćno. </w:t>
      </w:r>
    </w:p>
    <w:p w:rsidRDefault="00DE2A84" w:rsidP="00DE2A84" w:rsidR="00DE2A84">
      <w:pPr>
        <w:pStyle w:val="Odlomakpopisa"/>
        <w:spacing w:after="0"/>
        <w:rPr>
          <w:rFonts w:cs="Arial" w:hAnsi="Arial" w:ascii="Arial"/>
          <w:color w:val="FF0000"/>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Nakon pravomoćnosti ovog rješenja i nakon što kupac položi razliku kupovnine Zemljišnoknjižni odjel Općinskog suda u Varaždinu će u korist kupca Veterinarska stanica d.d. Varaždin, Trg Ivana Perkovca 24, 42000 Varaždin, OIB: 41540201755, upisati pravo vlasništva na nekretninama iz točke 1. izreke ovog rješenja, te upis navedenih nekretnina u novi zemljišnoknjižni uložak.</w:t>
      </w:r>
    </w:p>
    <w:p w:rsidRDefault="00DE2A84" w:rsidP="00DE2A84" w:rsidR="00DE2A84">
      <w:pPr>
        <w:pStyle w:val="Odlomakpopisa"/>
        <w:spacing w:after="0"/>
        <w:rPr>
          <w:rFonts w:cs="Times New Roman"/>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Na nekretninama iz točke 1.a) izreke ovog rješenja određuje se brisanje upisanih prava i tereta provedenih pod brojem Z-9534/2015, Z-11316/2017, Z-10855/2018, Z-7425/10, Z-80/13 (veza Z-6213/12), Z-418/15 (veza Z-5531/14) i Z-10060/2016, te na nekretninama iz točke 1.b) izreke ovog rješenja određuje se brisanje upisanih prava i tereta provedenih pod brojem Z-9534/2015, Z-11316/2017, Z-10855/2018, Z-7425/10, Z-80/13 (veza Z-6213/12), Z-418/15 (veza Z-5531/14) i Z-10060/2016.</w:t>
      </w:r>
    </w:p>
    <w:p w:rsidRDefault="00DE2A84" w:rsidP="00DE2A84" w:rsidR="00DE2A84">
      <w:pPr>
        <w:pStyle w:val="Odlomakpopisa"/>
        <w:spacing w:after="0"/>
        <w:rPr>
          <w:rFonts w:cs="Times New Roman"/>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 xml:space="preserve">Nalaže se Zemljišnoknjižnom odjelu Općinskog suda u Varaždinu zabilježba rješenja o dosudi odmah po primitku  ovog  rješenja. </w:t>
      </w:r>
    </w:p>
    <w:p w:rsidRDefault="00DE2A84" w:rsidP="00DE2A84" w:rsidR="00DE2A84">
      <w:pPr>
        <w:pStyle w:val="Odlomakpopisa"/>
        <w:spacing w:after="0"/>
        <w:rPr>
          <w:rFonts w:cs="Times New Roman"/>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Nalaže se Zemljišnoknjižnom odjelu Općinskog suda u Varaždinu upis prava  vlasništva na nekretninama  iz točke 1. izreke ovog rješenja za korist Veterinarske stanice d.d. Varaždin, Trg Ivana Perkovca 24, 42000 Varaždin, OIB: 41540201755, nakon pravomoćnosti ovog rješenja i nakon što kupac položi razliku kupovnine, a na temelju  pravomoćnog rješenja o dosudi nekretnina i potvrde suda da je kupac položio kupovninu u skladu s ovim  rješenjem.</w:t>
      </w:r>
    </w:p>
    <w:p w:rsidRDefault="00DE2A84" w:rsidP="00DE2A84" w:rsidR="00DE2A84">
      <w:pPr>
        <w:pStyle w:val="Odlomakpopisa"/>
        <w:spacing w:after="0"/>
        <w:rPr>
          <w:rFonts w:cs="Times New Roman"/>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Nalaže se Zemljišnoknjižnom odjelu Općinskog suda u Varaždinu, brisanje prava i tereta u skladu s točkom 6. izreke ovog rješenja nakon pravomoćnosti ovog rješenja i nakon što kupac položi kupovninu.</w:t>
      </w:r>
    </w:p>
    <w:p w:rsidRDefault="00DE2A84" w:rsidP="00DE2A84" w:rsidR="00DE2A84">
      <w:pPr>
        <w:pStyle w:val="Odlomakpopisa"/>
        <w:spacing w:after="0"/>
        <w:rPr>
          <w:rFonts w:cs="Times New Roman"/>
        </w:rPr>
      </w:pPr>
    </w:p>
    <w:p w:rsidRDefault="00DE2A84" w:rsidP="00DE2A84" w:rsidR="00DE2A84">
      <w:pPr>
        <w:pStyle w:val="Odlomakpopisa"/>
        <w:numPr>
          <w:ilvl w:val="0"/>
          <w:numId w:val="47"/>
        </w:numPr>
        <w:tabs>
          <w:tab w:pos="851" w:val="clear"/>
        </w:tabs>
        <w:spacing w:after="0"/>
        <w:contextualSpacing/>
        <w:rPr>
          <w:rFonts w:cs="Times New Roman"/>
        </w:rPr>
      </w:pPr>
      <w:r>
        <w:rPr>
          <w:rFonts w:cs="Times New Roman"/>
        </w:rPr>
        <w:t>Smatrat će se da je ovo rješenje o dosudi dostavljeno svim osobama kojima se dostavlja zaključak o prodaji te svim sudionicima u dražbi istekom trećeg dana od dana njegova isticanja na oglasnoj ploči. Te osobe imaju pravo tražiti da im se u sudskoj pisarnici neposredno preda otpravak ovog rješenja.</w:t>
      </w:r>
    </w:p>
    <w:p w:rsidRDefault="00DE2A84" w:rsidP="00DE2A84" w:rsidR="00DE2A84">
      <w:pPr>
        <w:spacing w:after="0"/>
        <w:jc w:val="both"/>
      </w:pPr>
    </w:p>
    <w:p w:rsidRDefault="00DE2A84" w:rsidP="00DE2A84" w:rsidR="00DE2A84">
      <w:pPr>
        <w:spacing w:after="0"/>
        <w:jc w:val="center"/>
      </w:pPr>
      <w:r>
        <w:lastRenderedPageBreak/>
        <w:t>Obrazloženje</w:t>
      </w:r>
    </w:p>
    <w:p w:rsidRDefault="00DE2A84" w:rsidP="00DE2A84" w:rsidR="00DE2A84">
      <w:pPr>
        <w:spacing w:after="0"/>
      </w:pPr>
    </w:p>
    <w:p w:rsidRDefault="00DE2A84" w:rsidP="00DE2A84" w:rsidR="00DE2A84">
      <w:pPr>
        <w:spacing w:after="0"/>
        <w:jc w:val="both"/>
      </w:pPr>
      <w:r>
        <w:tab/>
        <w:t xml:space="preserve">Ovaj sud donio je rješenje o dosudi nekretnine u Križovljangradu broj 1, 2 i 3, Općina Cestica, upisane u zk.ul. 9/A k.o. Radovec, te nekretnine upisane u zk.ul. 3325 k.o. Radovec, kojim utvrđuje da je kupac Veterinarska stanica d.d. Varaždin ponudio najveću cijenu i da su ispunjene pretpostavke da mu se dosudi citirana nekretnina, broj St-112/15-199 od 22. kolovoza 2018. </w:t>
      </w:r>
    </w:p>
    <w:p w:rsidRDefault="00DE2A84" w:rsidP="00DE2A84" w:rsidR="00DE2A84">
      <w:pPr>
        <w:spacing w:after="0"/>
        <w:ind w:firstLine="708"/>
        <w:jc w:val="both"/>
      </w:pPr>
      <w:r>
        <w:t>Citirano rješenje ukinuto je rješenjem Visokog trgovačkog suda RH u Zagrebu broj 66 Pž-5244/2018-3 od 12. rujna 2018.</w:t>
      </w:r>
    </w:p>
    <w:p w:rsidRDefault="00DE2A84" w:rsidP="00DE2A84" w:rsidR="00DE2A84">
      <w:pPr>
        <w:spacing w:after="0"/>
        <w:ind w:firstLine="708"/>
        <w:jc w:val="both"/>
      </w:pPr>
    </w:p>
    <w:p w:rsidRDefault="00DE2A84" w:rsidP="00DE2A84" w:rsidR="00DE2A84">
      <w:pPr>
        <w:spacing w:after="0"/>
        <w:ind w:firstLine="708"/>
        <w:jc w:val="both"/>
      </w:pPr>
      <w:r>
        <w:t>U obrazloženju rješenja Visoki trgovački sud RH poziva se na navode žalbe ponuditelja Oculus d.o.o., koji navodi da je ponudu dao pola minute prije ponoći i da se na ekranu zelenom bojom pojavio ponuđeni iznos od 2.107.500,00 kn. Nadalje se u obrazloženju drugostupanjskog rješenja navodi da su stečajni upravitelj i stečajni sudac kao tijela stečajnog postupka nekritički prihvatili izvješće Fine koja se o istaknutom prigovoru i prijedlogu ponuditelja Oculus d.o.o. da se točno utvrdi vrijeme predaje njegove ponude, očitovala općenito, odnosno da je pregledom servisa e-Dražbe utvrđeno da nije bilo poteškoća u radu sustava na strani agencije i da je servis bio u funkcionalnom stanju tijekom cijelog vremena nadmetanja, te nisu evidentirani problemi u sustavu. Stanovište Visokog trgovačkog suda RH u citiranoj odluci je da se iz provedenog postupka za sada ne može utvrditi kada je stavljena žaliteljeva ponuda na elektroničkoj javnoj dražbi, je li to vrijeme koje navodi žalitelj, ili vrijeme koje navodi Fina u svom izvješću o provedenoj dražbi, slijedom čega se ne može utvrditi koji ponuditelj je zadnji istaknuo valjanu ponudu i kome će sud dosuditi nekretninu. Nalaže se da sud u ponovnom postupku postupi po prijedlogu ponuditelja i putem neovisnog informatičkog stručnjaka na serveru Fine ispita točno vrijeme predaje njegove ponude odnosno kada je istaknuta zadnja valjana ponuda.</w:t>
      </w:r>
    </w:p>
    <w:p w:rsidRDefault="00DE2A84" w:rsidP="00DE2A84" w:rsidR="00DE2A84">
      <w:pPr>
        <w:spacing w:after="0"/>
        <w:ind w:firstLine="708"/>
        <w:jc w:val="both"/>
      </w:pPr>
    </w:p>
    <w:p w:rsidRDefault="00DE2A84" w:rsidP="00DE2A84" w:rsidR="00DE2A84">
      <w:pPr>
        <w:spacing w:after="0"/>
        <w:ind w:firstLine="708"/>
        <w:jc w:val="both"/>
      </w:pPr>
      <w:r>
        <w:t xml:space="preserve">Stoga je sud rješenjem broj St-112/15-232 od 16. listopada 2018. odredio informatičko vještačenje po stalnom sudskom vještaku za informatiku, telekomunikacije i biometriju profesoru dr. sc. Miroslavu Bača iz Nove Gradiške i to na serveru Financijske agencije radi provjere i utvrđenja točnog vremena predaje ponude ponuditelja Oculus d.o.o., odnosno kada je istaknuta posljednja valjana ponuda, te na okolnost točnosti navoda iz žalbe ponuditelja Oculus d.o.o. od 24.8.2018. i dopune žalbe ponuditelja od 3.9.2018. </w:t>
      </w:r>
    </w:p>
    <w:p w:rsidRDefault="00DE2A84" w:rsidP="00DE2A84" w:rsidR="00DE2A84">
      <w:pPr>
        <w:spacing w:after="0"/>
        <w:ind w:firstLine="708"/>
        <w:jc w:val="both"/>
      </w:pPr>
    </w:p>
    <w:p w:rsidRDefault="00DE2A84" w:rsidP="00DE2A84" w:rsidR="00DE2A84">
      <w:pPr>
        <w:spacing w:after="0"/>
        <w:ind w:firstLine="708"/>
        <w:jc w:val="both"/>
      </w:pPr>
      <w:r>
        <w:t xml:space="preserve">Vještak je izradio pismeni nalaz i mišljenje od 4.12.2018. Vještak navodi da je tijekom provođenja vještačenja učinio analizu logova iz poslužitelja Financijske agencije nužnih za odgovore na pitanja. Korišteni su licencirani forenzički alati FTK, XWays, Internet Evidence Finder, Belkasoft te Blade Forensic Software. Svi korišteni alati su certificirani.  </w:t>
      </w:r>
    </w:p>
    <w:p w:rsidRDefault="00DE2A84" w:rsidP="00DE2A84" w:rsidR="00DE2A84">
      <w:pPr>
        <w:spacing w:after="0"/>
        <w:ind w:firstLine="708"/>
        <w:jc w:val="both"/>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Proces predaje ponude sastoji se od tri koraka, potpisivanja ponude, zaprimanja potpisane ponude te obrade ponude. Potpisivanje ponude odvija se na klijentskom računalu naprednim elektroničkim potpisom pomoću potpisnog modula koji se na klijentsko računalo instalira kao zasebna aplikacija. Prije zaprimanja potpisanih podataka u sustav Financijske agencije e-Dražbe, podaci se potpisuju i sa TSA (Time Stamping Authority) odnosno pridružuje im se vremenski žig koji se pohranjuje u bazu podataka a čime se verificira da je određena ponuda doista i postojala u sustavu u točno određeno vrijeme. Uspješno potpisani podaci zaprimaju se u sustav te im se pridružuje i vrijeme zaprimanja ponude i ujedno se korisniku šalje na zaslon poruka s vremenom zaprimanja njegove ponude. Ovo vrijeme je jedino relevantno u sustavu u smislu daljnje obrade ponude (ponude se ili prihvaćaju ili </w:t>
      </w:r>
      <w:r>
        <w:rPr>
          <w:rFonts w:cs="Times New Roman" w:hAnsi="Times New Roman" w:ascii="Times New Roman"/>
        </w:rPr>
        <w:lastRenderedPageBreak/>
        <w:t xml:space="preserve">odbijaju u odnosu na to vrijeme). Nakon dodjele vremena zaprimanja i obavijesti korisniku, potpisani podaci stavljaju se u red čekanja za obradu redoslijedom kojim su pristigli u sustav. Ovaj korak sastoji se od validacije potpisa i validacije ponude. U dijelu validacije potpisa provjerava se potpis, referenca unutar XML potpis, XAdES struktura, vremenske oznake kao i root certifikati. U validaciji provjere provjera se: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Da li je korisnik potpisa prijavu na sudjelovanje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Da li je jamčevina uplaćena ili je korisnik oslobođen uplate jamčevine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Vrijeme zaprimanja potpisanih podataka veće je ili jednako vremenu početka nadmetanja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Vrijeme zaprimanja potpisanih podataka manje je od vremena završetka nadmetanja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Nadmetanje je u tijeku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Nadmetanje je u ispravnom statusu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Potpis je validan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Certifikat kojim su podatci potpisani odgovara certifikatu kojim je korisnik prijavljen u aplikaciju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Dražbeni korak je ispravan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Iznos ponude pripada nadmetanju za koje se ponuda predaje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Ponuditelj u čije ime korisnik predaje ponudi nije trenutno najviši ponuditelj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Valjana ponuda istog iznosa trenutno ne postoji </w:t>
      </w:r>
    </w:p>
    <w:p w:rsidRDefault="00DE2A84" w:rsidP="00DE2A84" w:rsidR="00DE2A84">
      <w:pPr>
        <w:pStyle w:val="Default"/>
        <w:rPr>
          <w:rFonts w:cs="Times New Roman" w:hAnsi="Times New Roman" w:ascii="Times New Roman"/>
        </w:rPr>
      </w:pPr>
      <w:r>
        <w:rPr>
          <w:rFonts w:cs="Times New Roman" w:hAnsi="Times New Roman" w:ascii="Times New Roman"/>
        </w:rPr>
        <w:t xml:space="preserve">- Ponuda je najviša. </w:t>
      </w:r>
    </w:p>
    <w:p w:rsidRDefault="00DE2A84" w:rsidP="00DE2A84" w:rsidR="00DE2A84">
      <w:pPr>
        <w:pStyle w:val="Default"/>
        <w:rPr>
          <w:rFonts w:cs="Times New Roman" w:hAnsi="Times New Roman" w:ascii="Times New Roman"/>
        </w:rPr>
      </w:pPr>
    </w:p>
    <w:p w:rsidRDefault="00DE2A84" w:rsidP="00DE2A84" w:rsidR="00DE2A84">
      <w:pPr>
        <w:spacing w:after="0"/>
        <w:ind w:firstLine="708"/>
        <w:jc w:val="both"/>
        <w:rPr>
          <w:rFonts w:cs="Times New Roman"/>
        </w:rPr>
      </w:pPr>
      <w:r>
        <w:t>Nakon završetka obrade, ponuda se pohranjuje u bazu podataka a korisniku se na zaslonu prikazuje poruka s rezultatom obrade.</w:t>
      </w:r>
    </w:p>
    <w:p w:rsidRDefault="00DE2A84" w:rsidP="00DE2A84" w:rsidR="00DE2A84">
      <w:pPr>
        <w:spacing w:after="0"/>
        <w:ind w:firstLine="708"/>
        <w:jc w:val="both"/>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Vezano za ponudu ponuditelja Oculus d.o.o., vještak utvrđuje da je korisnik započeo predaju ponude u 23:59:31, ista je potpisana na TSA u 00:00:08 te zaprimljena u sustav u 00:00:10. Analizom podataka vidljivo je kako je korisnik u zadnjem satu prije isteka vremena nadmetanja nekoliko desetaka puta (oko 100) ušao u pregled detalja nadmetanja 8839. </w:t>
      </w:r>
    </w:p>
    <w:p w:rsidRDefault="00DE2A84" w:rsidP="00DE2A84" w:rsidR="00DE2A84">
      <w:pPr>
        <w:pStyle w:val="Default"/>
        <w:ind w:firstLine="708"/>
        <w:jc w:val="both"/>
        <w:rPr>
          <w:rFonts w:cs="Times New Roman" w:hAnsi="Times New Roman" w:ascii="Times New Roman"/>
        </w:rPr>
      </w:pPr>
    </w:p>
    <w:p w:rsidRDefault="00DE2A84" w:rsidP="00DE2A84" w:rsidR="00DE2A84">
      <w:pPr>
        <w:spacing w:after="0"/>
        <w:ind w:firstLine="708"/>
        <w:jc w:val="both"/>
        <w:rPr>
          <w:rFonts w:cs="Times New Roman"/>
        </w:rPr>
      </w:pPr>
      <w:r>
        <w:t>Analizom povijesnih podataka utvrđeno je kako korisnik nije niti jednom izvršio testni potpis a u dosadašnjem nadmetanjima potpisivanja ponuda trajala su 104 sekunde i 45 sekundi te je vrijeme potpisa iz ponude koja je predmet ovog Nalaza i mišljenja 39 sekundi što je ujedno i najbrže vrijeme korisnika do sada.</w:t>
      </w:r>
    </w:p>
    <w:p w:rsidRDefault="00DE2A84" w:rsidP="00DE2A84" w:rsidR="00DE2A84">
      <w:pPr>
        <w:spacing w:after="0"/>
        <w:ind w:firstLine="708"/>
        <w:jc w:val="both"/>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Vještak je nadalje taksativno naveo tijek korisničke aktivnosti, te utvrdio kako su vremena na poslužiteljima Fine realna vremena te se poslužitelji na dva različita komunikacijska kanala (putem satelita i putem žične komunikacije) sinhroniziraju sa davateljem usluge realnog vremena (atomski sat), čime se potvrđuje realnost svih vremena koja su u nalazu navedena a koja su dobivena kroz analizu podataka Fine. </w:t>
      </w:r>
    </w:p>
    <w:p w:rsidRDefault="00DE2A84" w:rsidP="00DE2A84" w:rsidR="00DE2A84">
      <w:pPr>
        <w:pStyle w:val="Default"/>
        <w:ind w:firstLine="708"/>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Ponuditelj je dana 10.07.2018. godine u 23:59:31 započeo proces predaje ponude te je unio ponudu od 2.107.500,00 kn. U ovom trenutku ponuda još nije bila potpisana od strane ponuditelja, a time niti zaprimljena u sustav.  </w:t>
      </w:r>
    </w:p>
    <w:p w:rsidRDefault="00DE2A84" w:rsidP="00DE2A84" w:rsidR="00DE2A84">
      <w:pPr>
        <w:pStyle w:val="Default"/>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Ponuditelj je dana 11.07.2018. godine u 00:00:08 potpisao svoju ponudu naprednim elektroničkim potpisom, a istog dana u 00:00:10 je potpisana ponuda zaprimljena u sustav. Konkretno ponuditelju je bilo potrebno vrijeme od 39 sekundi da načini ove korake. Finin servis je nakon zaprimanja potpisane ponude, ponuditelju poslao obavijest da je ponuda predana i zaprimljena u obradu čiji je proces završen tri sekunde poslije toga. Poslužitelju je bilo potrebno tri sekunde da obradi ponudu, te se obrada izvršila u 00:00:13. Ne stoji opaska u </w:t>
      </w:r>
      <w:r>
        <w:rPr>
          <w:rFonts w:cs="Times New Roman" w:hAnsi="Times New Roman" w:ascii="Times New Roman"/>
        </w:rPr>
        <w:lastRenderedPageBreak/>
        <w:t xml:space="preserve">žalbi ponuditelja da je prilikom potvrde dražbovnog koraka potrebno unijeti IBAN računa. Potrebno je odabrati certifikat i potpisati ga PIN-om. Netočno je da je ponuda verificirana s naprednim elektroničkim potpisom prije isteka roka dražbe. Prema Pravilniku o načinu i postupku provedbe prodaje nekretnina i pokretnina u ovršnom postupku (Narodne novine broj 156/14, dalje skraćeno: Pravilnik) ponuditelj pod dodijeljenim identifikatorom elektroničkim putem može odabrati između ponuđenih iznosa ponuda koje potvrđuje naprednim elektroničkim potpisom. Stoga vještak izjavljuje da smatra da sam unos dražbovnog koraka ne predstavlja nikakvu radnju sve dok se ista ne potvrdi naprednim elektroničkim potpisom. </w:t>
      </w:r>
    </w:p>
    <w:p w:rsidRDefault="00DE2A84" w:rsidP="00DE2A84" w:rsidR="00DE2A84">
      <w:pPr>
        <w:pStyle w:val="Default"/>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Trajanje potpisa pojašnjeno je već kroz nalaz i jasno je kako korisnik nema iskustva u radu s naprednim elektroničkim potpisom niti je na sustavu vježbao (sustav omogućava vježbanje, posebice kod prve instalacije). </w:t>
      </w:r>
    </w:p>
    <w:p w:rsidRDefault="00DE2A84" w:rsidP="00DE2A84" w:rsidR="00DE2A84">
      <w:pPr>
        <w:pStyle w:val="Default"/>
        <w:ind w:firstLine="708"/>
        <w:jc w:val="both"/>
        <w:rPr>
          <w:rFonts w:cs="Times New Roman" w:hAnsi="Times New Roman" w:ascii="Times New Roman"/>
        </w:rPr>
      </w:pPr>
    </w:p>
    <w:p w:rsidRDefault="00DE2A84" w:rsidP="00DE2A84" w:rsidR="00DE2A84">
      <w:pPr>
        <w:spacing w:after="0"/>
        <w:ind w:firstLine="708"/>
        <w:jc w:val="both"/>
        <w:rPr>
          <w:rFonts w:cs="Times New Roman"/>
        </w:rPr>
      </w:pPr>
      <w:r>
        <w:t>Ne stoji opaska da su dražbovatelji koji se ne nalaze u blizini Fine stavljeni u neravnopravan položaj s obzirom da se aplikacija nalazi na poslužitelju a ne na klijentskoj strani te stoga svi imaju isti tretman bez obzira gdje se nalazili u Hrvatskoj kao i izvan Hrvatske.</w:t>
      </w:r>
    </w:p>
    <w:p w:rsidRDefault="00DE2A84" w:rsidP="00DE2A84" w:rsidR="00DE2A84">
      <w:pPr>
        <w:spacing w:after="0"/>
        <w:ind w:firstLine="708"/>
        <w:jc w:val="both"/>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Stoga vještak utvrđuje da: "Ponuda koja je predmet ovog nalaza i mišljenja predana je nakon isteka vremenskog roka".</w:t>
      </w:r>
    </w:p>
    <w:p w:rsidRDefault="00DE2A84" w:rsidP="00DE2A84" w:rsidR="00DE2A84">
      <w:pPr>
        <w:pStyle w:val="Default"/>
        <w:ind w:firstLine="708"/>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Na takav nalaz i mišljenje vještaka očitovao se žalitelj-ponuditelj Oculus d.o.o. podneskom od 12. prosinca 2018. navodeći da, iako članak 22. stavak 1. Pravilnika propisuje da se ponuda smatra prihvaćenom kada je sustav elektroničke javne dražbe ponuditelja obavijestio da je njegova ponuda evidentirana kao valjana, ipak je u konkretnom slučaju trebalo decidirano navesti kada je ponuditelj poduzeo sporni dražbovni korak. Navodi da je vještak u svom nalazu na strani 7. i 9. naveo da je ponuditelj započeo proces prodaje ponude u 23:59:31,676 sati na iznos od 2.107.500,00 kn, ali nije naveo kada je ta ponuda primljena u Fini, te zašto smatra da je ponuda primljena onda kada je potpisana naprednim elektroničkim potpisom ponuditelja, a potpisana je u 00:00:08 sati, dakle nakon isteka vremena za stavljanje ponuda. Tvrdi da je sama ponuda podnijeta na vrijeme i da je nemoguće da do započetog postupka predaje u 23:59:31,16 ne bi stigla do Fine prije ponoći. Tvrdi da je očito stigla, ali nije prihvaćena jer još nije bila potpisana naprednim elektroničkim potpisom, što znači da je sam postupak naprednog elektroničkog potpisa prespor. Nadalje navodi da vještak tu sporost pripisuje ponuditelju kojemu je trebalo 39 sekundi za izvršenje naprednog elektroničkog potpisa, a ponuditelj odgovara da verifikacija potpisa traje predugo, ali ne njegovom krivnjom, već sporošću sustava. Stoga, iako se vještak držao citiranog Pravilnika pri utvrđenju kada se smatra da je ponuda primljena, a to je vrijeme kada je primljen napredni elektronički potpis ponuditelja, sam ponuditelj smatra takvu odredbu pravilnika lošom, jer ne uzima stvarno vrijeme primitka ponude, već ono kada je ponuda potpisana, a samo potpisivanje je presporo i ovisi o umješnosti onoga koji poduzima dražbovni korak. U tom smislu ponuditelj prigovara navedenoj odredbi Pravilnika i sporosti sustava predaje naprednog elektroničkog potpisa, a ne samo vještaku koji je vještačenje obavio temeljito i profesionalno.</w:t>
      </w:r>
    </w:p>
    <w:p w:rsidRDefault="00DE2A84" w:rsidP="00DE2A84" w:rsidR="00DE2A84">
      <w:pPr>
        <w:pStyle w:val="Default"/>
        <w:ind w:firstLine="708"/>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 xml:space="preserve">Iz svega naprijed navedenog proizlazi da je sam ponuditelj svjestan da je proces predaje njegove ponude završio nakon ponoći, vještak je u svom nalazu i mišljenju detaljno opisao proces predaje ponude ponuditelja Oculus d.o.o. i očitovao se na sve navode žalbe i dopunu žalbe ponuditelja. Budući da prema odredbama Pravilnika ponuda mora biti potvrđena naprednim elektroničkim potpisom, valja prihvatiti mišljenje vještaka da sam unos </w:t>
      </w:r>
      <w:r>
        <w:rPr>
          <w:rFonts w:cs="Times New Roman" w:hAnsi="Times New Roman" w:ascii="Times New Roman"/>
        </w:rPr>
        <w:lastRenderedPageBreak/>
        <w:t>dražbovnog koraka ne predstavlja nikakvu radnju sve dok se ista ne potvrdi naprednim elektroničkim potpisom, s obzirom da sve do tada korisnik može odustati i ne potvrditi dražbovni iznos. Stoga se za vremensku oznaku uzima vrijeme kada je korisnik naprednim elektroničkim potpisom verificirao svoju odluku, a ne kada je odabrao iznos dražbovnog koraka. Stoga je ponuda koju je podnio Oculus d.o.o. predana nakon isteka vremenskog roka za predaju.</w:t>
      </w:r>
    </w:p>
    <w:p w:rsidRDefault="00DE2A84" w:rsidP="00DE2A84" w:rsidR="00DE2A84">
      <w:pPr>
        <w:pStyle w:val="Default"/>
        <w:ind w:firstLine="708"/>
        <w:jc w:val="both"/>
        <w:rPr>
          <w:rFonts w:cs="Times New Roman" w:hAnsi="Times New Roman" w:ascii="Times New Roman"/>
        </w:rPr>
      </w:pPr>
    </w:p>
    <w:p w:rsidRDefault="00DE2A84" w:rsidP="00DE2A84" w:rsidR="00DE2A84">
      <w:pPr>
        <w:pStyle w:val="Default"/>
        <w:ind w:firstLine="708"/>
        <w:jc w:val="both"/>
        <w:rPr>
          <w:rFonts w:cs="Times New Roman" w:hAnsi="Times New Roman" w:ascii="Times New Roman"/>
        </w:rPr>
      </w:pPr>
      <w:r>
        <w:rPr>
          <w:rFonts w:cs="Times New Roman" w:hAnsi="Times New Roman" w:ascii="Times New Roman"/>
        </w:rPr>
        <w:t>Visoki trgovački sud zauzima i druge stavove sukladne stavu ovog suda kojim se prihvaća izvješće Fine o provedenoj elektroničkoj javnoj dražbi, pa je tako Visoki trgovački sud RH u 12 Pž-5769/18 iskazao da se ponuda smatra prihvaćenom kada je sustav elektroničke javne dražbe obavijestio ponuditelja da je njegova ponuda evidentirana kao valjana, da se proces sastoji od potpisivanja ponude, validacije elektroničkog potpisa i obrade ponude. Tijekom tog procesa, korisnikovo računalo i aplikacija e-Dražba komuniciraju sa servisima za potpisivanje i validaciju elektroničkog potpisa, a taj proces traje određeno vrijeme. Sustav e-Dražbe je automatizirani proces bez mogućnosti ručne intervencije. Budući je Financijska agencija izvijestila sud da nije bilo problema u radu sustava ni nepravilnosti u provedbi elektroničke javne dražbe, valja izvješće Financijske agencije prihvatiti. Isti stav zauzima Visoki trgovački sud u svojoj odluci 37 Pž-5927/18-2 od 24. listopada 2018., odnosno da se ponuda smatra prihvaćenom kada je sustav elektroničke javne dražbe obavijestio ponuditelja da je njegova ponuda evidentirana kao valjana. U sustavu elektroničke javne dražbe evidentiraju se valjane i nevaljane ponude. Prema članku 22. stavak 1. Pravilnika, ponuda se smatra prihvaćenom kada je sustav elektroničke javne dražbe ponuditelja obavijestio da je njegova ponuda evidentirana kao valjana. Valja napomenuti da u postupcima elektroničke komunikacije pismena uvijek trebaju biti verificirana naprednim elektroničkim potpisom.</w:t>
      </w:r>
    </w:p>
    <w:p w:rsidRDefault="00DE2A84" w:rsidP="00DE2A84" w:rsidR="00DE2A84">
      <w:pPr>
        <w:pStyle w:val="Default"/>
        <w:ind w:firstLine="708"/>
        <w:jc w:val="both"/>
        <w:rPr>
          <w:rFonts w:cs="Times New Roman" w:hAnsi="Times New Roman" w:ascii="Times New Roman"/>
        </w:rPr>
      </w:pPr>
    </w:p>
    <w:p w:rsidRDefault="00DE2A84" w:rsidP="00DE2A84" w:rsidR="00DE2A84">
      <w:pPr>
        <w:spacing w:after="0"/>
        <w:ind w:firstLine="708"/>
        <w:jc w:val="both"/>
        <w:rPr>
          <w:rFonts w:cs="Times New Roman"/>
        </w:rPr>
      </w:pPr>
      <w:r>
        <w:t xml:space="preserve">U konkretnom slučaju, ovaj sud prihvaćajući u cijelosti nalaz i mišljenje vještaka kao neovisnog i poznatog stručnjaka informatičke struke i stalnog sudskog vještaka za informatiku koji je u svom nalazu i mišljenju decidirano naveo koje metodologije je koristio u utvrđivanju točnih podataka potrebnih za donošenje nalaza i mišljenja, odlučuje o najpovoljnijem ponuditelju, a to je Veterinarska stanica d.d., kako je već i odlučeno u rješenju ovog suda broj St-112/15-199 od 22. kolovoza 2018. </w:t>
      </w:r>
    </w:p>
    <w:p w:rsidRDefault="00DE2A84" w:rsidP="00DE2A84" w:rsidR="00DE2A84">
      <w:pPr>
        <w:spacing w:after="0"/>
        <w:ind w:firstLine="708"/>
        <w:jc w:val="both"/>
      </w:pPr>
    </w:p>
    <w:p w:rsidRDefault="00DE2A84" w:rsidP="00DE2A84" w:rsidR="00DE2A84">
      <w:pPr>
        <w:spacing w:after="0"/>
        <w:ind w:firstLine="708"/>
        <w:jc w:val="both"/>
      </w:pPr>
      <w:r>
        <w:t>Naime, Financijska agencija je dostavila sudu 13. srpnja 2018. izvještaj o provedenoj elektroničkoj javnoj dražbi (identifikator nadmetanja 8839) od 11. srpnja 2018., Klasa: O/110-10/17-01/302, Ur. br.: 07-01-18-69, kojim je obavijestila sud da je za nekretnine iz točke 1. izreke ovog rješenja o dosudi nadmetanje završeno 10. srpnja 2018. u 23:59:59.</w:t>
      </w:r>
    </w:p>
    <w:p w:rsidRDefault="00DE2A84" w:rsidP="00DE2A84" w:rsidR="00DE2A84">
      <w:pPr>
        <w:spacing w:after="0"/>
        <w:jc w:val="both"/>
      </w:pPr>
    </w:p>
    <w:p w:rsidRDefault="00DE2A84" w:rsidP="00DE2A84" w:rsidR="00DE2A84">
      <w:pPr>
        <w:spacing w:after="0"/>
        <w:jc w:val="both"/>
      </w:pPr>
      <w:r>
        <w:tab/>
        <w:t>Jamčevinu su uplatili 12. lipnja 2018. Oculus d.o.o., Petra Zrinskog 1, 42000 Hrašćica, OIB: 41963706283, u iznosu od 407.500,00 kn i Veterinarska stanica d.d. Varaždin, Trg Ivana Perkovca 24, 42000 Varaždin, OIB: 41540201755 dana 13. lipnja 2018., u iznosu od 407.500,00 kn.</w:t>
      </w:r>
    </w:p>
    <w:p w:rsidRDefault="00DE2A84" w:rsidP="00DE2A84" w:rsidR="00DE2A84">
      <w:pPr>
        <w:spacing w:after="0"/>
        <w:jc w:val="both"/>
      </w:pPr>
    </w:p>
    <w:p w:rsidRDefault="00DE2A84" w:rsidP="00DE2A84" w:rsidR="00DE2A84">
      <w:pPr>
        <w:spacing w:after="0"/>
        <w:jc w:val="both"/>
      </w:pPr>
      <w:r>
        <w:tab/>
        <w:t xml:space="preserve">Iz dostavljenih tablica Fine proizlazi da je u nadmetanju sudjelovala Veterinarska stanica d.d. Varaždin s iznosom valjane ponude od 2.077.500,00 kn i Oculus d.o.o. Hrašćica s valjanom ponudom u iznosu od 2.047.500,00 kn. </w:t>
      </w:r>
    </w:p>
    <w:p w:rsidRDefault="00DE2A84" w:rsidP="00DE2A84" w:rsidR="00DE2A84">
      <w:pPr>
        <w:spacing w:after="0"/>
        <w:jc w:val="both"/>
      </w:pPr>
    </w:p>
    <w:p w:rsidRDefault="00DE2A84" w:rsidP="00DE2A84" w:rsidR="00DE2A84">
      <w:pPr>
        <w:spacing w:after="0"/>
        <w:jc w:val="both"/>
      </w:pPr>
      <w:r>
        <w:tab/>
        <w:t xml:space="preserve">Oculus d.o.o. podnio je valjanu i važeću ponudu u iznosu od 2.047.500,00 kn pod ID ponuditelja 3796 dana 6. srpnja 2018. u 12:30:42, Veterinarska stanica d.d. podnijela je </w:t>
      </w:r>
      <w:r>
        <w:lastRenderedPageBreak/>
        <w:t>važeću i valjanu ponudu u iznosu od 2.077.500,00 kn pod ID ponuditelja 3743 dana 10. srpnja 2018. u 23:42:42, dok je ponuda Oculus d.o.o. u iznosu od 2.107.500,00 kn pod ID ponuditelja 3796  koja je zaprimljena 11. srpnja 2018. u 00:00:10 odbijena, budući je istekao rok za predaju ponuda. Završetak nadmetanja bio je 10. srpnja 2018. u 23:59:59. Nakon provedenog vještačenja u ovom postupku, proizlazi da je izvještaj o provedenoj elektroničkoj javnoj dražbi u skladu s provedenom javnom dražbom i Pravilnikom, te je sud izvještaj u cijelosti prihvatio.</w:t>
      </w:r>
    </w:p>
    <w:p w:rsidRDefault="00DE2A84" w:rsidP="00DE2A84" w:rsidR="00DE2A84">
      <w:pPr>
        <w:spacing w:after="0"/>
        <w:jc w:val="both"/>
      </w:pPr>
    </w:p>
    <w:p w:rsidRDefault="00DE2A84" w:rsidP="00DE2A84" w:rsidR="00DE2A84">
      <w:pPr>
        <w:spacing w:after="0"/>
        <w:jc w:val="both"/>
      </w:pPr>
      <w:r>
        <w:tab/>
        <w:t>Uvjeti prodaje elektroničkom javnom dražbom javno su objavljeni u pozivu za sudjelovanje u elektroničkoj javnoj dražbi Klasa: O/110-10/17-01/302, Ur. br.: 07-01-18-60 od 18.4.2018. U navedenom pozivu točno je naznačeno da treća elektronička javna dražba započinje 18.4.2018. u 15:00:00 sati, a završava 10.7.2018. u 23:59:59 sati.</w:t>
      </w:r>
    </w:p>
    <w:p w:rsidRDefault="00DE2A84" w:rsidP="00DE2A84" w:rsidR="00DE2A84">
      <w:pPr>
        <w:spacing w:after="0"/>
        <w:jc w:val="both"/>
      </w:pPr>
    </w:p>
    <w:p w:rsidRDefault="00DE2A84" w:rsidP="00DE2A84" w:rsidR="00DE2A84">
      <w:pPr>
        <w:spacing w:after="0"/>
        <w:jc w:val="both"/>
      </w:pPr>
      <w:r>
        <w:tab/>
        <w:t>Kako je navedeno, sud je prihvatio izvještaj Financijske agencije o provedenoj elektroničkoj javnoj dražbi Klasa: O/110-10/17-01/302, Ur. br.: 07-01-18-69 od 11.7.2018. jer je utvrdio da je Fina postupila u skladu s Pravilnikom, te da je dražba provedena u skladu sa pozivom na sudjelovanje u elektroničkoj javnoj dražbi Klasa: O/110-10/17-01/302, Ur.broj: 07-01-18-60 od 18.4.2018. u kojem pozivu su u potpunosti objavljeni uvjeti za elektroničko javno dražbovanje, a koji su također u potpunosti identični uvjetima prodaje elektroničkom javnom dražbom koje je sud odredio u zaključku o prodaji broj 3 St-112/15-137 od 12. rujna 2017.</w:t>
      </w:r>
    </w:p>
    <w:p w:rsidRDefault="00DE2A84" w:rsidP="00DE2A84" w:rsidR="00DE2A84">
      <w:pPr>
        <w:spacing w:after="0"/>
        <w:jc w:val="both"/>
      </w:pPr>
    </w:p>
    <w:p w:rsidRDefault="00DE2A84" w:rsidP="00DE2A84" w:rsidR="00DE2A84">
      <w:pPr>
        <w:spacing w:after="0"/>
        <w:ind w:firstLine="708"/>
        <w:jc w:val="both"/>
      </w:pPr>
      <w:r>
        <w:t xml:space="preserve">Sud je utvrdio da je kupac Veterinarska stanica d.d. Varaždin ponudio najveću cijenu jer je za nekretnine iz točke 1.a) i 1.b) rješenja o dosudi dao najvišu valjanu ponudu u iznosu od 2.077.500,00 kn i da su ispunjene pretpostavke da mu se nekretnine dosude. </w:t>
      </w:r>
    </w:p>
    <w:p w:rsidRDefault="00DE2A84" w:rsidP="00DE2A84" w:rsidR="00DE2A84">
      <w:pPr>
        <w:spacing w:after="0"/>
        <w:ind w:firstLine="708"/>
        <w:jc w:val="both"/>
      </w:pPr>
    </w:p>
    <w:p w:rsidRDefault="00DE2A84" w:rsidP="00DE2A84" w:rsidR="00DE2A84">
      <w:pPr>
        <w:spacing w:after="0"/>
        <w:ind w:firstLine="720"/>
        <w:jc w:val="both"/>
      </w:pPr>
      <w:r>
        <w:t>Kupac je uplatio iznos jamčevine od 407.500,00 kn, te  stoga  mora uplatiti  razliku  kupovnine u  iznosu od 1.670.000,00 kn.</w:t>
      </w:r>
    </w:p>
    <w:p w:rsidRDefault="00DE2A84" w:rsidP="00DE2A84" w:rsidR="00DE2A84">
      <w:pPr>
        <w:spacing w:after="0"/>
        <w:ind w:firstLine="720"/>
        <w:jc w:val="both"/>
      </w:pPr>
    </w:p>
    <w:p w:rsidRDefault="00DE2A84" w:rsidP="00DE2A84" w:rsidR="00DE2A84">
      <w:pPr>
        <w:spacing w:after="0"/>
        <w:jc w:val="both"/>
      </w:pPr>
      <w:r>
        <w:tab/>
        <w:t>Nekretnine će se predati kupcu nakon što u roku od 30 dana od dana objave rješenja o dosudi na e-oglasnoj ploči položi razliku  kupovnine u  iznosu od 1.670.000,00 kn i  nakon što ovo  rješenje postane  pravomoćno.</w:t>
      </w:r>
    </w:p>
    <w:p w:rsidRDefault="00DE2A84" w:rsidP="00DE2A84" w:rsidR="00DE2A84">
      <w:pPr>
        <w:spacing w:after="0"/>
        <w:jc w:val="both"/>
      </w:pPr>
    </w:p>
    <w:p w:rsidRDefault="00DE2A84" w:rsidP="00DE2A84" w:rsidR="00DE2A84">
      <w:pPr>
        <w:spacing w:after="0"/>
        <w:jc w:val="both"/>
      </w:pPr>
      <w:r>
        <w:tab/>
        <w:t>Slijedom iznijetog, sud je primjenom članka 103., 106. i 108. Ovršnog zakona (Narodne novine broj 112/12, 25/13, 93/14, 55/16 i 73/17), te članka 26. Pravilnika, odlučio kao u izreci ovog rješenja o dosudi.</w:t>
      </w:r>
    </w:p>
    <w:p w:rsidRDefault="00DE2A84" w:rsidP="00DE2A84" w:rsidR="00DE2A84">
      <w:pPr>
        <w:spacing w:after="0"/>
        <w:jc w:val="both"/>
      </w:pPr>
    </w:p>
    <w:p w:rsidRDefault="00DE2A84" w:rsidP="00DE2A84" w:rsidR="00DE2A84">
      <w:pPr>
        <w:spacing w:after="0"/>
        <w:ind w:firstLine="708"/>
        <w:jc w:val="both"/>
      </w:pPr>
    </w:p>
    <w:p w:rsidRDefault="00DE2A84" w:rsidP="00DE2A84" w:rsidR="00DE2A84">
      <w:pPr>
        <w:spacing w:after="0"/>
        <w:jc w:val="center"/>
      </w:pPr>
      <w:r>
        <w:t xml:space="preserve">Varaždin, 17. prosinca 2018. </w:t>
      </w:r>
    </w:p>
    <w:p w:rsidRDefault="00DE2A84" w:rsidP="00DE2A84" w:rsidR="00DE2A84">
      <w:pPr>
        <w:spacing w:after="0"/>
        <w:jc w:val="center"/>
      </w:pPr>
    </w:p>
    <w:p w:rsidRDefault="00DE2A84" w:rsidP="00DE2A84" w:rsidR="00DE2A84">
      <w:pPr>
        <w:spacing w:after="0"/>
        <w:jc w:val="center"/>
      </w:pPr>
    </w:p>
    <w:p w:rsidRDefault="00DE2A84" w:rsidP="00DE2A84" w:rsidR="00DE2A84">
      <w:pPr>
        <w:spacing w:after="0"/>
        <w:ind w:firstLine="720" w:left="5040"/>
        <w:jc w:val="both"/>
      </w:pPr>
      <w:r>
        <w:t xml:space="preserve">                Sudac:</w:t>
      </w:r>
    </w:p>
    <w:p w:rsidRDefault="00DE2A84" w:rsidP="00DE2A84" w:rsidR="00DE2A84">
      <w:pPr>
        <w:spacing w:after="0"/>
        <w:ind w:firstLine="720" w:left="5040"/>
        <w:jc w:val="both"/>
      </w:pPr>
    </w:p>
    <w:p w:rsidRDefault="00DE2A84" w:rsidP="00DE2A84" w:rsidR="00DE2A84">
      <w:pPr>
        <w:spacing w:after="0"/>
        <w:ind w:firstLine="720" w:left="5040"/>
        <w:jc w:val="both"/>
      </w:pPr>
      <w:r>
        <w:t xml:space="preserve">        Jasna Lekić, v. r.</w:t>
      </w:r>
    </w:p>
    <w:p w:rsidRDefault="00DE2A84" w:rsidP="00DE2A84" w:rsidR="00DE2A84">
      <w:pPr>
        <w:spacing w:after="0"/>
        <w:ind w:firstLine="720" w:left="5040"/>
        <w:jc w:val="both"/>
      </w:pPr>
    </w:p>
    <w:p w:rsidRDefault="00DE2A84" w:rsidP="00DE2A84" w:rsidR="00DE2A84">
      <w:pPr>
        <w:spacing w:after="0"/>
        <w:jc w:val="both"/>
      </w:pPr>
    </w:p>
    <w:p w:rsidRDefault="00DE2A84" w:rsidP="00DE2A84" w:rsidR="00DE2A84">
      <w:pPr>
        <w:spacing w:after="0"/>
        <w:ind w:left="2832"/>
      </w:pPr>
      <w:r>
        <w:t xml:space="preserve">                                       Za točnost otpravka-ovlašteni službenik:</w:t>
      </w:r>
    </w:p>
    <w:p w:rsidRDefault="00DE2A84" w:rsidP="00DE2A84" w:rsidR="00DE2A84">
      <w:pPr>
        <w:spacing w:after="0"/>
        <w:ind w:left="2832"/>
      </w:pPr>
    </w:p>
    <w:p w:rsidRDefault="00DE2A84" w:rsidP="00DE2A84" w:rsidR="00DE2A84">
      <w:pPr>
        <w:spacing w:after="0"/>
        <w:ind w:left="2832"/>
      </w:pPr>
    </w:p>
    <w:p w:rsidRDefault="00DE2A84" w:rsidP="00DE2A84" w:rsidR="00DE2A84">
      <w:pPr>
        <w:spacing w:after="0"/>
      </w:pPr>
      <w:r>
        <w:lastRenderedPageBreak/>
        <w:tab/>
        <w:t>POUKA O PRAVNOM LIJEKU:</w:t>
      </w:r>
    </w:p>
    <w:p w:rsidRDefault="00DE2A84" w:rsidP="00DE2A84" w:rsidR="00DE2A84">
      <w:pPr>
        <w:spacing w:after="0"/>
        <w:jc w:val="both"/>
        <w:rPr>
          <w:b/>
          <w:u w:val="single"/>
        </w:rPr>
      </w:pPr>
    </w:p>
    <w:p w:rsidRDefault="00DE2A84" w:rsidP="00DE2A84" w:rsidR="00DE2A84">
      <w:pPr>
        <w:spacing w:after="0"/>
        <w:ind w:firstLine="708"/>
        <w:jc w:val="both"/>
      </w:pPr>
      <w:r>
        <w:t xml:space="preserve">Protiv ovog rješenja žalbu može podnijeti stečajni upravitelj, razlučni vjerovnici te osobe koje su sudjelovale na dražbi kao ponuditelji, u roku od 8 dana od isteka osmog dana od dana objave rješenja o dosudi na e-Oglasnoj ploči. Žalba se podnosi putem ovog suda, a o žalbi odlučuje Visoki trgovački sud Republike Hrvatske. </w:t>
      </w:r>
    </w:p>
    <w:p w:rsidRDefault="00DE2A84" w:rsidP="00DE2A84" w:rsidR="00DE2A84">
      <w:pPr>
        <w:spacing w:after="0"/>
        <w:ind w:firstLine="708"/>
        <w:jc w:val="both"/>
      </w:pPr>
    </w:p>
    <w:p w:rsidRDefault="00DE2A84" w:rsidP="00DE2A84" w:rsidR="00DE2A84">
      <w:pPr>
        <w:spacing w:after="0"/>
        <w:jc w:val="both"/>
      </w:pPr>
    </w:p>
    <w:p w:rsidRDefault="00DE2A84" w:rsidP="00DE2A84" w:rsidR="00DE2A84">
      <w:pPr>
        <w:spacing w:after="0"/>
        <w:jc w:val="both"/>
      </w:pPr>
    </w:p>
    <w:p w:rsidRDefault="00DE2A84" w:rsidP="00DE2A84" w:rsidR="00DE2A84">
      <w:pPr>
        <w:spacing w:after="0"/>
        <w:jc w:val="both"/>
      </w:pPr>
    </w:p>
    <w:p w:rsidRDefault="00DE2A84" w:rsidP="00DE2A84" w:rsidR="00DE2A84" w:rsidRPr="00DE2A84">
      <w:pPr>
        <w:suppressAutoHyphens/>
        <w:spacing w:after="0"/>
        <w:rPr>
          <w:rFonts w:cs="Times New Roman"/>
        </w:rPr>
      </w:pPr>
      <w:r w:rsidRPr="00DE2A84">
        <w:rPr>
          <w:rFonts w:cs="Times New Roman"/>
        </w:rPr>
        <w:t>DNA : 1.</w:t>
      </w:r>
      <w:r>
        <w:t xml:space="preserve"> Općinski sud u Varaždinu, zemljišnoknjižni odjel-odmah</w:t>
      </w:r>
      <w:r w:rsidRPr="00DE2A84">
        <w:rPr>
          <w:rFonts w:cs="Times New Roman"/>
        </w:rPr>
        <w:t xml:space="preserve">, uz drugostupanjsko </w:t>
      </w:r>
    </w:p>
    <w:p w:rsidRDefault="00DE2A84" w:rsidP="00DE2A84" w:rsidR="00DE2A84">
      <w:pPr>
        <w:pStyle w:val="Odlomakpopisa"/>
        <w:suppressAutoHyphens/>
        <w:spacing w:after="0"/>
        <w:rPr>
          <w:rFonts w:cs="Times New Roman"/>
        </w:rPr>
      </w:pPr>
      <w:r>
        <w:rPr>
          <w:rFonts w:cs="Times New Roman"/>
        </w:rPr>
        <w:t xml:space="preserve">       rješenje Pž-5244/2018 od 12.9.2018., na znanje</w:t>
      </w:r>
    </w:p>
    <w:p w:rsidRDefault="00DE2A84" w:rsidP="00DE2A84" w:rsidR="00DE2A84">
      <w:pPr>
        <w:pStyle w:val="Odlomakpopisa"/>
        <w:suppressAutoHyphens/>
        <w:spacing w:after="0"/>
        <w:rPr>
          <w:rFonts w:cs="Arial"/>
        </w:rPr>
      </w:pPr>
      <w:r>
        <w:rPr>
          <w:rFonts w:cs="Times New Roman"/>
        </w:rPr>
        <w:t xml:space="preserve">  2. </w:t>
      </w:r>
      <w:r>
        <w:t>Općinski sud u Varaždinu, zemljišnoknjižni odjel, nakon pravomoćnosti</w:t>
      </w:r>
    </w:p>
    <w:p w:rsidRDefault="00DE2A84" w:rsidP="00DE2A84" w:rsidR="00DE2A84">
      <w:pPr>
        <w:pStyle w:val="Odlomakpopisa"/>
        <w:suppressAutoHyphens/>
        <w:spacing w:after="0"/>
        <w:ind w:firstLine="708"/>
        <w:rPr>
          <w:rFonts w:cs="Times New Roman"/>
        </w:rPr>
      </w:pPr>
      <w:r>
        <w:t xml:space="preserve">3. </w:t>
      </w:r>
      <w:r>
        <w:rPr>
          <w:rFonts w:cs="Times New Roman"/>
        </w:rPr>
        <w:t xml:space="preserve">Financijska agencija Zagreb, Ulica grada Vukovara 70, nakon pravomoćnosti </w:t>
      </w:r>
    </w:p>
    <w:p w:rsidRDefault="00DE2A84" w:rsidP="00DE2A84" w:rsidR="00DE2A84">
      <w:pPr>
        <w:pStyle w:val="Odlomakpopisa"/>
        <w:suppressAutoHyphens/>
        <w:spacing w:after="0"/>
        <w:ind w:firstLine="708"/>
        <w:rPr>
          <w:rFonts w:cs="Times New Roman"/>
        </w:rPr>
      </w:pPr>
      <w:r>
        <w:rPr>
          <w:rFonts w:cs="Times New Roman"/>
        </w:rPr>
        <w:t xml:space="preserve">    s klauzulom pravomoćnosti </w:t>
      </w:r>
    </w:p>
    <w:p w:rsidRDefault="00DE2A84" w:rsidP="00DE2A84" w:rsidR="00DE2A84">
      <w:pPr>
        <w:pStyle w:val="Odlomakpopisa"/>
        <w:suppressAutoHyphens/>
        <w:spacing w:after="0"/>
        <w:rPr>
          <w:rFonts w:cs="Times New Roman"/>
        </w:rPr>
      </w:pPr>
      <w:r>
        <w:rPr>
          <w:rFonts w:cs="Times New Roman"/>
        </w:rPr>
        <w:t xml:space="preserve">  4. e-Oglasna ploča</w:t>
      </w:r>
    </w:p>
    <w:p w:rsidRDefault="00AE649C" w:rsidP="00DE2A84" w:rsidR="00AE649C" w:rsidRPr="00B76F3C">
      <w:pPr>
        <w:pStyle w:val="NormaleSPIS"/>
        <w:spacing w:after="0"/>
      </w:pPr>
    </w:p>
    <w:p w:rsidRDefault="00AB4602" w:rsidP="00DE2A8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E2A8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024" w:rsidP="00537B78" w:rsidR="002F0024">
      <w:r>
        <w:separator/>
      </w:r>
    </w:p>
  </w:endnote>
  <w:endnote w:id="0" w:type="continuationSeparator">
    <w:p w:rsidRDefault="002F0024" w:rsidP="00537B78" w:rsidR="002F0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024" w:rsidP="00537B78" w:rsidR="002F0024">
      <w:r>
        <w:separator/>
      </w:r>
    </w:p>
  </w:footnote>
  <w:footnote w:id="0" w:type="continuationSeparator">
    <w:p w:rsidRDefault="002F0024" w:rsidP="00537B78" w:rsidR="002F0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D1AEC"/>
    <w:multiLevelType w:val="hybridMultilevel"/>
    <w:tmpl w:val="50100B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792"/>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0024"/>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A84"/>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DE2A84"/>
    <w:pPr>
      <w:autoSpaceDE w:val="false"/>
      <w:autoSpaceDN w:val="false"/>
      <w:adjustRightInd w:val="false"/>
      <w:spacing w:lineRule="auto" w:line="240" w:after="0"/>
    </w:pPr>
    <w:rPr>
      <w:rFonts w:cs="Tahoma" w:eastAsia="Times New Roman" w:hAnsi="Tahoma" w:ascii="Tahoma"/>
      <w:color w:val="000000"/>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DE2A84"/>
    <w:pPr>
      <w:autoSpaceDE w:val="0"/>
      <w:autoSpaceDN w:val="0"/>
      <w:adjustRightInd w:val="0"/>
      <w:spacing w:after="0" w:line="240" w:lineRule="auto"/>
    </w:pPr>
    <w:rPr>
      <w:rFonts w:ascii="Tahoma" w:cs="Tahoma" w:eastAsia="Times New Roman" w:hAnsi="Tahoma"/>
      <w:color w:val="000000"/>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53301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St-112/2015-284</izvorni_sadrzaj>
    <derivirana_varijabla naziv="DomainObject.Oznaka_1">St-112/2015-284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Ovr-24/18 od 17.10.2018.
ŽALBE 21.03.2017; 23.3.2017
ŽALBA 24.8.2018, 30.8.2018,</izvorni_sadrzaj>
    <derivirana_varijabla naziv="DomainObject.Predmet.PrimjedbaSuca_1">Prileži Ovr-24/18 od 17.10.2018.
ŽALBE 21.03.2017; 23.3.2017
ŽALBA 24.8.2018, 30.8.2018,</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izvorni_sadrzaj>
    <derivirana_varijabla naziv="DomainObject.Predmet.OstaliListFormated_1">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derivirana_varijabla>
  </DomainObject.Predmet.OstaliListFormated>
  <DomainObject.Predmet.OstaliListFormatedOIB>
    <izvorni_sadrzaj>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tem>Financijska agencija, OIB 85821130368</item>
    </izvorni_sadrzaj>
    <derivirana_varijabla naziv="DomainObject.Predmet.OstaliListFormatedOIB_1">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tem>Financijska agencija, OIB 85821130368</item>
    </derivirana_varijabla>
  </DomainObject.Predmet.OstaliListFormatedOIB>
  <DomainObject.Predmet.OstaliListFormatedWithAdress>
    <izvorni_sadrzaj>
      <item>Državna geodetska uprava, Ured za katastar, Stanka Vraza 4, 42000 Varaždin</item>
      <item>Financijska agencija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item>Financijska agencija, Ulica grada Vukovara 70, 10000 Zagreb</item>
    </izvorni_sadrzaj>
    <derivirana_varijabla naziv="DomainObject.Predmet.OstaliListFormatedWithAdress_1">
      <item>Državna geodetska uprava, Ured za katastar, Stanka Vraza 4, 42000 Varaždin</item>
      <item>Financijska agencija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item>Financijska agencija, Ulica grada Vukovara 70, 10000 Zagreb</item>
    </derivirana_varijabla>
  </DomainObject.Predmet.OstaliListFormatedWithAdress>
  <DomainObject.Predmet.OstaliListFormatedWithAdressOIB>
    <izvorni_sadrzaj>
      <item>Državna geodetska uprava, Ured za katastar, Stanka Vraza 4, 42000 Varaždin</item>
      <item>Financijska agencija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item>Financijska agencija, OIB 85821130368, Ulica grada Vukovara 70, 10000 Zagreb</item>
    </izvorni_sadrzaj>
    <derivirana_varijabla naziv="DomainObject.Predmet.OstaliListFormatedWithAdressOIB_1">
      <item>Državna geodetska uprava, Ured za katastar, Stanka Vraza 4, 42000 Varaždin</item>
      <item>Financijska agencija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item>Financijska agencija, OIB 85821130368, Ulica grada Vukovara 70, 10000 Zagreb</item>
    </derivirana_varijabla>
  </DomainObject.Predmet.OstaliListFormatedWithAdressOIB>
  <DomainObject.Predmet.OstaliListNazivFormated>
    <izvorni_sadrzaj>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izvorni_sadrzaj>
    <derivirana_varijabla naziv="DomainObject.Predmet.OstaliListNazivFormated_1">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derivirana_varijabla>
  </DomainObject.Predmet.OstaliListNazivFormated>
  <DomainObject.Predmet.OstaliListNazivFormatedOIB>
    <izvorni_sadrzaj>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tem>Financijska agencija, OIB 85821130368</item>
    </izvorni_sadrzaj>
    <derivirana_varijabla naziv="DomainObject.Predmet.OstaliListNazivFormatedOIB_1">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St-112/2015-284</izvorni_sadrzaj>
    <derivirana_varijabla naziv="DomainObject.PoslovniBrojDokumenta_1">St-112/2015-284</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agencija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tem>Financijska agencija</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agencija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item>Financijska agencija, OIB 85821130368, Ulica grada Vukovara 70,10000 Zagreb</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agencija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60022F-3B2F-4BBE-82ED-0992C1745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3368</properties:Words>
  <properties:Characters>18891</properties:Characters>
  <properties:Lines>358</properties:Lines>
  <properties:Paragraphs>78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2018-12-17T09:57:00Z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St-112/2015-284 / Odluka - Rješenje - dosuda (odluka_St-112_2015-284.docx)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