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b8e89" w14:paraId="8db8e89" w:rsidRDefault="00593895" w:rsidR="00593895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593895" w:rsidP="00593895" w:rsidR="00593895" w:rsidRPr="00593895">
      <w:pPr>
        <w:pStyle w:val="Naslov1"/>
        <w:jc w:val="left"/>
        <w:rPr>
          <w:b w:val="false"/>
          <w:szCs w:val="24"/>
        </w:rPr>
      </w:pPr>
      <w:r w:rsidRPr="00593895">
        <w:rPr>
          <w:b w:val="false"/>
          <w:szCs w:val="24"/>
        </w:rPr>
        <w:t>OPĆINSKI GRAĐANSKI SUD U ZAGREBU</w:t>
      </w:r>
    </w:p>
    <w:p w:rsidRDefault="009F6A20" w:rsidP="00593895" w:rsidR="00593895" w:rsidRPr="00593895">
      <w:pPr>
        <w:pStyle w:val="Naslov1"/>
        <w:jc w:val="left"/>
        <w:rPr>
          <w:b w:val="false"/>
          <w:szCs w:val="24"/>
        </w:rPr>
      </w:pPr>
      <w:r>
        <w:rPr>
          <w:b w:val="false"/>
          <w:szCs w:val="24"/>
        </w:rPr>
        <w:t xml:space="preserve">             </w:t>
      </w:r>
      <w:r w:rsidR="00761F69">
        <w:rPr>
          <w:b w:val="false"/>
          <w:szCs w:val="24"/>
        </w:rPr>
        <w:t>Ulica grada Vukovara 84</w:t>
      </w:r>
    </w:p>
    <w:p w:rsidRDefault="009F6A20" w:rsidP="00C62211" w:rsidR="009F6A20" w:rsidRPr="009D71B6">
      <w:pPr>
        <w:rPr>
          <w:szCs w:val="24"/>
        </w:rPr>
      </w:pPr>
      <w:r>
        <w:rPr>
          <w:szCs w:val="24"/>
          <w:lang w:val="hr-HR"/>
        </w:rPr>
        <w:t xml:space="preserve">                         </w:t>
      </w:r>
      <w:r w:rsidR="00593895" w:rsidRPr="00593895">
        <w:rPr>
          <w:szCs w:val="24"/>
          <w:lang w:val="hr-HR"/>
        </w:rPr>
        <w:t>l0000 ZAGREB</w:t>
      </w:r>
      <w:r w:rsidR="00C62211">
        <w:rPr>
          <w:szCs w:val="24"/>
          <w:lang w:val="hr-HR"/>
        </w:rPr>
        <w:t xml:space="preserve">                        </w:t>
      </w:r>
      <w:r w:rsidR="00C831E2">
        <w:rPr>
          <w:szCs w:val="24"/>
          <w:lang w:val="hr-HR"/>
        </w:rPr>
        <w:tab/>
      </w:r>
      <w:r w:rsidR="00E953A6">
        <w:rPr>
          <w:szCs w:val="24"/>
          <w:lang w:val="hr-HR"/>
        </w:rPr>
        <w:t xml:space="preserve">         </w:t>
      </w:r>
      <w:r w:rsidRPr="000E6CF3">
        <w:rPr>
          <w:szCs w:val="24"/>
        </w:rPr>
        <w:t xml:space="preserve">Poslovni broj: 9 </w:t>
      </w:r>
      <w:r>
        <w:rPr>
          <w:szCs w:val="24"/>
        </w:rPr>
        <w:t>Sp</w:t>
      </w:r>
      <w:r w:rsidRPr="009D71B6">
        <w:rPr>
          <w:szCs w:val="24"/>
        </w:rPr>
        <w:t>-</w:t>
      </w:r>
      <w:r w:rsidR="00CC7F2A">
        <w:rPr>
          <w:szCs w:val="24"/>
        </w:rPr>
        <w:t>114</w:t>
      </w:r>
      <w:r w:rsidR="0074437A">
        <w:rPr>
          <w:szCs w:val="24"/>
        </w:rPr>
        <w:t>/17</w:t>
      </w:r>
    </w:p>
    <w:p w:rsidRDefault="009F6A20" w:rsidP="009F6A20" w:rsidR="009F6A20" w:rsidRPr="009F6A20">
      <w:pPr>
        <w:pStyle w:val="Naslov3"/>
        <w:jc w:val="center"/>
        <w:rPr>
          <w:rFonts w:cs="Times New Roman" w:hAnsi="Times New Roman" w:ascii="Times New Roman"/>
          <w:b w:val="false"/>
          <w:color w:val="auto"/>
          <w:szCs w:val="24"/>
          <w:lang w:val="hr-HR"/>
        </w:rPr>
      </w:pPr>
      <w:r w:rsidRPr="009F6A20">
        <w:rPr>
          <w:rFonts w:cs="Times New Roman" w:hAnsi="Times New Roman" w:ascii="Times New Roman"/>
          <w:b w:val="false"/>
          <w:color w:val="auto"/>
          <w:szCs w:val="24"/>
          <w:lang w:val="hr-HR"/>
        </w:rPr>
        <w:t>Zapisnik</w:t>
      </w:r>
    </w:p>
    <w:p w:rsidRDefault="009F6A20" w:rsidP="009F6A20" w:rsidR="009F6A20" w:rsidRPr="009F6A20">
      <w:pPr>
        <w:jc w:val="center"/>
        <w:rPr>
          <w:szCs w:val="24"/>
          <w:lang w:val="hr-HR"/>
        </w:rPr>
      </w:pPr>
      <w:r w:rsidRPr="009F6A20">
        <w:rPr>
          <w:szCs w:val="24"/>
          <w:lang w:val="hr-HR"/>
        </w:rPr>
        <w:t xml:space="preserve">od  </w:t>
      </w:r>
      <w:r w:rsidR="004A6FFD">
        <w:rPr>
          <w:szCs w:val="24"/>
          <w:lang w:val="hr-HR"/>
        </w:rPr>
        <w:t>8. ožujka</w:t>
      </w:r>
      <w:r w:rsidR="007852F7">
        <w:rPr>
          <w:szCs w:val="24"/>
          <w:lang w:val="hr-HR"/>
        </w:rPr>
        <w:t xml:space="preserve"> </w:t>
      </w:r>
      <w:r w:rsidR="009072F3">
        <w:rPr>
          <w:szCs w:val="24"/>
          <w:lang w:val="hr-HR"/>
        </w:rPr>
        <w:t>2018</w:t>
      </w:r>
      <w:r w:rsidRPr="009F6A20">
        <w:rPr>
          <w:szCs w:val="24"/>
          <w:lang w:val="hr-HR"/>
        </w:rPr>
        <w:t>. godine</w:t>
      </w:r>
    </w:p>
    <w:p w:rsidRDefault="009F6A20" w:rsidP="009F6A20" w:rsidR="009F6A20" w:rsidRPr="009F6A20">
      <w:pPr>
        <w:jc w:val="center"/>
        <w:rPr>
          <w:szCs w:val="24"/>
          <w:lang w:val="hr-HR"/>
        </w:rPr>
      </w:pPr>
      <w:r w:rsidRPr="009F6A20">
        <w:rPr>
          <w:szCs w:val="24"/>
          <w:lang w:val="hr-HR"/>
        </w:rPr>
        <w:t>o održanom ročištu kod Općinskog građanskog suda u Zagrebu</w:t>
      </w:r>
    </w:p>
    <w:p w:rsidRDefault="009F6A20" w:rsidP="009F6A20" w:rsidR="009F6A20" w:rsidRPr="009F6A20">
      <w:pPr>
        <w:rPr>
          <w:szCs w:val="24"/>
          <w:lang w:val="hr-HR"/>
        </w:rPr>
      </w:pPr>
    </w:p>
    <w:p w:rsidRDefault="009F6A20" w:rsidP="009F6A20" w:rsidR="009F6A20" w:rsidRPr="009F6A20">
      <w:pPr>
        <w:tabs>
          <w:tab w:pos="1701" w:val="center"/>
        </w:tabs>
        <w:rPr>
          <w:szCs w:val="24"/>
          <w:lang w:val="hr-HR"/>
        </w:rPr>
      </w:pPr>
      <w:r w:rsidRPr="009F6A20">
        <w:rPr>
          <w:szCs w:val="24"/>
          <w:lang w:val="hr-HR"/>
        </w:rPr>
        <w:tab/>
        <w:t>Prisutni od suda:</w:t>
      </w:r>
    </w:p>
    <w:p w:rsidRDefault="009F6A20" w:rsidP="009F6A20" w:rsidR="009F6A20" w:rsidRPr="009F6A20">
      <w:pPr>
        <w:pStyle w:val="Zaglavlje"/>
        <w:tabs>
          <w:tab w:pos="1701" w:val="center"/>
          <w:tab w:pos="4962" w:val="left"/>
        </w:tabs>
        <w:rPr>
          <w:szCs w:val="24"/>
          <w:lang w:val="hr-HR"/>
        </w:rPr>
      </w:pPr>
      <w:r w:rsidRPr="009F6A20">
        <w:rPr>
          <w:szCs w:val="24"/>
          <w:lang w:val="hr-HR"/>
        </w:rPr>
        <w:tab/>
        <w:t>Iva Žutelija Krešić</w:t>
      </w:r>
      <w:r w:rsidRPr="009F6A20">
        <w:rPr>
          <w:szCs w:val="24"/>
          <w:lang w:val="hr-HR"/>
        </w:rPr>
        <w:tab/>
      </w:r>
      <w:r w:rsidRPr="009F6A20">
        <w:rPr>
          <w:szCs w:val="24"/>
          <w:lang w:val="hr-HR"/>
        </w:rPr>
        <w:tab/>
      </w:r>
      <w:r w:rsidR="007E1021">
        <w:rPr>
          <w:szCs w:val="24"/>
          <w:lang w:val="hr-HR"/>
        </w:rPr>
        <w:t>PRAVNA STVAR</w:t>
      </w:r>
      <w:r w:rsidRPr="009F6A20">
        <w:rPr>
          <w:szCs w:val="24"/>
          <w:lang w:val="hr-HR"/>
        </w:rPr>
        <w:t xml:space="preserve">: </w:t>
      </w:r>
      <w:r w:rsidRPr="009F6A20">
        <w:rPr>
          <w:b/>
          <w:szCs w:val="24"/>
          <w:lang w:val="hr-HR"/>
        </w:rPr>
        <w:t xml:space="preserve"> </w:t>
      </w:r>
      <w:r w:rsidRPr="009F6A20">
        <w:rPr>
          <w:szCs w:val="24"/>
          <w:lang w:val="hr-HR"/>
        </w:rPr>
        <w:t xml:space="preserve"> </w:t>
      </w:r>
    </w:p>
    <w:p w:rsidRDefault="009F6A20" w:rsidP="009F6A20" w:rsidR="009F6A20" w:rsidRPr="009F6A20">
      <w:pPr>
        <w:pStyle w:val="Naslov1"/>
        <w:tabs>
          <w:tab w:pos="1701" w:val="center"/>
          <w:tab w:pos="4902" w:val="left"/>
        </w:tabs>
        <w:jc w:val="left"/>
        <w:rPr>
          <w:b w:val="false"/>
          <w:szCs w:val="24"/>
        </w:rPr>
      </w:pPr>
      <w:r>
        <w:rPr>
          <w:b w:val="false"/>
          <w:szCs w:val="24"/>
        </w:rPr>
        <w:t xml:space="preserve">                    </w:t>
      </w:r>
      <w:r w:rsidRPr="009F6A20">
        <w:rPr>
          <w:b w:val="false"/>
          <w:szCs w:val="24"/>
        </w:rPr>
        <w:t>Sutkinja</w:t>
      </w:r>
      <w:r w:rsidRPr="009F6A20">
        <w:rPr>
          <w:b w:val="false"/>
          <w:szCs w:val="24"/>
        </w:rPr>
        <w:tab/>
        <w:t xml:space="preserve"> </w:t>
      </w:r>
      <w:r w:rsidR="007E1021">
        <w:rPr>
          <w:b w:val="false"/>
          <w:szCs w:val="24"/>
        </w:rPr>
        <w:t>Stečaj potrošača</w:t>
      </w:r>
    </w:p>
    <w:p w:rsidRDefault="009F6A20" w:rsidP="009F6A20" w:rsidR="009F6A20" w:rsidRPr="007E1021">
      <w:pPr>
        <w:tabs>
          <w:tab w:pos="1701" w:val="center"/>
          <w:tab w:pos="4962" w:val="left"/>
        </w:tabs>
        <w:ind w:right="-334"/>
        <w:rPr>
          <w:bCs/>
          <w:szCs w:val="24"/>
          <w:lang w:val="hr-HR"/>
        </w:rPr>
      </w:pPr>
      <w:r w:rsidRPr="009F6A20">
        <w:rPr>
          <w:szCs w:val="24"/>
          <w:lang w:val="hr-HR"/>
        </w:rPr>
        <w:tab/>
      </w:r>
      <w:r w:rsidRPr="009F6A20">
        <w:rPr>
          <w:szCs w:val="24"/>
          <w:lang w:val="hr-HR"/>
        </w:rPr>
        <w:tab/>
      </w:r>
      <w:r w:rsidR="007E1021">
        <w:rPr>
          <w:szCs w:val="24"/>
          <w:lang w:val="hr-HR"/>
        </w:rPr>
        <w:t xml:space="preserve"> </w:t>
      </w:r>
      <w:r w:rsidRPr="009F6A20">
        <w:rPr>
          <w:szCs w:val="24"/>
          <w:lang w:val="hr-HR"/>
        </w:rPr>
        <w:t xml:space="preserve">   </w:t>
      </w:r>
    </w:p>
    <w:p w:rsidRDefault="009F6A20" w:rsidP="00DE7711" w:rsidR="00DE7711">
      <w:pPr>
        <w:pStyle w:val="Zaglavlje"/>
        <w:tabs>
          <w:tab w:pos="1701" w:val="center"/>
          <w:tab w:pos="4253" w:val="left"/>
          <w:tab w:pos="4902" w:val="left"/>
        </w:tabs>
        <w:rPr>
          <w:szCs w:val="24"/>
          <w:lang w:val="hr-HR"/>
        </w:rPr>
      </w:pPr>
      <w:r w:rsidRPr="009F6A20">
        <w:rPr>
          <w:szCs w:val="24"/>
          <w:lang w:val="hr-HR"/>
        </w:rPr>
        <w:tab/>
        <w:t>Nataša Perić</w:t>
      </w:r>
      <w:r w:rsidR="007E1021">
        <w:rPr>
          <w:szCs w:val="24"/>
          <w:lang w:val="hr-HR"/>
        </w:rPr>
        <w:tab/>
      </w:r>
      <w:r w:rsidR="007E1021">
        <w:rPr>
          <w:szCs w:val="24"/>
          <w:lang w:val="hr-HR"/>
        </w:rPr>
        <w:tab/>
      </w:r>
      <w:r w:rsidR="007E1021">
        <w:rPr>
          <w:szCs w:val="24"/>
          <w:lang w:val="hr-HR"/>
        </w:rPr>
        <w:tab/>
        <w:t xml:space="preserve">Potrošač: </w:t>
      </w:r>
      <w:r w:rsidR="003A293F">
        <w:rPr>
          <w:szCs w:val="24"/>
          <w:lang w:val="hr-HR"/>
        </w:rPr>
        <w:t>Zoran Biondić</w:t>
      </w:r>
    </w:p>
    <w:p w:rsidRDefault="009F6A20" w:rsidP="00DE7711" w:rsidR="009F6A20" w:rsidRPr="009F6A20">
      <w:pPr>
        <w:pStyle w:val="Zaglavlje"/>
        <w:tabs>
          <w:tab w:pos="1701" w:val="center"/>
          <w:tab w:pos="4253" w:val="left"/>
          <w:tab w:pos="4902" w:val="left"/>
        </w:tabs>
        <w:rPr>
          <w:b/>
          <w:bCs/>
        </w:rPr>
      </w:pPr>
      <w:r>
        <w:tab/>
      </w:r>
      <w:r w:rsidRPr="009F6A20">
        <w:t>Zapisničar</w:t>
      </w:r>
      <w:r w:rsidRPr="009F6A20">
        <w:tab/>
      </w:r>
      <w:r w:rsidR="007E1021">
        <w:t xml:space="preserve"> </w:t>
      </w:r>
      <w:r w:rsidRPr="009F6A20">
        <w:rPr>
          <w:bCs/>
        </w:rPr>
        <w:t xml:space="preserve">  </w:t>
      </w:r>
    </w:p>
    <w:p w:rsidRDefault="009F6A20" w:rsidP="009F6A20" w:rsidR="009F6A20" w:rsidRPr="009F6A20">
      <w:pPr>
        <w:jc w:val="both"/>
        <w:rPr>
          <w:lang w:val="hr-HR"/>
        </w:rPr>
      </w:pPr>
    </w:p>
    <w:p w:rsidRDefault="009F6A20" w:rsidP="009F6A20" w:rsidR="009F6A20" w:rsidRPr="009451CE">
      <w:pPr>
        <w:jc w:val="both"/>
        <w:rPr>
          <w:lang w:val="hr-HR"/>
        </w:rPr>
      </w:pPr>
      <w:r w:rsidRPr="009451CE">
        <w:rPr>
          <w:lang w:val="hr-HR"/>
        </w:rPr>
        <w:t>Sutkinja započinje</w:t>
      </w:r>
      <w:r w:rsidR="007E1021">
        <w:rPr>
          <w:lang w:val="hr-HR"/>
        </w:rPr>
        <w:t xml:space="preserve"> pripremno</w:t>
      </w:r>
      <w:r w:rsidRPr="009451CE">
        <w:rPr>
          <w:lang w:val="hr-HR"/>
        </w:rPr>
        <w:t xml:space="preserve"> ročište u </w:t>
      </w:r>
      <w:r w:rsidR="003A293F">
        <w:rPr>
          <w:lang w:val="hr-HR"/>
        </w:rPr>
        <w:t>12</w:t>
      </w:r>
      <w:r w:rsidR="007E1021">
        <w:rPr>
          <w:lang w:val="hr-HR"/>
        </w:rPr>
        <w:t>,00</w:t>
      </w:r>
      <w:r w:rsidRPr="009451CE">
        <w:rPr>
          <w:lang w:val="hr-HR"/>
        </w:rPr>
        <w:t xml:space="preserve"> sati i objavljuje predmet raspravljanja. </w:t>
      </w:r>
    </w:p>
    <w:p w:rsidRDefault="009F6A20" w:rsidP="009F6A20" w:rsidR="009F6A20">
      <w:pPr>
        <w:jc w:val="both"/>
        <w:rPr>
          <w:lang w:val="hr-HR"/>
        </w:rPr>
      </w:pPr>
      <w:r w:rsidRPr="009451CE">
        <w:rPr>
          <w:lang w:val="hr-HR"/>
        </w:rPr>
        <w:t>Ročište je javno.</w:t>
      </w:r>
    </w:p>
    <w:p w:rsidRDefault="009F6A20" w:rsidP="009F6A20" w:rsidR="009F6A20" w:rsidRPr="009451CE">
      <w:pPr>
        <w:jc w:val="both"/>
        <w:rPr>
          <w:lang w:val="hr-HR"/>
        </w:rPr>
      </w:pPr>
      <w:r w:rsidRPr="009451CE">
        <w:rPr>
          <w:lang w:val="hr-HR"/>
        </w:rPr>
        <w:t>Utvrđuje se da su pristupili:</w:t>
      </w:r>
    </w:p>
    <w:p w:rsidRDefault="002447D7" w:rsidP="002447D7" w:rsidR="002447D7">
      <w:pPr>
        <w:jc w:val="both"/>
        <w:rPr>
          <w:lang w:val="hr-HR"/>
        </w:rPr>
      </w:pPr>
      <w:r>
        <w:rPr>
          <w:lang w:val="hr-HR"/>
        </w:rPr>
        <w:t xml:space="preserve">Stečajni potrošač: </w:t>
      </w:r>
      <w:r w:rsidR="00E953A6">
        <w:rPr>
          <w:lang w:val="hr-HR"/>
        </w:rPr>
        <w:t>nitko, dostava poziva uredno iskazana</w:t>
      </w:r>
      <w:r>
        <w:rPr>
          <w:lang w:val="hr-HR"/>
        </w:rPr>
        <w:t xml:space="preserve"> </w:t>
      </w:r>
    </w:p>
    <w:p w:rsidRDefault="002447D7" w:rsidP="002447D7" w:rsidR="002447D7">
      <w:pPr>
        <w:jc w:val="both"/>
        <w:rPr>
          <w:lang w:val="hr-HR"/>
        </w:rPr>
      </w:pPr>
      <w:r>
        <w:rPr>
          <w:lang w:val="hr-HR"/>
        </w:rPr>
        <w:t xml:space="preserve">Povjerenik FINE: nitko, dostava poziva uredno iskazana, ispričao svoj nedolazak podneskom od </w:t>
      </w:r>
      <w:r w:rsidR="00E953A6">
        <w:rPr>
          <w:lang w:val="hr-HR"/>
        </w:rPr>
        <w:t>13. prosinca 2017</w:t>
      </w:r>
      <w:r>
        <w:rPr>
          <w:lang w:val="hr-HR"/>
        </w:rPr>
        <w:t>. godine</w:t>
      </w:r>
    </w:p>
    <w:p w:rsidRDefault="002447D7" w:rsidP="002447D7" w:rsidR="002447D7">
      <w:pPr>
        <w:jc w:val="both"/>
        <w:rPr>
          <w:lang w:val="hr-HR"/>
        </w:rPr>
      </w:pPr>
      <w:r>
        <w:rPr>
          <w:lang w:val="hr-HR"/>
        </w:rPr>
        <w:t>Vjerovnici:</w:t>
      </w:r>
      <w:r w:rsidR="00E953A6">
        <w:rPr>
          <w:lang w:val="hr-HR"/>
        </w:rPr>
        <w:t xml:space="preserve"> </w:t>
      </w:r>
    </w:p>
    <w:p w:rsidRDefault="006B3511" w:rsidP="002447D7" w:rsidR="006B3511">
      <w:pPr>
        <w:jc w:val="both"/>
        <w:rPr>
          <w:lang w:val="hr-HR"/>
        </w:rPr>
      </w:pPr>
      <w:r>
        <w:rPr>
          <w:lang w:val="hr-HR"/>
        </w:rPr>
        <w:t>Republika Hrvatska – Krešimir Koketi, savjetnik ODO Zagreb</w:t>
      </w:r>
    </w:p>
    <w:p w:rsidRDefault="007E1021" w:rsidR="007E1021">
      <w:pPr>
        <w:jc w:val="both"/>
        <w:rPr>
          <w:lang w:val="hr-HR"/>
        </w:rPr>
      </w:pPr>
    </w:p>
    <w:p w:rsidRDefault="00B82436" w:rsidP="006815AD" w:rsidR="0004615D">
      <w:pPr>
        <w:jc w:val="both"/>
        <w:rPr>
          <w:lang w:val="hr-HR"/>
        </w:rPr>
      </w:pPr>
      <w:r>
        <w:rPr>
          <w:lang w:val="hr-HR"/>
        </w:rPr>
        <w:t xml:space="preserve">Utvrđuje se da spisu </w:t>
      </w:r>
      <w:r w:rsidR="0004615D">
        <w:rPr>
          <w:lang w:val="hr-HR"/>
        </w:rPr>
        <w:t>prileže podnesci sl</w:t>
      </w:r>
      <w:r w:rsidR="00E953A6">
        <w:rPr>
          <w:lang w:val="hr-HR"/>
        </w:rPr>
        <w:t>i</w:t>
      </w:r>
      <w:r w:rsidR="0004615D">
        <w:rPr>
          <w:lang w:val="hr-HR"/>
        </w:rPr>
        <w:t>jedećih vjerovnika:</w:t>
      </w:r>
    </w:p>
    <w:p w:rsidRDefault="00E953A6" w:rsidP="00E953A6" w:rsidR="00E953A6">
      <w:pPr>
        <w:pStyle w:val="Odlomakpopisa"/>
        <w:ind w:firstLine="360" w:left="0"/>
        <w:jc w:val="both"/>
        <w:rPr>
          <w:lang w:val="hr-HR"/>
        </w:rPr>
      </w:pPr>
      <w:r w:rsidRPr="009D71B6">
        <w:rPr>
          <w:lang w:val="hr-HR"/>
        </w:rPr>
        <w:t xml:space="preserve">- </w:t>
      </w:r>
      <w:r>
        <w:rPr>
          <w:lang w:val="hr-HR"/>
        </w:rPr>
        <w:t xml:space="preserve">Eos Matrix d.o.o. </w:t>
      </w:r>
      <w:r w:rsidRPr="009D71B6">
        <w:rPr>
          <w:lang w:val="hr-HR"/>
        </w:rPr>
        <w:t xml:space="preserve"> od </w:t>
      </w:r>
      <w:r>
        <w:rPr>
          <w:lang w:val="hr-HR"/>
        </w:rPr>
        <w:t>16. studenog 2017</w:t>
      </w:r>
      <w:r w:rsidRPr="009D71B6">
        <w:rPr>
          <w:lang w:val="hr-HR"/>
        </w:rPr>
        <w:t>. godine, kojim uskraćuje svoj pristanak na plan ispunjenja obveza</w:t>
      </w:r>
      <w:r>
        <w:rPr>
          <w:lang w:val="hr-HR"/>
        </w:rPr>
        <w:t>,</w:t>
      </w:r>
    </w:p>
    <w:p w:rsidRDefault="00875FAF" w:rsidP="00E953A6" w:rsidR="00875FAF">
      <w:pPr>
        <w:pStyle w:val="Odlomakpopisa"/>
        <w:ind w:firstLine="360" w:left="0"/>
        <w:jc w:val="both"/>
        <w:rPr>
          <w:lang w:val="hr-HR"/>
        </w:rPr>
      </w:pPr>
      <w:r>
        <w:rPr>
          <w:lang w:val="hr-HR"/>
        </w:rPr>
        <w:t xml:space="preserve">- </w:t>
      </w:r>
      <w:r w:rsidR="00E953A6">
        <w:rPr>
          <w:lang w:val="hr-HR"/>
        </w:rPr>
        <w:t xml:space="preserve">Republika Hrvatska </w:t>
      </w:r>
      <w:r>
        <w:rPr>
          <w:lang w:val="hr-HR"/>
        </w:rPr>
        <w:t xml:space="preserve"> od </w:t>
      </w:r>
      <w:r w:rsidR="00E953A6">
        <w:rPr>
          <w:lang w:val="hr-HR"/>
        </w:rPr>
        <w:t>20. studenog 2017</w:t>
      </w:r>
      <w:r>
        <w:rPr>
          <w:lang w:val="hr-HR"/>
        </w:rPr>
        <w:t xml:space="preserve">. godine, </w:t>
      </w:r>
      <w:r w:rsidRPr="009D71B6">
        <w:rPr>
          <w:lang w:val="hr-HR"/>
        </w:rPr>
        <w:t>kojim uskraćuje svoj pristanak na plan ispunjenja obveza</w:t>
      </w:r>
      <w:r w:rsidR="00E953A6">
        <w:rPr>
          <w:lang w:val="hr-HR"/>
        </w:rPr>
        <w:t>.</w:t>
      </w:r>
    </w:p>
    <w:p w:rsidRDefault="00875FAF" w:rsidP="006815AD" w:rsidR="00875FAF">
      <w:pPr>
        <w:jc w:val="both"/>
        <w:rPr>
          <w:lang w:val="hr-HR"/>
        </w:rPr>
      </w:pPr>
    </w:p>
    <w:p w:rsidRDefault="009D71B6" w:rsidP="00E953A6" w:rsidR="00875FAF">
      <w:pPr>
        <w:jc w:val="both"/>
        <w:rPr>
          <w:lang w:val="hr-HR"/>
        </w:rPr>
      </w:pPr>
      <w:r>
        <w:rPr>
          <w:lang w:val="hr-HR"/>
        </w:rPr>
        <w:t>Utvrđuje se da spisu prileži dopis</w:t>
      </w:r>
      <w:r w:rsidR="00875FAF">
        <w:rPr>
          <w:lang w:val="hr-HR"/>
        </w:rPr>
        <w:t>i:</w:t>
      </w:r>
    </w:p>
    <w:p w:rsidRDefault="00875FAF" w:rsidP="00875FAF" w:rsidR="00875FAF">
      <w:pPr>
        <w:ind w:firstLine="360"/>
        <w:jc w:val="both"/>
        <w:rPr>
          <w:lang w:val="hr-HR"/>
        </w:rPr>
      </w:pPr>
      <w:r>
        <w:rPr>
          <w:lang w:val="hr-HR"/>
        </w:rPr>
        <w:t xml:space="preserve">FINA od </w:t>
      </w:r>
      <w:r w:rsidR="00E953A6">
        <w:rPr>
          <w:lang w:val="hr-HR"/>
        </w:rPr>
        <w:t>13. rujna</w:t>
      </w:r>
      <w:r w:rsidR="007852F7">
        <w:rPr>
          <w:lang w:val="hr-HR"/>
        </w:rPr>
        <w:t xml:space="preserve"> </w:t>
      </w:r>
      <w:r>
        <w:rPr>
          <w:lang w:val="hr-HR"/>
        </w:rPr>
        <w:t xml:space="preserve">2017. godine, </w:t>
      </w:r>
    </w:p>
    <w:p w:rsidRDefault="00875FAF" w:rsidP="00875FAF" w:rsidR="00875FAF">
      <w:pPr>
        <w:ind w:firstLine="360"/>
        <w:jc w:val="both"/>
        <w:rPr>
          <w:lang w:val="hr-HR"/>
        </w:rPr>
      </w:pPr>
      <w:r>
        <w:rPr>
          <w:lang w:val="hr-HR"/>
        </w:rPr>
        <w:t xml:space="preserve">HZMO od </w:t>
      </w:r>
      <w:r w:rsidR="00E953A6">
        <w:rPr>
          <w:lang w:val="hr-HR"/>
        </w:rPr>
        <w:t>18. rujna</w:t>
      </w:r>
      <w:r w:rsidR="007852F7">
        <w:rPr>
          <w:lang w:val="hr-HR"/>
        </w:rPr>
        <w:t xml:space="preserve"> </w:t>
      </w:r>
      <w:r>
        <w:rPr>
          <w:lang w:val="hr-HR"/>
        </w:rPr>
        <w:t xml:space="preserve">2017. godine, </w:t>
      </w:r>
    </w:p>
    <w:p w:rsidRDefault="00875FAF" w:rsidP="00875FAF" w:rsidR="00875FAF">
      <w:pPr>
        <w:ind w:firstLine="360"/>
        <w:jc w:val="both"/>
        <w:rPr>
          <w:lang w:val="hr-HR"/>
        </w:rPr>
      </w:pPr>
      <w:r>
        <w:rPr>
          <w:lang w:val="hr-HR"/>
        </w:rPr>
        <w:t xml:space="preserve">MUP-a od </w:t>
      </w:r>
      <w:r w:rsidR="00E953A6">
        <w:rPr>
          <w:lang w:val="hr-HR"/>
        </w:rPr>
        <w:t>8. rujna</w:t>
      </w:r>
      <w:r w:rsidR="007852F7">
        <w:rPr>
          <w:lang w:val="hr-HR"/>
        </w:rPr>
        <w:t xml:space="preserve"> </w:t>
      </w:r>
      <w:r>
        <w:rPr>
          <w:lang w:val="hr-HR"/>
        </w:rPr>
        <w:t xml:space="preserve">2017. godine, </w:t>
      </w:r>
    </w:p>
    <w:p w:rsidRDefault="00875FAF" w:rsidP="007852F7" w:rsidR="007852F7">
      <w:pPr>
        <w:ind w:firstLine="360"/>
        <w:jc w:val="both"/>
        <w:rPr>
          <w:lang w:val="hr-HR"/>
        </w:rPr>
      </w:pPr>
      <w:r>
        <w:rPr>
          <w:lang w:val="hr-HR"/>
        </w:rPr>
        <w:t>Porezne uprav</w:t>
      </w:r>
      <w:r w:rsidR="007852F7">
        <w:rPr>
          <w:lang w:val="hr-HR"/>
        </w:rPr>
        <w:t xml:space="preserve">e od </w:t>
      </w:r>
      <w:r w:rsidR="00E953A6">
        <w:rPr>
          <w:lang w:val="hr-HR"/>
        </w:rPr>
        <w:t>5. ožujka 2018</w:t>
      </w:r>
      <w:r w:rsidR="007852F7">
        <w:rPr>
          <w:lang w:val="hr-HR"/>
        </w:rPr>
        <w:t>. godine</w:t>
      </w:r>
    </w:p>
    <w:p w:rsidRDefault="007852F7" w:rsidP="007852F7" w:rsidR="007852F7">
      <w:pPr>
        <w:ind w:firstLine="360"/>
        <w:jc w:val="both"/>
        <w:rPr>
          <w:lang w:val="hr-HR"/>
        </w:rPr>
      </w:pPr>
      <w:r>
        <w:rPr>
          <w:lang w:val="hr-HR"/>
        </w:rPr>
        <w:t xml:space="preserve">Gradskog ureda za katastar od </w:t>
      </w:r>
      <w:r w:rsidR="00E953A6">
        <w:rPr>
          <w:lang w:val="hr-HR"/>
        </w:rPr>
        <w:t>18. rujna</w:t>
      </w:r>
      <w:r>
        <w:rPr>
          <w:lang w:val="hr-HR"/>
        </w:rPr>
        <w:t xml:space="preserve"> 2017. godine, </w:t>
      </w:r>
    </w:p>
    <w:p w:rsidRDefault="007852F7" w:rsidP="007852F7" w:rsidR="007852F7">
      <w:pPr>
        <w:ind w:firstLine="360"/>
        <w:jc w:val="both"/>
        <w:rPr>
          <w:lang w:val="hr-HR"/>
        </w:rPr>
      </w:pPr>
      <w:r>
        <w:rPr>
          <w:lang w:val="hr-HR"/>
        </w:rPr>
        <w:t xml:space="preserve">Državne geodetske uprave od </w:t>
      </w:r>
      <w:r w:rsidR="00E953A6">
        <w:rPr>
          <w:lang w:val="hr-HR"/>
        </w:rPr>
        <w:t>18. rujna</w:t>
      </w:r>
      <w:r>
        <w:rPr>
          <w:lang w:val="hr-HR"/>
        </w:rPr>
        <w:t xml:space="preserve"> 2017. godine, </w:t>
      </w:r>
    </w:p>
    <w:p w:rsidRDefault="007852F7" w:rsidP="007852F7" w:rsidR="007852F7">
      <w:pPr>
        <w:ind w:firstLine="360"/>
        <w:jc w:val="both"/>
        <w:rPr>
          <w:lang w:val="hr-HR"/>
        </w:rPr>
      </w:pPr>
      <w:r>
        <w:rPr>
          <w:lang w:val="hr-HR"/>
        </w:rPr>
        <w:t xml:space="preserve">SKDD od </w:t>
      </w:r>
      <w:r w:rsidR="00E953A6">
        <w:rPr>
          <w:lang w:val="hr-HR"/>
        </w:rPr>
        <w:t>22. rujna 2017. godine.</w:t>
      </w:r>
    </w:p>
    <w:p w:rsidRDefault="00E953A6" w:rsidP="00843778" w:rsidR="00E953A6">
      <w:pPr>
        <w:jc w:val="both"/>
      </w:pPr>
    </w:p>
    <w:p w:rsidRDefault="00875FAF" w:rsidP="00843778" w:rsidR="00875FAF" w:rsidRPr="00843778">
      <w:pPr>
        <w:jc w:val="both"/>
      </w:pPr>
      <w:r w:rsidRPr="00843778">
        <w:t>Sud donosi</w:t>
      </w:r>
    </w:p>
    <w:p w:rsidRDefault="00875FAF" w:rsidP="00843778" w:rsidR="00875FAF" w:rsidRPr="00843778">
      <w:pPr>
        <w:jc w:val="center"/>
      </w:pPr>
      <w:r w:rsidRPr="00843778">
        <w:tab/>
        <w:t>z a k l j u č a k</w:t>
      </w:r>
    </w:p>
    <w:p w:rsidRDefault="00E953A6" w:rsidP="00DB721F" w:rsidR="00176FD4">
      <w:pPr>
        <w:ind w:firstLine="720"/>
        <w:jc w:val="both"/>
        <w:rPr>
          <w:lang w:val="hr-HR"/>
        </w:rPr>
      </w:pPr>
      <w:r>
        <w:rPr>
          <w:lang w:val="hr-HR"/>
        </w:rPr>
        <w:t>I/ S obzirom da potrošač nije pristupi</w:t>
      </w:r>
      <w:r w:rsidR="00DB721F">
        <w:rPr>
          <w:lang w:val="hr-HR"/>
        </w:rPr>
        <w:t>o</w:t>
      </w:r>
      <w:r>
        <w:rPr>
          <w:lang w:val="hr-HR"/>
        </w:rPr>
        <w:t xml:space="preserve"> na današnje ročište, iako je uredno pozvan, isto se neće održati. </w:t>
      </w:r>
    </w:p>
    <w:p w:rsidRDefault="00E953A6" w:rsidP="00DB721F" w:rsidR="00E953A6">
      <w:pPr>
        <w:ind w:firstLine="720"/>
        <w:jc w:val="both"/>
        <w:rPr>
          <w:lang w:val="hr-HR"/>
        </w:rPr>
      </w:pPr>
      <w:r>
        <w:rPr>
          <w:lang w:val="hr-HR"/>
        </w:rPr>
        <w:t xml:space="preserve">II/ </w:t>
      </w:r>
      <w:r w:rsidR="00875FAF">
        <w:rPr>
          <w:lang w:val="hr-HR"/>
        </w:rPr>
        <w:t>Daljnja odluka</w:t>
      </w:r>
      <w:r w:rsidR="00DE62CB">
        <w:rPr>
          <w:lang w:val="hr-HR"/>
        </w:rPr>
        <w:t xml:space="preserve"> pisanim putem.</w:t>
      </w:r>
    </w:p>
    <w:p w:rsidRDefault="004F6918" w:rsidP="00E953A6" w:rsidR="004F6918" w:rsidRPr="00040AD3">
      <w:pPr>
        <w:ind w:firstLine="720"/>
        <w:rPr>
          <w:szCs w:val="24"/>
          <w:lang w:val="hr-HR"/>
        </w:rPr>
      </w:pPr>
      <w:r w:rsidRPr="00040AD3">
        <w:rPr>
          <w:szCs w:val="24"/>
        </w:rPr>
        <w:tab/>
      </w:r>
      <w:r w:rsidRPr="00040AD3">
        <w:rPr>
          <w:szCs w:val="24"/>
        </w:rPr>
        <w:tab/>
      </w:r>
      <w:r w:rsidRPr="00040AD3">
        <w:rPr>
          <w:szCs w:val="24"/>
        </w:rPr>
        <w:tab/>
      </w:r>
      <w:r w:rsidRPr="00040AD3">
        <w:rPr>
          <w:szCs w:val="24"/>
        </w:rPr>
        <w:tab/>
      </w:r>
      <w:r w:rsidRPr="00040AD3">
        <w:rPr>
          <w:szCs w:val="24"/>
        </w:rPr>
        <w:tab/>
      </w:r>
      <w:r w:rsidRPr="00040AD3">
        <w:rPr>
          <w:szCs w:val="24"/>
        </w:rPr>
        <w:tab/>
        <w:t xml:space="preserve">      </w:t>
      </w:r>
      <w:r w:rsidR="00D77EED">
        <w:rPr>
          <w:szCs w:val="24"/>
        </w:rPr>
        <w:t xml:space="preserve">          </w:t>
      </w:r>
    </w:p>
    <w:p w:rsidRDefault="00BC1023" w:rsidP="00C62211" w:rsidR="00F45453">
      <w:pPr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Dovršeno</w:t>
      </w:r>
      <w:r w:rsidR="005060C4">
        <w:rPr>
          <w:szCs w:val="24"/>
          <w:lang w:val="hr-HR"/>
        </w:rPr>
        <w:t xml:space="preserve"> u</w:t>
      </w:r>
      <w:r w:rsidR="00F45453">
        <w:rPr>
          <w:szCs w:val="24"/>
          <w:lang w:val="hr-HR"/>
        </w:rPr>
        <w:t xml:space="preserve"> </w:t>
      </w:r>
      <w:r w:rsidR="00E953A6">
        <w:rPr>
          <w:szCs w:val="24"/>
          <w:lang w:val="hr-HR"/>
        </w:rPr>
        <w:t>12,10</w:t>
      </w:r>
      <w:r w:rsidR="007852F7">
        <w:rPr>
          <w:szCs w:val="24"/>
          <w:lang w:val="hr-HR"/>
        </w:rPr>
        <w:t xml:space="preserve"> </w:t>
      </w:r>
      <w:r w:rsidR="005060C4">
        <w:rPr>
          <w:szCs w:val="24"/>
          <w:lang w:val="hr-HR"/>
        </w:rPr>
        <w:t>sati</w:t>
      </w:r>
    </w:p>
    <w:p w:rsidRDefault="00F45453" w:rsidP="00F45453" w:rsidR="00D3420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="00BC1023">
        <w:rPr>
          <w:szCs w:val="24"/>
          <w:lang w:val="hr-HR"/>
        </w:rPr>
        <w:t>Sudac: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</w:p>
    <w:p w:rsidRDefault="00D3420C" w:rsidP="00F45453" w:rsidR="00D3420C">
      <w:pPr>
        <w:jc w:val="center"/>
        <w:rPr>
          <w:szCs w:val="24"/>
          <w:lang w:val="hr-HR"/>
        </w:rPr>
      </w:pPr>
    </w:p>
    <w:p w:rsidRDefault="006B3511" w:rsidP="009A4E06" w:rsidR="006B3511">
      <w:pPr>
        <w:jc w:val="center"/>
        <w:rPr>
          <w:szCs w:val="24"/>
          <w:lang w:val="hr-HR"/>
        </w:rPr>
      </w:pPr>
    </w:p>
    <w:p w:rsidRDefault="00BC1023" w:rsidP="0015624B" w:rsidR="006B3511" w:rsidRPr="00040AD3">
      <w:pPr>
        <w:ind w:firstLine="720" w:left="3600"/>
        <w:rPr>
          <w:szCs w:val="24"/>
          <w:lang w:val="hr-HR"/>
        </w:rPr>
      </w:pPr>
      <w:r>
        <w:rPr>
          <w:szCs w:val="24"/>
          <w:lang w:val="hr-HR"/>
        </w:rPr>
        <w:t>Zapisničar:</w:t>
      </w:r>
      <w:r w:rsidR="006B3511">
        <w:rPr>
          <w:szCs w:val="24"/>
          <w:lang w:val="hr-HR"/>
        </w:rPr>
        <w:t xml:space="preserve">             </w:t>
      </w:r>
      <w:r w:rsidR="006B3511">
        <w:rPr>
          <w:szCs w:val="24"/>
          <w:lang w:val="hr-HR"/>
        </w:rPr>
        <w:tab/>
      </w:r>
      <w:r w:rsidR="006B3511">
        <w:rPr>
          <w:szCs w:val="24"/>
          <w:lang w:val="hr-HR"/>
        </w:rPr>
        <w:tab/>
        <w:t>Vjerovnik:</w:t>
      </w:r>
    </w:p>
    <w:sectPr w:rsidSect="00C62211" w:rsidR="006B3511" w:rsidRPr="00040AD3">
      <w:headerReference w:type="default" r:id="rId10"/>
      <w:pgSz w:h="16838" w:w="11906"/>
      <w:pgMar w:gutter="0" w:footer="720" w:header="720" w:left="1800" w:bottom="1134" w:right="1800" w:top="144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5422" w:rsidP="009B3D91" w:rsidR="00215422">
      <w:r>
        <w:separator/>
      </w:r>
    </w:p>
  </w:endnote>
  <w:endnote w:id="0" w:type="continuationSeparator">
    <w:p w:rsidRDefault="00215422" w:rsidP="009B3D91" w:rsidR="002154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5422" w:rsidP="009B3D91" w:rsidR="00215422">
      <w:r>
        <w:separator/>
      </w:r>
    </w:p>
  </w:footnote>
  <w:footnote w:id="0" w:type="continuationSeparator">
    <w:p w:rsidRDefault="00215422" w:rsidP="009B3D91" w:rsidR="002154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2CC3" w:rsidP="00C62211" w:rsidR="00840F9E">
    <w:pPr>
      <w:pStyle w:val="Zaglavlje"/>
      <w:ind w:firstLine="4320"/>
      <w:jc w:val="center"/>
    </w:pPr>
    <w:sdt>
      <w:sdtPr>
        <w:id w:val="1086269123"/>
        <w:docPartObj>
          <w:docPartGallery w:val="Page Numbers (Top of Page)"/>
          <w:docPartUnique/>
        </w:docPartObj>
      </w:sdtPr>
      <w:sdtEndPr/>
      <w:sdtContent>
        <w:r w:rsidR="00840F9E">
          <w:fldChar w:fldCharType="begin"/>
        </w:r>
        <w:r w:rsidR="00840F9E">
          <w:instrText>PAGE   \* MERGEFORMAT</w:instrText>
        </w:r>
        <w:r w:rsidR="00840F9E">
          <w:fldChar w:fldCharType="separate"/>
        </w:r>
        <w:r w:rsidR="0015624B" w:rsidRPr="0015624B">
          <w:rPr>
            <w:noProof/>
            <w:lang w:val="hr-HR"/>
          </w:rPr>
          <w:t>2</w:t>
        </w:r>
        <w:r w:rsidR="00840F9E">
          <w:fldChar w:fldCharType="end"/>
        </w:r>
      </w:sdtContent>
    </w:sdt>
    <w:r w:rsidR="00C62211">
      <w:tab/>
    </w:r>
    <w:r w:rsidR="00C62211">
      <w:tab/>
    </w:r>
    <w:r w:rsidR="00840F9E" w:rsidRPr="000E6CF3">
      <w:rPr>
        <w:szCs w:val="24"/>
      </w:rPr>
      <w:t xml:space="preserve">Poslovni broj: 9 </w:t>
    </w:r>
    <w:r w:rsidR="00840F9E">
      <w:rPr>
        <w:szCs w:val="24"/>
      </w:rPr>
      <w:t>Sp</w:t>
    </w:r>
    <w:r w:rsidR="00840F9E" w:rsidRPr="009D71B6">
      <w:rPr>
        <w:szCs w:val="24"/>
      </w:rPr>
      <w:t>-/17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49234B"/>
    <w:multiLevelType w:val="hybridMultilevel"/>
    <w:tmpl w:val="821AA256"/>
    <w:lvl w:tplc="857453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3E713EB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559916B6"/>
    <w:multiLevelType w:val="hybridMultilevel"/>
    <w:tmpl w:val="3D462EBA"/>
    <w:lvl w:tplc="1FD6CF9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83A7546"/>
    <w:multiLevelType w:val="hybridMultilevel"/>
    <w:tmpl w:val="76AAEE62"/>
    <w:lvl w:tplc="73F600A8" w:ilvl="0">
      <w:numFmt w:val="bullet"/>
      <w:lvlText w:val="-"/>
      <w:lvlJc w:val="left"/>
      <w:pPr>
        <w:ind w:hanging="360" w:left="73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5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7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9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1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3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5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7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91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501"/>
    <w:rsid w:val="00040AD3"/>
    <w:rsid w:val="00044B20"/>
    <w:rsid w:val="0004615D"/>
    <w:rsid w:val="000C28ED"/>
    <w:rsid w:val="001316A3"/>
    <w:rsid w:val="00133069"/>
    <w:rsid w:val="00142232"/>
    <w:rsid w:val="00145CA8"/>
    <w:rsid w:val="0015624B"/>
    <w:rsid w:val="00161FE1"/>
    <w:rsid w:val="00176FD4"/>
    <w:rsid w:val="00191A31"/>
    <w:rsid w:val="00197553"/>
    <w:rsid w:val="001976B1"/>
    <w:rsid w:val="001A6431"/>
    <w:rsid w:val="001F4412"/>
    <w:rsid w:val="00215422"/>
    <w:rsid w:val="00242501"/>
    <w:rsid w:val="002447D7"/>
    <w:rsid w:val="002A69E2"/>
    <w:rsid w:val="00303E70"/>
    <w:rsid w:val="00340FB5"/>
    <w:rsid w:val="003519F6"/>
    <w:rsid w:val="00351FC6"/>
    <w:rsid w:val="00374E43"/>
    <w:rsid w:val="003763E6"/>
    <w:rsid w:val="00394441"/>
    <w:rsid w:val="003A293F"/>
    <w:rsid w:val="003B1455"/>
    <w:rsid w:val="003B1A8A"/>
    <w:rsid w:val="003C319C"/>
    <w:rsid w:val="003D3E0A"/>
    <w:rsid w:val="003E1231"/>
    <w:rsid w:val="003E4A31"/>
    <w:rsid w:val="00446CA9"/>
    <w:rsid w:val="00450536"/>
    <w:rsid w:val="004518BF"/>
    <w:rsid w:val="00461AF6"/>
    <w:rsid w:val="00481397"/>
    <w:rsid w:val="004A0593"/>
    <w:rsid w:val="004A6FFD"/>
    <w:rsid w:val="004A7F7D"/>
    <w:rsid w:val="004D321C"/>
    <w:rsid w:val="004E2CF4"/>
    <w:rsid w:val="004F6918"/>
    <w:rsid w:val="00504B65"/>
    <w:rsid w:val="005060C4"/>
    <w:rsid w:val="00562AEF"/>
    <w:rsid w:val="00593895"/>
    <w:rsid w:val="005A21A6"/>
    <w:rsid w:val="005B0E9A"/>
    <w:rsid w:val="005C3BE1"/>
    <w:rsid w:val="005F25E0"/>
    <w:rsid w:val="0061016B"/>
    <w:rsid w:val="0065552E"/>
    <w:rsid w:val="006815AD"/>
    <w:rsid w:val="006B3511"/>
    <w:rsid w:val="006C0D3C"/>
    <w:rsid w:val="006C7105"/>
    <w:rsid w:val="007356CB"/>
    <w:rsid w:val="0074437A"/>
    <w:rsid w:val="00745416"/>
    <w:rsid w:val="00761F69"/>
    <w:rsid w:val="007852F7"/>
    <w:rsid w:val="0079489F"/>
    <w:rsid w:val="007E1021"/>
    <w:rsid w:val="007F4E02"/>
    <w:rsid w:val="00802F43"/>
    <w:rsid w:val="00821895"/>
    <w:rsid w:val="00831537"/>
    <w:rsid w:val="00840F9E"/>
    <w:rsid w:val="00855366"/>
    <w:rsid w:val="00856534"/>
    <w:rsid w:val="0086050C"/>
    <w:rsid w:val="00875FAF"/>
    <w:rsid w:val="008E7A5C"/>
    <w:rsid w:val="009042FE"/>
    <w:rsid w:val="009056B8"/>
    <w:rsid w:val="009072F3"/>
    <w:rsid w:val="009133EC"/>
    <w:rsid w:val="00932182"/>
    <w:rsid w:val="0094621E"/>
    <w:rsid w:val="009568DA"/>
    <w:rsid w:val="00992A48"/>
    <w:rsid w:val="009A4E06"/>
    <w:rsid w:val="009A6313"/>
    <w:rsid w:val="009B3D91"/>
    <w:rsid w:val="009D0514"/>
    <w:rsid w:val="009D71B6"/>
    <w:rsid w:val="009F6A20"/>
    <w:rsid w:val="00A00ED7"/>
    <w:rsid w:val="00A43171"/>
    <w:rsid w:val="00AD4EA5"/>
    <w:rsid w:val="00AE4E00"/>
    <w:rsid w:val="00B17D6E"/>
    <w:rsid w:val="00B40DB7"/>
    <w:rsid w:val="00B44F61"/>
    <w:rsid w:val="00B524CD"/>
    <w:rsid w:val="00B7499F"/>
    <w:rsid w:val="00B76499"/>
    <w:rsid w:val="00B82436"/>
    <w:rsid w:val="00B90969"/>
    <w:rsid w:val="00BB0839"/>
    <w:rsid w:val="00BC1023"/>
    <w:rsid w:val="00BE102F"/>
    <w:rsid w:val="00BE79E0"/>
    <w:rsid w:val="00C222E7"/>
    <w:rsid w:val="00C338F6"/>
    <w:rsid w:val="00C33F1C"/>
    <w:rsid w:val="00C62211"/>
    <w:rsid w:val="00C70B26"/>
    <w:rsid w:val="00C813D9"/>
    <w:rsid w:val="00C831E2"/>
    <w:rsid w:val="00CA2CC3"/>
    <w:rsid w:val="00CC7F2A"/>
    <w:rsid w:val="00D12883"/>
    <w:rsid w:val="00D3420C"/>
    <w:rsid w:val="00D44F74"/>
    <w:rsid w:val="00D537AA"/>
    <w:rsid w:val="00D77EED"/>
    <w:rsid w:val="00DB20D6"/>
    <w:rsid w:val="00DB28A5"/>
    <w:rsid w:val="00DB721F"/>
    <w:rsid w:val="00DC49C3"/>
    <w:rsid w:val="00DD14DA"/>
    <w:rsid w:val="00DE62CB"/>
    <w:rsid w:val="00DE7711"/>
    <w:rsid w:val="00DF5BF5"/>
    <w:rsid w:val="00E55829"/>
    <w:rsid w:val="00E953A6"/>
    <w:rsid w:val="00E96B5B"/>
    <w:rsid w:val="00EC35E0"/>
    <w:rsid w:val="00F077C7"/>
    <w:rsid w:val="00F1579E"/>
    <w:rsid w:val="00F17389"/>
    <w:rsid w:val="00F357A5"/>
    <w:rsid w:val="00F45453"/>
    <w:rsid w:val="00F661BD"/>
    <w:rsid w:val="00F66282"/>
    <w:rsid w:val="00F77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9F6A20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04615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9B3D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3D91"/>
    <w:rPr>
      <w:sz w:val="24"/>
      <w:lang w:val="en-AU"/>
    </w:rPr>
  </w:style>
  <w:style w:styleId="Podnoje" w:type="paragraph">
    <w:name w:val="footer"/>
    <w:basedOn w:val="Normal"/>
    <w:link w:val="PodnojeChar"/>
    <w:rsid w:val="009B3D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B3D91"/>
    <w:rPr>
      <w:sz w:val="24"/>
      <w:lang w:val="en-AU"/>
    </w:rPr>
  </w:style>
  <w:style w:customStyle="true" w:styleId="Naslov3Char" w:type="character">
    <w:name w:val="Naslov 3 Char"/>
    <w:basedOn w:val="Zadanifontodlomka"/>
    <w:link w:val="Naslov3"/>
    <w:semiHidden/>
    <w:rsid w:val="009F6A20"/>
    <w:rPr>
      <w:rFonts w:cstheme="majorBidi" w:eastAsiaTheme="majorEastAsia" w:hAnsiTheme="majorHAnsi" w:asciiTheme="majorHAnsi"/>
      <w:b/>
      <w:bCs/>
      <w:color w:themeColor="accent1" w:val="4F81BD"/>
      <w:sz w:val="24"/>
      <w:lang w:val="en-AU"/>
    </w:rPr>
  </w:style>
  <w:style w:styleId="Tekstbalonia" w:type="paragraph">
    <w:name w:val="Balloon Text"/>
    <w:basedOn w:val="Normal"/>
    <w:link w:val="TekstbaloniaChar"/>
    <w:rsid w:val="00E953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53A6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A2C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2C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2CC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2C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2C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9F6A20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04615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9B3D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3D91"/>
    <w:rPr>
      <w:sz w:val="24"/>
      <w:lang w:val="en-AU"/>
    </w:rPr>
  </w:style>
  <w:style w:styleId="Podnoje" w:type="paragraph">
    <w:name w:val="footer"/>
    <w:basedOn w:val="Normal"/>
    <w:link w:val="PodnojeChar"/>
    <w:rsid w:val="009B3D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B3D91"/>
    <w:rPr>
      <w:sz w:val="24"/>
      <w:lang w:val="en-AU"/>
    </w:rPr>
  </w:style>
  <w:style w:customStyle="1" w:styleId="Naslov3Char" w:type="character">
    <w:name w:val="Naslov 3 Char"/>
    <w:basedOn w:val="Zadanifontodlomka"/>
    <w:link w:val="Naslov3"/>
    <w:semiHidden/>
    <w:rsid w:val="009F6A20"/>
    <w:rPr>
      <w:rFonts w:asciiTheme="majorHAnsi" w:cstheme="majorBidi" w:eastAsiaTheme="majorEastAsia" w:hAnsiTheme="majorHAnsi"/>
      <w:b/>
      <w:bCs/>
      <w:color w:themeColor="accent1" w:val="4F81BD"/>
      <w:sz w:val="24"/>
      <w:lang w:val="en-AU"/>
    </w:rPr>
  </w:style>
  <w:style w:styleId="Tekstbalonia" w:type="paragraph">
    <w:name w:val="Balloon Text"/>
    <w:basedOn w:val="Normal"/>
    <w:link w:val="TekstbaloniaChar"/>
    <w:rsid w:val="00E953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53A6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A2C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2C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2CC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2C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2C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608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>8. ožujka 2018.</izvorni_sadrzaj>
    <derivirana_varijabla naziv="DomainObject.StvarniPocetakDatum_1">8. ožujka 2018.</derivirana_varijabla>
  </DomainObject.StvarniPocetakDatum>
  <DomainObject.StvarniZavrsetakDatum>
    <izvorni_sadrzaj>8. ožujka 2018.</izvorni_sadrzaj>
    <derivirana_varijabla naziv="DomainObject.StvarniZavrsetakDatum_1">8. ožujka 2018.</derivirana_varijabla>
  </DomainObject.StvarniZavrsetakDatum>
  <DomainObject.PlaniraniZavrsetakDatum>
    <izvorni_sadrzaj>8. ožujka 2018.</izvorni_sadrzaj>
    <derivirana_varijabla naziv="DomainObject.PlaniraniZavrsetakDatum_1">8. ožujka 2018.</derivirana_varijabla>
  </DomainObject.PlaniraniZavrsetakDatum>
  <DomainObject.PlaniraniPocetakDatum>
    <izvorni_sadrzaj>8. ožujka 2018.</izvorni_sadrzaj>
    <derivirana_varijabla naziv="DomainObject.PlaniraniPocetakDatum_1">8. ožujka 2018.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12:10</izvorni_sadrzaj>
    <derivirana_varijabla naziv="DomainObject.StvarniZavrsetakVrijeme_1">12:10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ožujka 2018.</izvorni_sadrzaj>
    <derivirana_varijabla naziv="DomainObject.Zapisnik.DatumKreiranja_1">9.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Sp-114/2017-24</izvorni_sadrzaj>
    <derivirana_varijabla naziv="DomainObject.Zapisnik.Oznaka_1">Sp-114/2017-24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Sp-114/2017</izvorni_sadrzaj>
    <derivirana_varijabla naziv="DomainObject.Predmet.OznakaBroj_1">Sp-114/2017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9 - Ovršna i stečajna</izvorni_sadrzaj>
    <derivirana_varijabla naziv="DomainObject.Predmet.Referada.Naziv_1">Referada 9 - Ovršna i stečajna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Iva Žutelija Krešić</izvorni_sadrzaj>
    <derivirana_varijabla naziv="DomainObject.Predmet.Referada.Sudac_1">Iva Žutelija Krešić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Zoran Biondić</izvorni_sadrzaj>
    <derivirana_varijabla naziv="DomainObject.Predmet.StrankaFormated_1">  Zoran Biondić</derivirana_varijabla>
  </DomainObject.Predmet.StrankaFormated>
  <DomainObject.Predmet.StrankaFormatedOIB>
    <izvorni_sadrzaj>  Zoran Biondić, OIB 65356697565</izvorni_sadrzaj>
    <derivirana_varijabla naziv="DomainObject.Predmet.StrankaFormatedOIB_1">  Zoran Biondić, OIB 65356697565</derivirana_varijabla>
  </DomainObject.Predmet.StrankaFormatedOIB>
  <DomainObject.Predmet.StrankaFormatedWithAdress>
    <izvorni_sadrzaj> Zoran Biondić, Trnjanska Cesta 25, 10000 Zagreb</izvorni_sadrzaj>
    <derivirana_varijabla naziv="DomainObject.Predmet.StrankaFormatedWithAdress_1"> Zoran Biondić, Trnjanska Cesta 25, 10000 Zagreb</derivirana_varijabla>
  </DomainObject.Predmet.StrankaFormatedWithAdress>
  <DomainObject.Predmet.StrankaFormatedWithAdressOIB>
    <izvorni_sadrzaj> Zoran Biondić, OIB 65356697565, Trnjanska Cesta 25, 10000 Zagreb</izvorni_sadrzaj>
    <derivirana_varijabla naziv="DomainObject.Predmet.StrankaFormatedWithAdressOIB_1"> Zoran Biondić, OIB 65356697565, Trnjanska Cesta 25, 10000 Zagreb</derivirana_varijabla>
  </DomainObject.Predmet.StrankaFormatedWithAdressOIB>
  <DomainObject.Predmet.StrankaWithAdress>
    <izvorni_sadrzaj>Zoran Biondić Trnjanska Cesta 25,10000 Zagreb</izvorni_sadrzaj>
    <derivirana_varijabla naziv="DomainObject.Predmet.StrankaWithAdress_1">Zoran Biondić Trnjanska Cesta 25,10000 Zagreb</derivirana_varijabla>
  </DomainObject.Predmet.StrankaWithAdress>
  <DomainObject.Predmet.StrankaWithAdressOIB>
    <izvorni_sadrzaj>Zoran Biondić, OIB 65356697565, Trnjanska Cesta 25,10000 Zagreb</izvorni_sadrzaj>
    <derivirana_varijabla naziv="DomainObject.Predmet.StrankaWithAdressOIB_1">Zoran Biondić, OIB 65356697565, Trnjanska Cesta 25,10000 Zagreb</derivirana_varijabla>
  </DomainObject.Predmet.StrankaWithAdressOIB>
  <DomainObject.Predmet.StrankaNazivFormated>
    <izvorni_sadrzaj>Zoran Biondić</izvorni_sadrzaj>
    <derivirana_varijabla naziv="DomainObject.Predmet.StrankaNazivFormated_1">Zoran Biondić</derivirana_varijabla>
  </DomainObject.Predmet.StrankaNazivFormated>
  <DomainObject.Predmet.StrankaNazivFormatedOIB>
    <izvorni_sadrzaj>Zoran Biondić, OIB 65356697565</izvorni_sadrzaj>
    <derivirana_varijabla naziv="DomainObject.Predmet.StrankaNazivFormatedOIB_1">Zoran Biondić, OIB 65356697565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9 - Ovršna i stečajna</izvorni_sadrzaj>
    <derivirana_varijabla naziv="DomainObject.Predmet.TrenutnaLokacijaSpisa.Naziv_1">Referada 9 -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Nataša Perić</izvorni_sadrzaj>
    <derivirana_varijabla naziv="DomainObject.Predmet.Zapisnicar_1">Nataša Perić</derivirana_varijabla>
  </DomainObject.Predmet.Zapisnicar>
  <DomainObject.Predmet.StrankaListFormated>
    <izvorni_sadrzaj>
      <item>Zoran Biondić</item>
    </izvorni_sadrzaj>
    <derivirana_varijabla naziv="DomainObject.Predmet.StrankaListFormated_1">
      <item>Zoran Biondić</item>
    </derivirana_varijabla>
  </DomainObject.Predmet.StrankaListFormated>
  <DomainObject.Predmet.StrankaListFormatedOIB>
    <izvorni_sadrzaj>
      <item>Zoran Biondić, OIB 65356697565</item>
    </izvorni_sadrzaj>
    <derivirana_varijabla naziv="DomainObject.Predmet.StrankaListFormatedOIB_1">
      <item>Zoran Biondić, OIB 65356697565</item>
    </derivirana_varijabla>
  </DomainObject.Predmet.StrankaListFormatedOIB>
  <DomainObject.Predmet.StrankaListFormatedWithAdress>
    <izvorni_sadrzaj>
      <item>Zoran Biondić, Trnjanska Cesta 25, 10000 Zagreb</item>
    </izvorni_sadrzaj>
    <derivirana_varijabla naziv="DomainObject.Predmet.StrankaListFormatedWithAdress_1">
      <item>Zoran Biondić, Trnjanska Cesta 25, 10000 Zagreb</item>
    </derivirana_varijabla>
  </DomainObject.Predmet.StrankaListFormatedWithAdress>
  <DomainObject.Predmet.StrankaListFormatedWithAdressOIB>
    <izvorni_sadrzaj>
      <item>Zoran Biondić, OIB 65356697565, Trnjanska Cesta 25, 10000 Zagreb</item>
    </izvorni_sadrzaj>
    <derivirana_varijabla naziv="DomainObject.Predmet.StrankaListFormatedWithAdressOIB_1">
      <item>Zoran Biondić, OIB 65356697565, Trnjanska Cesta 25, 10000 Zagreb</item>
    </derivirana_varijabla>
  </DomainObject.Predmet.StrankaListFormatedWithAdressOIB>
  <DomainObject.Predmet.StrankaListNazivFormated>
    <izvorni_sadrzaj>
      <item>Zoran Biondić</item>
    </izvorni_sadrzaj>
    <derivirana_varijabla naziv="DomainObject.Predmet.StrankaListNazivFormated_1">
      <item>Zoran Biondić</item>
    </derivirana_varijabla>
  </DomainObject.Predmet.StrankaListNazivFormated>
  <DomainObject.Predmet.StrankaListNazivFormatedOIB>
    <izvorni_sadrzaj>
      <item>Zoran Biondić, OIB 65356697565</item>
    </izvorni_sadrzaj>
    <derivirana_varijabla naziv="DomainObject.Predmet.StrankaListNazivFormatedOIB_1">
      <item>Zoran Biondić, OIB 65356697565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Državna geodetska uprava</item>
      <item>Hrvatski zavod za mirovinsko osiguranje</item>
      <item>Gradski ured za katastar i geodetske poslove</item>
      <item>Minitarstvo unutarnjih poslova, Odjel za registraciju vozila</item>
      <item>Minitarstvo financija, Porezna uprava, Ispostava za poreze građana</item>
      <item>Središnje klirinško depozitarno društvo d.d.</item>
      <item>OGSZG ZK ODJEL</item>
      <item>EOS Matrix d.o.o. Zagreb</item>
      <item>Republika Hrvatska</item>
      <item>Općinsko državno odvjetništvo Građansko -upravni odjel</item>
    </izvorni_sadrzaj>
    <derivirana_varijabla naziv="DomainObject.Predmet.OstaliListFormated_1">
      <item>Financijska agencija</item>
      <item>Državna geodetska uprava</item>
      <item>Hrvatski zavod za mirovinsko osiguranje</item>
      <item>Gradski ured za katastar i geodetske poslove</item>
      <item>Minitarstvo unutarnjih poslova, Odjel za registraciju vozila</item>
      <item>Minitarstvo financija, Porezna uprava, Ispostava za poreze građana</item>
      <item>Središnje klirinško depozitarno društvo d.d.</item>
      <item>OGSZG ZK ODJEL</item>
      <item>EOS Matrix d.o.o. Zagreb</item>
      <item>Republika Hrvatska</item>
      <item>Općinsko državno odvjetništvo Građansko -upravni odjel</item>
    </derivirana_varijabla>
  </DomainObject.Predmet.OstaliListFormated>
  <DomainObject.Predmet.OstaliListFormatedOIB>
    <izvorni_sadrzaj>
      <item>Financijska agencija</item>
      <item>Državna geodetska uprava</item>
      <item>Hrvatski zavod za mirovinsko osiguranje</item>
      <item>Gradski ured za katastar i geodetske poslove</item>
      <item>Minitarstvo unutarnjih poslova, Odjel za registraciju vozila</item>
      <item>Minitarstvo financija, Porezna uprava, Ispostava za poreze građana</item>
      <item>Središnje klirinško depozitarno društvo d.d.</item>
      <item>OGSZG ZK ODJEL</item>
      <item>EOS Matrix d.o.o. Zagreb</item>
      <item>Republika Hrvatska</item>
      <item>Općinsko državno odvjetništvo Građansko -upravni odjel</item>
    </izvorni_sadrzaj>
    <derivirana_varijabla naziv="DomainObject.Predmet.OstaliListFormatedOIB_1">
      <item>Financijska agencija</item>
      <item>Državna geodetska uprava</item>
      <item>Hrvatski zavod za mirovinsko osiguranje</item>
      <item>Gradski ured za katastar i geodetske poslove</item>
      <item>Minitarstvo unutarnjih poslova, Odjel za registraciju vozila</item>
      <item>Minitarstvo financija, Porezna uprava, Ispostava za poreze građana</item>
      <item>Središnje klirinško depozitarno društvo d.d.</item>
      <item>OGSZG ZK ODJEL</item>
      <item>EOS Matrix d.o.o. Zagreb</item>
      <item>Republika Hrvatska</item>
      <item>Općinsko državno odvjetništvo Građansko -upravni odjel</item>
    </derivirana_varijabla>
  </DomainObject.Predmet.OstaliListFormatedOIB>
  <DomainObject.Predmet.OstaliListFormatedWithAdress>
    <izvorni_sadrzaj>
      <item>Financijska agencija, Vrtni put 1, 10000 Zagreb</item>
      <item>Državna geodetska uprava, Gruška 20, 10000 Zagreb</item>
      <item>Hrvatski zavod za mirovinsko osiguranje, Tvrtkova 5, 10000 Zagreb</item>
      <item>Gradski ured za katastar i geodetske poslove, Vukovarska 58A/III, 10000 Zagreb</item>
      <item>Minitarstvo unutarnjih poslova, Odjel za registraciju vozila, -, 10000 Zagreb</item>
      <item>Minitarstvo financija, Porezna uprava, Ispostava za poreze građana, Av. Dubrovnik 32, 10000 Zagreb</item>
      <item>Središnje klirinško depozitarno društvo d.d., Heinzelova 62A/6, 10000 Zagreb</item>
      <item>OGSZG ZK ODJEL</item>
      <item>EOS Matrix d.o.o. Zagreb, Horvatova 82, 10000 Zagreb</item>
      <item>Republika Hrvatska</item>
      <item>Općinsko državno odvjetništvo Građansko -upravni odjel</item>
    </izvorni_sadrzaj>
    <derivirana_varijabla naziv="DomainObject.Predmet.OstaliListFormatedWithAdress_1">
      <item>Financijska agencija, Vrtni put 1, 10000 Zagreb</item>
      <item>Državna geodetska uprava, Gruška 20, 10000 Zagreb</item>
      <item>Hrvatski zavod za mirovinsko osiguranje, Tvrtkova 5, 10000 Zagreb</item>
      <item>Gradski ured za katastar i geodetske poslove, Vukovarska 58A/III, 10000 Zagreb</item>
      <item>Minitarstvo unutarnjih poslova, Odjel za registraciju vozila, -, 10000 Zagreb</item>
      <item>Minitarstvo financija, Porezna uprava, Ispostava za poreze građana, Av. Dubrovnik 32, 10000 Zagreb</item>
      <item>Središnje klirinško depozitarno društvo d.d., Heinzelova 62A/6, 10000 Zagreb</item>
      <item>OGSZG ZK ODJEL</item>
      <item>EOS Matrix d.o.o. Zagreb, Horvatova 82, 10000 Zagreb</item>
      <item>Republika Hrvatska</item>
      <item>Općinsko državno odvjetništvo Građansko -upravni odjel</item>
    </derivirana_varijabla>
  </DomainObject.Predmet.OstaliListFormatedWithAdress>
  <DomainObject.Predmet.OstaliListFormatedWithAdressOIB>
    <izvorni_sadrzaj>
      <item>Financijska agencija, Vrtni put 1, 10000 Zagreb</item>
      <item>Državna geodetska uprava, Gruška 20, 10000 Zagreb</item>
      <item>Hrvatski zavod za mirovinsko osiguranje, Tvrtkova 5, 10000 Zagreb</item>
      <item>Gradski ured za katastar i geodetske poslove, Vukovarska 58A/III, 10000 Zagreb</item>
      <item>Minitarstvo unutarnjih poslova, Odjel za registraciju vozila, -, 10000 Zagreb</item>
      <item>Minitarstvo financija, Porezna uprava, Ispostava za poreze građana, Av. Dubrovnik 32, 10000 Zagreb</item>
      <item>Središnje klirinško depozitarno društvo d.d., Heinzelova 62A/6, 10000 Zagreb</item>
      <item>OGSZG ZK ODJEL</item>
      <item>EOS Matrix d.o.o. Zagreb, Horvatova 82, 10000 Zagreb</item>
      <item>Republika Hrvatska</item>
      <item>Općinsko državno odvjetništvo Građansko -upravni odjel</item>
    </izvorni_sadrzaj>
    <derivirana_varijabla naziv="DomainObject.Predmet.OstaliListFormatedWithAdressOIB_1">
      <item>Financijska agencija, Vrtni put 1, 10000 Zagreb</item>
      <item>Državna geodetska uprava, Gruška 20, 10000 Zagreb</item>
      <item>Hrvatski zavod za mirovinsko osiguranje, Tvrtkova 5, 10000 Zagreb</item>
      <item>Gradski ured za katastar i geodetske poslove, Vukovarska 58A/III, 10000 Zagreb</item>
      <item>Minitarstvo unutarnjih poslova, Odjel za registraciju vozila, -, 10000 Zagreb</item>
      <item>Minitarstvo financija, Porezna uprava, Ispostava za poreze građana, Av. Dubrovnik 32, 10000 Zagreb</item>
      <item>Središnje klirinško depozitarno društvo d.d., Heinzelova 62A/6, 10000 Zagreb</item>
      <item>OGSZG ZK ODJEL</item>
      <item>EOS Matrix d.o.o. Zagreb, Horvatova 82, 10000 Zagreb</item>
      <item>Republika Hrvatska</item>
      <item>Općinsko državno odvjetništvo Građansko -upravni odjel</item>
    </derivirana_varijabla>
  </DomainObject.Predmet.OstaliListFormatedWithAdressOIB>
  <DomainObject.Predmet.OstaliListNazivFormated>
    <izvorni_sadrzaj>
      <item>Financijska agencija</item>
      <item>Državna geodetska uprava</item>
      <item>Hrvatski zavod za mirovinsko osiguranje</item>
      <item>Gradski ured za katastar i geodetske poslove</item>
      <item>Minitarstvo unutarnjih poslova, Odjel za registraciju vozila</item>
      <item>Minitarstvo financija, Porezna uprava, Ispostava za poreze građana</item>
      <item>Središnje klirinško depozitarno društvo d.d.</item>
      <item>OGSZG ZK ODJEL</item>
      <item>EOS Matrix d.o.o. Zagreb</item>
      <item>Republika Hrvatska</item>
      <item>Općinsko državno odvjetništvo Građansko -upravni odjel</item>
    </izvorni_sadrzaj>
    <derivirana_varijabla naziv="DomainObject.Predmet.OstaliListNazivFormated_1">
      <item>Financijska agencija</item>
      <item>Državna geodetska uprava</item>
      <item>Hrvatski zavod za mirovinsko osiguranje</item>
      <item>Gradski ured za katastar i geodetske poslove</item>
      <item>Minitarstvo unutarnjih poslova, Odjel za registraciju vozila</item>
      <item>Minitarstvo financija, Porezna uprava, Ispostava za poreze građana</item>
      <item>Središnje klirinško depozitarno društvo d.d.</item>
      <item>OGSZG ZK ODJEL</item>
      <item>EOS Matrix d.o.o. Zagreb</item>
      <item>Republika Hrvatska</item>
      <item>Općinsko državno odvjetništvo Građansko -upravni odjel</item>
    </derivirana_varijabla>
  </DomainObject.Predmet.OstaliListNazivFormated>
  <DomainObject.Predmet.OstaliListNazivFormatedOIB>
    <izvorni_sadrzaj>
      <item>Financijska agencija</item>
      <item>Državna geodetska uprava</item>
      <item>Hrvatski zavod za mirovinsko osiguranje</item>
      <item>Gradski ured za katastar i geodetske poslove</item>
      <item>Minitarstvo unutarnjih poslova, Odjel za registraciju vozila</item>
      <item>Minitarstvo financija, Porezna uprava, Ispostava za poreze građana</item>
      <item>Središnje klirinško depozitarno društvo d.d.</item>
      <item>OGSZG ZK ODJEL</item>
      <item>EOS Matrix d.o.o. Zagreb</item>
      <item>Republika Hrvatska</item>
      <item>Općinsko državno odvjetništvo Građansko -upravni odjel</item>
    </izvorni_sadrzaj>
    <derivirana_varijabla naziv="DomainObject.Predmet.OstaliListNazivFormatedOIB_1">
      <item>Financijska agencija</item>
      <item>Državna geodetska uprava</item>
      <item>Hrvatski zavod za mirovinsko osiguranje</item>
      <item>Gradski ured za katastar i geodetske poslove</item>
      <item>Minitarstvo unutarnjih poslova, Odjel za registraciju vozila</item>
      <item>Minitarstvo financija, Porezna uprava, Ispostava za poreze građana</item>
      <item>Središnje klirinško depozitarno društvo d.d.</item>
      <item>OGSZG ZK ODJEL</item>
      <item>EOS Matrix d.o.o. Zagreb</item>
      <item>Republika Hrvatska</item>
      <item>Općinsko državno odvjetništvo Građansko 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>Sp-114/2017-24</izvorni_sadrzaj>
    <derivirana_varijabla naziv="DomainObject.PoslovniBrojDokumenta_1">Sp-114/2017-24</derivirana_varijabla>
  </DomainObject.PoslovniBrojDokumenta>
  <DomainObject.Predmet.StrankaIDrugi>
    <izvorni_sadrzaj>Zoran Biondić</izvorni_sadrzaj>
    <derivirana_varijabla naziv="DomainObject.Predmet.StrankaIDrugi_1">Zoran Biondić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Zoran Biondić, OIB 65356697565, Trnjanska Cesta 25, 10000 Zagreb</izvorni_sadrzaj>
    <derivirana_varijabla naziv="DomainObject.Predmet.StrankaIDrugiAdressOIB_1">Zoran Biondić, OIB 65356697565, Trnjanska Cesta 25,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Biondić</item>
      <item>Financijska agencija</item>
      <item>Državna geodetska uprava</item>
      <item>Hrvatski zavod za mirovinsko osiguranje</item>
      <item>Gradski ured za katastar i geodetske poslove</item>
      <item>Minitarstvo unutarnjih poslova, Odjel za registraciju vozila</item>
      <item>Minitarstvo financija, Porezna uprava, Ispostava za poreze građana</item>
      <item>Središnje klirinško depozitarno društvo d.d.</item>
      <item>OGSZG ZK ODJEL</item>
      <item>EOS Matrix d.o.o. Zagreb</item>
      <item>Republika Hrvatska</item>
      <item>Općinsko državno odvjetništvo Građansko -upravni odjel</item>
    </izvorni_sadrzaj>
    <derivirana_varijabla naziv="DomainObject.Predmet.SudioniciListNaziv_1">
      <item>Zoran Biondić</item>
      <item>Financijska agencija</item>
      <item>Državna geodetska uprava</item>
      <item>Hrvatski zavod za mirovinsko osiguranje</item>
      <item>Gradski ured za katastar i geodetske poslove</item>
      <item>Minitarstvo unutarnjih poslova, Odjel za registraciju vozila</item>
      <item>Minitarstvo financija, Porezna uprava, Ispostava za poreze građana</item>
      <item>Središnje klirinško depozitarno društvo d.d.</item>
      <item>OGSZG ZK ODJEL</item>
      <item>EOS Matrix d.o.o. Zagreb</item>
      <item>Republika Hrvatska</item>
      <item>Općinsko državno odvjetništvo Građansko -upravni odjel</item>
    </derivirana_varijabla>
  </DomainObject.Predmet.SudioniciListNaziv>
  <DomainObject.Predmet.SudioniciListAdressOIB>
    <izvorni_sadrzaj>
      <item>Zoran Biondić, OIB 65356697565, Trnjanska Cesta 25,10000 Zagreb</item>
      <item>Financijska agencija, Vrtni put 1,10000 Zagreb</item>
      <item>Državna geodetska uprava, Gruška 20,10000 Zagreb</item>
      <item>Hrvatski zavod za mirovinsko osiguranje, Tvrtkova 5,10000 Zagreb</item>
      <item>Gradski ured za katastar i geodetske poslove, Vukovarska 58A/III,10000 Zagreb</item>
      <item>Minitarstvo unutarnjih poslova, Odjel za registraciju vozila, -,10000 Zagreb</item>
      <item>Minitarstvo financija, Porezna uprava, Ispostava za poreze građana, Av. Dubrovnik 32,10000 Zagreb</item>
      <item>Središnje klirinško depozitarno društvo d.d., Heinzelova 62A/6,10000 Zagreb</item>
      <item>OGSZG ZK ODJEL</item>
      <item>EOS Matrix d.o.o. Zagreb, Horvatova 82,10000 Zagreb</item>
      <item>Republika Hrvatska</item>
      <item>Općinsko državno odvjetništvo Građansko -upravni odjel</item>
    </izvorni_sadrzaj>
    <derivirana_varijabla naziv="DomainObject.Predmet.SudioniciListAdressOIB_1">
      <item>Zoran Biondić, OIB 65356697565, Trnjanska Cesta 25,10000 Zagreb</item>
      <item>Financijska agencija, Vrtni put 1,10000 Zagreb</item>
      <item>Državna geodetska uprava, Gruška 20,10000 Zagreb</item>
      <item>Hrvatski zavod za mirovinsko osiguranje, Tvrtkova 5,10000 Zagreb</item>
      <item>Gradski ured za katastar i geodetske poslove, Vukovarska 58A/III,10000 Zagreb</item>
      <item>Minitarstvo unutarnjih poslova, Odjel za registraciju vozila, -,10000 Zagreb</item>
      <item>Minitarstvo financija, Porezna uprava, Ispostava za poreze građana, Av. Dubrovnik 32,10000 Zagreb</item>
      <item>Središnje klirinško depozitarno društvo d.d., Heinzelova 62A/6,10000 Zagreb</item>
      <item>OGSZG ZK ODJEL</item>
      <item>EOS Matrix d.o.o. Zagreb, Horvatova 82,10000 Zagreb</item>
      <item>Republika Hrvatska</item>
      <item>Općinsko državno odvjetništvo Građansko -upravni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65356697565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65356697565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24A793-D9B5-490C-A1C6-CD138763BC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233</properties:Words>
  <properties:Characters>1275</properties:Characters>
  <properties:Lines>50</properties:Lines>
  <properties:Paragraphs>36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GRAĐANSKI SUD U ZAGREBU</vt:lpstr>
    </vt:vector>
  </properties:TitlesOfParts>
  <properties:LinksUpToDate>false</properties:LinksUpToDate>
  <properties:CharactersWithSpaces>1652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2018-03-08T06:08:00Z</dcterms:created>
  <dc:creator>OPCINSKI SUD ZAGREB</dc:creator>
  <cp:lastModifiedBy>Nataša Perić</cp:lastModifiedBy>
  <cp:lastPrinted>2018-03-09T08:51:00Z</cp:lastPrinted>
  <dcterms:modified xmlns:xsi="http://www.w3.org/2001/XMLSchema-instance" xsi:type="dcterms:W3CDTF">2018-03-09T13:22:00Z</dcterms:modified>
  <cp:revision>8</cp:revision>
  <dc:title>OPĆINSKI GRAĐANSKI SUD U ZAGREBU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Sp-114/2017-24 / Zapisnik - Pripremno ročište (12,00.docx)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