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af98" w14:paraId="4acaf9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258E" w:rsidP="0019258E" w:rsidR="0019258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St-33/2015-70.</w:t>
      </w:r>
    </w:p>
    <w:p w:rsidRDefault="0019258E" w:rsidP="0019258E" w:rsidR="0019258E">
      <w:pPr>
        <w:jc w:val="center"/>
        <w:rPr>
          <w:rFonts w:hAnsi="Arial" w:ascii="Arial"/>
          <w:b/>
        </w:rPr>
      </w:pPr>
    </w:p>
    <w:p w:rsidRDefault="0019258E" w:rsidP="0019258E" w:rsidR="0019258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23. svibnja 2017. godine, donio je slijedeći</w:t>
      </w:r>
    </w:p>
    <w:p w:rsidRDefault="0019258E" w:rsidP="0019258E" w:rsidR="0019258E">
      <w:pPr>
        <w:jc w:val="both"/>
        <w:rPr>
          <w:rFonts w:hAnsi="Arial" w:ascii="Arial"/>
        </w:rPr>
      </w:pPr>
    </w:p>
    <w:p w:rsidRDefault="0019258E" w:rsidP="0019258E" w:rsidR="0019258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druge usmene javne dražbe je prodaja imovine u vlasništvu stečajnog dužnika POLJOPRIVREDNA ZADRUGA VELIKO TROJSTVO u stečaju iz Velikog Trojstva, Braće Radića 51, OIB 05857146605,  i to koju imovinu čine nekretnine upisane u: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</w:p>
    <w:p w:rsidRDefault="0019258E" w:rsidP="0019258E" w:rsidR="0019258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2417, k.o. Veliko Trojstvo i to čkbr.901/3, oznake zemljišta pašnjak u selu površine 107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zatim čkbr.902/9, oznake zemljišta pašnjak u selu površine 61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</w:t>
      </w:r>
    </w:p>
    <w:p w:rsidRDefault="0019258E" w:rsidP="0019258E" w:rsidR="0019258E">
      <w:pPr>
        <w:pStyle w:val="Odlomakpopisa"/>
        <w:spacing w:after="0"/>
        <w:rPr>
          <w:rFonts w:cs="Arial" w:hAnsi="Arial" w:ascii="Arial"/>
        </w:rPr>
      </w:pPr>
    </w:p>
    <w:p w:rsidRDefault="0019258E" w:rsidP="0019258E" w:rsidR="0019258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z.k.ul.broj 2797, k.o.Veliko Trojstvo i to čkbr.902/13, oznake zemljišta </w:t>
      </w:r>
      <w:proofErr w:type="spellStart"/>
      <w:r>
        <w:rPr>
          <w:rFonts w:cs="Arial" w:hAnsi="Arial" w:ascii="Arial"/>
        </w:rPr>
        <w:t>UL.BRAĆE</w:t>
      </w:r>
      <w:proofErr w:type="spellEnd"/>
      <w:r>
        <w:rPr>
          <w:rFonts w:cs="Arial" w:hAnsi="Arial" w:ascii="Arial"/>
        </w:rPr>
        <w:t xml:space="preserve"> RADIĆA, PAŠNJAK, površine 686 m2, kao vlasništvo POLJOPRIVREDNE ZADRUGE VELIKO TROJSTVO, a sada u stečaju iz Velikog Trojstva, a sve to po jedinstvenoj početnoj prodajnoj cijeni u iznosu od 22.530,00 kuna (</w:t>
      </w:r>
      <w:proofErr w:type="spellStart"/>
      <w:r>
        <w:rPr>
          <w:rFonts w:cs="Arial" w:hAnsi="Arial" w:ascii="Arial"/>
        </w:rPr>
        <w:t>dvadesetdvijetisućeipetstotridesettisuća</w:t>
      </w:r>
      <w:proofErr w:type="spellEnd"/>
      <w:r>
        <w:rPr>
          <w:rFonts w:cs="Arial" w:hAnsi="Arial" w:ascii="Arial"/>
        </w:rPr>
        <w:t xml:space="preserve"> kuna),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d.o.o. Bjelovar i REPUBLIKA HRVATSKA, Ministarstvo financija.    </w:t>
      </w:r>
    </w:p>
    <w:p w:rsidRDefault="0019258E" w:rsidP="0019258E" w:rsidR="0019258E">
      <w:pPr>
        <w:ind w:firstLine="72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drugoj usmenoj javnoj dražbi a ročište za drugu usmenu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28. lipnja 2017. godine u 09,00 sati</w:t>
      </w:r>
      <w:r>
        <w:rPr>
          <w:rFonts w:cs="Arial" w:hAnsi="Arial" w:ascii="Arial"/>
        </w:rPr>
        <w:t xml:space="preserve">. 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drugoj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23. lipnja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19258E" w:rsidP="0019258E" w:rsidR="0019258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19258E" w:rsidP="0019258E" w:rsidR="0019258E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0981376671. </w:t>
      </w:r>
      <w:r>
        <w:rPr>
          <w:rFonts w:cs="Arial" w:hAnsi="Arial" w:ascii="Arial"/>
          <w:b/>
        </w:rPr>
        <w:t xml:space="preserve">                                     </w:t>
      </w:r>
    </w:p>
    <w:p w:rsidRDefault="0019258E" w:rsidP="0019258E" w:rsidR="0019258E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19258E" w:rsidP="0019258E" w:rsidR="0019258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23. svibnja 2017. godine</w:t>
      </w:r>
    </w:p>
    <w:p w:rsidRDefault="0019258E" w:rsidP="0019258E" w:rsidR="0019258E">
      <w:pPr>
        <w:rPr>
          <w:rFonts w:cs="Arial" w:hAnsi="Arial" w:ascii="Arial"/>
        </w:rPr>
      </w:pP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SUDAC                                                                                                                </w:t>
      </w:r>
    </w:p>
    <w:p w:rsidRDefault="0019258E" w:rsidP="0019258E" w:rsidR="0019258E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19258E" w:rsidP="0019258E" w:rsidR="0019258E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19258E" w:rsidP="0019258E" w:rsidR="0019258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</w:t>
      </w:r>
      <w:r>
        <w:rPr>
          <w:rFonts w:cs="Arial" w:hAnsi="Arial" w:ascii="Arial"/>
        </w:rPr>
        <w:t>j</w:t>
      </w:r>
      <w:proofErr w:type="spellEnd"/>
      <w:r>
        <w:rPr>
          <w:rFonts w:cs="Arial" w:hAnsi="Arial" w:ascii="Arial"/>
        </w:rPr>
        <w:t>.</w:t>
      </w: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 po odvjetniku Zorislavu </w:t>
      </w:r>
      <w:proofErr w:type="spellStart"/>
      <w:r>
        <w:rPr>
          <w:rFonts w:cs="Arial" w:hAnsi="Arial" w:ascii="Arial"/>
        </w:rPr>
        <w:t>Krivačić</w:t>
      </w:r>
      <w:proofErr w:type="spellEnd"/>
      <w:r>
        <w:rPr>
          <w:rFonts w:cs="Arial" w:hAnsi="Arial" w:ascii="Arial"/>
        </w:rPr>
        <w:t xml:space="preserve"> odvjetniku u Bjelovaru</w:t>
      </w: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19258E" w:rsidP="0019258E" w:rsidR="0019258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19258E" w:rsidP="0019258E" w:rsidR="0019258E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19258E" w:rsidP="0019258E" w:rsidR="0019258E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19258E" w:rsidP="0019258E" w:rsidR="0019258E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Bj.23.05.2017.g.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58E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19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St-33/2015-70</izvorni_sadrzaj>
    <derivirana_varijabla naziv="DomainObject.Oznaka_1">St-33/2015-70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St-33/2015-70</izvorni_sadrzaj>
    <derivirana_varijabla naziv="DomainObject.PoslovniBrojDokumenta_1">St-33/2015-70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A6823-C361-4FC0-8D6C-664678E74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630</properties:Words>
  <properties:Characters>3736</properties:Characters>
  <properties:Lines>86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2017-05-23T10:10:00Z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St-33/2015-70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