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6A07C8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A07C8">
              <w:rPr>
                <w:noProof/>
                <w:sz w:val="24"/>
              </w:rPr>
              <w:t>650/2016-61</w:t>
            </w:r>
          </w:p>
        </w:tc>
      </w:tr>
    </w:tbl>
    <w:p w14:textId="7417fde" w14:paraId="7417fde" w:rsidRDefault="007657AB" w:rsidP="00092EA0" w:rsidR="007657AB" w:rsidRPr="00DE2B55">
      <w:pPr>
        <w:spacing w:after="100" w:before="2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092EA0" w:rsidR="007657AB">
      <w:pPr>
        <w:spacing w:after="100" w:before="2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6A07C8" w:rsidRPr="006A07C8">
        <w:rPr>
          <w:lang w:val="hr-HR"/>
        </w:rPr>
        <w:t>BERLAN d.o.o., OIB: 04078548304, Split, Osječka 9</w:t>
      </w:r>
      <w:r w:rsidR="00B970F2">
        <w:rPr>
          <w:lang w:val="hr-HR"/>
        </w:rPr>
        <w:t xml:space="preserve">, </w:t>
      </w:r>
      <w:r w:rsidR="006A07C8">
        <w:rPr>
          <w:lang w:val="hr-HR"/>
        </w:rPr>
        <w:t>6</w:t>
      </w:r>
      <w:r w:rsidR="00C92950">
        <w:rPr>
          <w:lang w:val="hr-HR"/>
        </w:rPr>
        <w:t>. studenog</w:t>
      </w:r>
      <w:r w:rsidR="00AF219D" w:rsidRPr="00AF219D">
        <w:rPr>
          <w:lang w:val="hr-HR"/>
        </w:rPr>
        <w:t xml:space="preserve"> 2018.</w:t>
      </w:r>
    </w:p>
    <w:p w:rsidRDefault="007657AB" w:rsidP="00092EA0" w:rsidR="007657AB" w:rsidRPr="00DE2B55">
      <w:pPr>
        <w:spacing w:after="160" w:before="16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A07C8" w:rsidRPr="006A07C8">
        <w:t>BERLAN d.o.o., OIB: 04078548304, Split, Osječka 9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</w:t>
      </w:r>
      <w:r w:rsidR="006A07C8">
        <w:t>7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A07C8">
        <w:t>650</w:t>
      </w:r>
      <w:r w:rsidR="00092EA0">
        <w:t>-2016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6A07C8">
        <w:t>650</w:t>
      </w:r>
      <w:r w:rsidR="00092EA0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092EA0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6A07C8" w:rsidP="006A07C8" w:rsidR="006A07C8" w:rsidRPr="006A07C8">
      <w:pPr>
        <w:ind w:firstLine="709"/>
        <w:jc w:val="both"/>
        <w:rPr>
          <w:rFonts w:cstheme="minorBidi" w:eastAsiaTheme="minorHAnsi"/>
          <w:lang w:eastAsia="en-US"/>
        </w:rPr>
      </w:pPr>
      <w:r w:rsidRPr="006A07C8">
        <w:rPr>
          <w:rFonts w:cstheme="minorBidi" w:eastAsiaTheme="minorHAnsi"/>
          <w:lang w:eastAsia="en-US"/>
        </w:rPr>
        <w:t>Financijska agencija, Regionalni centar Split podnijela je ovom sudu 3. ožujka 2016. godine prijedlog za otvaranje stečajnog postupka nad dužnikom BERLAN d.o.o., OIB</w:t>
      </w:r>
      <w:r>
        <w:rPr>
          <w:rFonts w:cstheme="minorBidi" w:eastAsiaTheme="minorHAnsi"/>
          <w:lang w:eastAsia="en-US"/>
        </w:rPr>
        <w:t>: 04078548304, Split, Osječka 9</w:t>
      </w:r>
      <w:r w:rsidRPr="006A07C8">
        <w:rPr>
          <w:rFonts w:cstheme="minorBidi" w:eastAsiaTheme="minorHAnsi"/>
          <w:lang w:eastAsia="en-US"/>
        </w:rPr>
        <w:t>. U prijedlogu se navodi da dužnik na dan 1. rujna 2015. godine u Očevidniku redoslijeda osnova za plaćanje ima evidentirane neizvršene osnove za plaćanje u neprekinutom razdoblju od 699 dana, u ukupnom iznosu od 921.757,53 kn, kao i da prema podacima koji su dostavljeni od Hrvatskog zavoda za mirovinsko osiguranje, dužnik ima jednog zaposlenog.</w:t>
      </w:r>
    </w:p>
    <w:p w:rsidRDefault="006A07C8" w:rsidP="00C408EE" w:rsidR="006A07C8" w:rsidRPr="006A07C8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6A07C8">
        <w:rPr>
          <w:rFonts w:cstheme="minorBidi" w:eastAsiaTheme="minorHAnsi"/>
          <w:lang w:eastAsia="en-US"/>
        </w:rPr>
        <w:t>Postupajući po tom prijedlogu ovaj sud je rješenjem poslovni broj 11. St-650/2016 od 22. rujna 2016. godine pokrenuo prethodni postupak radi utvrđivanja pretpostavki za otvaranje stečajnog postupka nad dužnikom BERLAN d.o.o., OIB: 04078548304, Split, Osječka 9</w:t>
      </w:r>
      <w:r>
        <w:rPr>
          <w:rFonts w:cstheme="minorBidi" w:eastAsiaTheme="minorHAnsi"/>
          <w:lang w:eastAsia="en-US"/>
        </w:rPr>
        <w:t xml:space="preserve"> </w:t>
      </w:r>
      <w:r w:rsidRPr="006A07C8">
        <w:rPr>
          <w:rFonts w:cstheme="minorBidi" w:eastAsiaTheme="minorHAnsi"/>
          <w:lang w:eastAsia="en-US"/>
        </w:rPr>
        <w:t xml:space="preserve">te odredio ročište radi izjašnjenja o prijedlogu </w:t>
      </w:r>
      <w:r>
        <w:rPr>
          <w:rFonts w:cstheme="minorBidi" w:eastAsiaTheme="minorHAnsi"/>
          <w:lang w:eastAsia="en-US"/>
        </w:rPr>
        <w:t>za otvaranje stečajnog postupka.</w:t>
      </w:r>
    </w:p>
    <w:p w:rsidRDefault="006A07C8" w:rsidP="00C408EE" w:rsidR="00C92950" w:rsidRPr="00C92950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A07C8">
        <w:rPr>
          <w:rFonts w:cstheme="minorBidi" w:eastAsiaTheme="minorHAnsi"/>
          <w:lang w:eastAsia="en-US"/>
        </w:rPr>
        <w:t xml:space="preserve">Na predmetno ročište, održano dana 9. prosinca 2016. godine, nije pristupila zastupnica po zakonu dužnika Lada Berlan, iako uredno pozvana, zbog čega je ovaj sud rješenjem poslovni broj 11. St-650/2016 od 21. prosinca 2016. godine odredio mjeru osiguranja tako što je dužniku postavio privremenog stečajnog upravitelja Ivana Sunaru te istom naložio da utvrdi imovinu stečajnog dužnika i njezinu vrijednost, stanje obveza stečajnog dužnika, je li imovina stečajnog dužnika dovoljna za namirenje troškova stečajnog </w:t>
      </w:r>
      <w:r w:rsidRPr="006A07C8">
        <w:rPr>
          <w:rFonts w:cstheme="minorBidi" w:eastAsiaTheme="minorHAnsi"/>
          <w:lang w:eastAsia="en-US"/>
        </w:rPr>
        <w:lastRenderedPageBreak/>
        <w:t>postupka te koliki je iznos predvidivih troškova prethodnog i stečajnog postupka, sve kako bi na podlozi takvog izviješća donio odluku o daljnjem tijeku postupka.</w:t>
      </w:r>
    </w:p>
    <w:p w:rsidRDefault="000B408C" w:rsidP="00C408EE" w:rsidR="000B408C">
      <w:pPr>
        <w:spacing w:before="100"/>
        <w:ind w:firstLine="709"/>
        <w:jc w:val="both"/>
      </w:pPr>
      <w:r>
        <w:t xml:space="preserve">Dana </w:t>
      </w:r>
      <w:r w:rsidR="006A07C8">
        <w:t>23. siječnja 2017</w:t>
      </w:r>
      <w:r>
        <w:t>. kod ovog suda zaprimljeno je izvješće privreme</w:t>
      </w:r>
      <w:r w:rsidR="00E57D84">
        <w:t>nog</w:t>
      </w:r>
      <w:r>
        <w:t xml:space="preserve"> stečajn</w:t>
      </w:r>
      <w:r w:rsidR="00E57D84">
        <w:t xml:space="preserve">og </w:t>
      </w:r>
      <w:r>
        <w:t>upravitelj</w:t>
      </w:r>
      <w:r w:rsidR="00E57D84">
        <w:t xml:space="preserve">a </w:t>
      </w:r>
      <w:r w:rsidR="006A07C8">
        <w:t>Ivana Sunare</w:t>
      </w:r>
      <w:r>
        <w:t xml:space="preserve"> </w:t>
      </w:r>
      <w:r w:rsidRPr="00A85826">
        <w:t xml:space="preserve">iz kojeg </w:t>
      </w:r>
      <w:r w:rsidR="006A07C8">
        <w:t>u</w:t>
      </w:r>
      <w:r w:rsidR="006A07C8" w:rsidRPr="006A07C8">
        <w:t xml:space="preserve"> bitnom proizlazi da privremeni stečajni upravitelj nije uspio stupiti u kontakt sa zakonskim zastupnikom dužnika pa je predložio da sud istoga temeljem odredbi Stečajnog zakona pozove i sasluša.</w:t>
      </w:r>
    </w:p>
    <w:p w:rsidRDefault="006A07C8" w:rsidP="00C408EE" w:rsidR="006A07C8">
      <w:pPr>
        <w:spacing w:before="1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r</w:t>
      </w:r>
      <w:r w:rsidR="00744AE4" w:rsidRPr="00744AE4">
        <w:rPr>
          <w:rFonts w:cstheme="minorBidi" w:eastAsiaTheme="minorHAnsi"/>
          <w:lang w:eastAsia="en-US"/>
        </w:rPr>
        <w:t>očišt</w:t>
      </w:r>
      <w:r w:rsidR="00E57D84">
        <w:rPr>
          <w:rFonts w:cstheme="minorBidi" w:eastAsiaTheme="minorHAnsi"/>
          <w:lang w:eastAsia="en-US"/>
        </w:rPr>
        <w:t xml:space="preserve">u </w:t>
      </w:r>
      <w:r w:rsidR="00744AE4" w:rsidRPr="00744AE4">
        <w:rPr>
          <w:rFonts w:cstheme="minorBidi" w:eastAsiaTheme="minorHAnsi"/>
          <w:lang w:eastAsia="en-US"/>
        </w:rPr>
        <w:t xml:space="preserve">radi rasprave o pretpostavkama </w:t>
      </w:r>
      <w:r w:rsidR="00744AE4">
        <w:rPr>
          <w:rFonts w:cstheme="minorBidi" w:eastAsiaTheme="minorHAnsi"/>
          <w:lang w:eastAsia="en-US"/>
        </w:rPr>
        <w:t>za otvaranje stečajnog postupka, održano</w:t>
      </w:r>
      <w:r w:rsidR="00E57D84">
        <w:rPr>
          <w:rFonts w:cstheme="minorBidi" w:eastAsiaTheme="minorHAnsi"/>
          <w:lang w:eastAsia="en-US"/>
        </w:rPr>
        <w:t>m</w:t>
      </w:r>
      <w:r w:rsidR="00744AE4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10. ožujka 2</w:t>
      </w:r>
      <w:r w:rsidR="00E57D84">
        <w:rPr>
          <w:rFonts w:cstheme="minorBidi" w:eastAsiaTheme="minorHAnsi"/>
          <w:lang w:eastAsia="en-US"/>
        </w:rPr>
        <w:t>01</w:t>
      </w:r>
      <w:r>
        <w:rPr>
          <w:rFonts w:cstheme="minorBidi" w:eastAsiaTheme="minorHAnsi"/>
          <w:lang w:eastAsia="en-US"/>
        </w:rPr>
        <w:t>7</w:t>
      </w:r>
      <w:r w:rsidR="00E57D84">
        <w:rPr>
          <w:rFonts w:cstheme="minorBidi" w:eastAsiaTheme="minorHAnsi"/>
          <w:lang w:eastAsia="en-US"/>
        </w:rPr>
        <w:t xml:space="preserve">., privremeni stečajni upravitelj naveo je </w:t>
      </w:r>
      <w:r>
        <w:rPr>
          <w:rFonts w:cstheme="minorBidi" w:eastAsiaTheme="minorHAnsi"/>
          <w:lang w:eastAsia="en-US"/>
        </w:rPr>
        <w:t>da</w:t>
      </w:r>
      <w:r w:rsidRPr="006A07C8">
        <w:rPr>
          <w:rFonts w:cstheme="minorBidi" w:eastAsiaTheme="minorHAnsi"/>
          <w:lang w:eastAsia="en-US"/>
        </w:rPr>
        <w:t xml:space="preserve"> unatoč iskazanim naporima nije ostvario kontakt sa odgovornom osobom dužnika. Stoga</w:t>
      </w:r>
      <w:r>
        <w:rPr>
          <w:rFonts w:cstheme="minorBidi" w:eastAsiaTheme="minorHAnsi"/>
          <w:lang w:eastAsia="en-US"/>
        </w:rPr>
        <w:t xml:space="preserve"> je predložio </w:t>
      </w:r>
      <w:r w:rsidRPr="006A07C8">
        <w:rPr>
          <w:rFonts w:cstheme="minorBidi" w:eastAsiaTheme="minorHAnsi"/>
          <w:lang w:eastAsia="en-US"/>
        </w:rPr>
        <w:t>odgovornu osobu dužnika ponovno pozvati i saslušati na sudu radi utvrđivanja svih relevantnih okolnosti za daljnje vođenje ovog stečajnog postupka.</w:t>
      </w:r>
    </w:p>
    <w:p w:rsidRDefault="00C408EE" w:rsidP="00C408EE" w:rsidR="00C408EE">
      <w:pPr>
        <w:spacing w:before="1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Kako zastupnica po zakonu dužnika nije pristupila ni na iduća ročišta, održana 31. ožujka 2017. i 29. svibnja 2017., sud je rješenjem od 21. prosinca 2017. naredio prisilno dovođenje iste na ročište. </w:t>
      </w:r>
    </w:p>
    <w:p w:rsidRDefault="00C408EE" w:rsidP="00C408EE" w:rsidR="006A07C8">
      <w:pPr>
        <w:spacing w:before="1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Dopisom zaprimljenim kod ovog suda 31. siječnja 2018. Policijska uprava Splitsko-dalmatinska – I. policijska postaja Split obavijestila je sud da se zastupnica po zakonu dužnika nalazi izvan Republike Hrvatske.</w:t>
      </w:r>
    </w:p>
    <w:p w:rsidRDefault="00C408EE" w:rsidP="00C408EE" w:rsidR="00C408EE">
      <w:pPr>
        <w:spacing w:before="100"/>
        <w:ind w:firstLine="708"/>
        <w:jc w:val="both"/>
        <w:rPr>
          <w:rFonts w:cstheme="minorBidi" w:eastAsiaTheme="minorHAnsi"/>
          <w:lang w:eastAsia="en-US"/>
        </w:rPr>
      </w:pPr>
      <w:r w:rsidRPr="00C408EE">
        <w:rPr>
          <w:rFonts w:cstheme="minorBidi" w:eastAsiaTheme="minorHAnsi"/>
          <w:lang w:eastAsia="en-US"/>
        </w:rPr>
        <w:t xml:space="preserve">Iz potvrde Općinskog suda u Splitu - Zemljišnoknjižnog odjela Split </w:t>
      </w:r>
      <w:r>
        <w:rPr>
          <w:rFonts w:cstheme="minorBidi" w:eastAsiaTheme="minorHAnsi"/>
          <w:lang w:eastAsia="en-US"/>
        </w:rPr>
        <w:t xml:space="preserve">od 20. srpnja 2016. (list 5 spisa) </w:t>
      </w:r>
      <w:r w:rsidRPr="00C408EE">
        <w:rPr>
          <w:rFonts w:cstheme="minorBidi" w:eastAsiaTheme="minorHAnsi"/>
          <w:lang w:eastAsia="en-US"/>
        </w:rPr>
        <w:t>proizlazi da dužnik nije upisan kao vlasnik nekretnina na području nadležnos</w:t>
      </w:r>
      <w:r>
        <w:rPr>
          <w:rFonts w:cstheme="minorBidi" w:eastAsiaTheme="minorHAnsi"/>
          <w:lang w:eastAsia="en-US"/>
        </w:rPr>
        <w:t>ti tog zemljišnoknjižnog odjela</w:t>
      </w:r>
      <w:r w:rsidR="00CA37F0">
        <w:rPr>
          <w:rFonts w:cstheme="minorBidi" w:eastAsiaTheme="minorHAnsi"/>
          <w:lang w:eastAsia="en-US"/>
        </w:rPr>
        <w:t xml:space="preserve">, a iz uvjerenja </w:t>
      </w:r>
      <w:r w:rsidRPr="00C408EE">
        <w:rPr>
          <w:rFonts w:cstheme="minorBidi" w:eastAsiaTheme="minorHAnsi"/>
          <w:lang w:eastAsia="en-US"/>
        </w:rPr>
        <w:t>MUP-a od 2</w:t>
      </w:r>
      <w:r>
        <w:rPr>
          <w:rFonts w:cstheme="minorBidi" w:eastAsiaTheme="minorHAnsi"/>
          <w:lang w:eastAsia="en-US"/>
        </w:rPr>
        <w:t>5</w:t>
      </w:r>
      <w:r w:rsidRPr="00C408EE">
        <w:rPr>
          <w:rFonts w:cstheme="minorBidi" w:eastAsiaTheme="minorHAnsi"/>
          <w:lang w:eastAsia="en-US"/>
        </w:rPr>
        <w:t>. srpnja 2016. (list</w:t>
      </w:r>
      <w:r>
        <w:rPr>
          <w:rFonts w:cstheme="minorBidi" w:eastAsiaTheme="minorHAnsi"/>
          <w:lang w:eastAsia="en-US"/>
        </w:rPr>
        <w:t xml:space="preserve"> 7</w:t>
      </w:r>
      <w:r w:rsidRPr="00C408EE">
        <w:rPr>
          <w:rFonts w:cstheme="minorBidi" w:eastAsiaTheme="minorHAnsi"/>
          <w:lang w:eastAsia="en-US"/>
        </w:rPr>
        <w:t xml:space="preserve"> spisa) proizlazi da</w:t>
      </w:r>
      <w:r>
        <w:rPr>
          <w:rFonts w:cstheme="minorBidi" w:eastAsiaTheme="minorHAnsi"/>
          <w:lang w:eastAsia="en-US"/>
        </w:rPr>
        <w:t xml:space="preserve"> je </w:t>
      </w:r>
      <w:r w:rsidRPr="00C408EE">
        <w:rPr>
          <w:rFonts w:cstheme="minorBidi" w:eastAsiaTheme="minorHAnsi"/>
          <w:lang w:eastAsia="en-US"/>
        </w:rPr>
        <w:t>dužnik prema službenoj evidenciji</w:t>
      </w:r>
      <w:r>
        <w:rPr>
          <w:rFonts w:cstheme="minorBidi" w:eastAsiaTheme="minorHAnsi"/>
          <w:lang w:eastAsia="en-US"/>
        </w:rPr>
        <w:t xml:space="preserve"> registracije cestovnih vozila  evidentiran</w:t>
      </w:r>
      <w:r w:rsidRPr="00C408EE">
        <w:rPr>
          <w:rFonts w:cstheme="minorBidi" w:eastAsiaTheme="minorHAnsi"/>
          <w:lang w:eastAsia="en-US"/>
        </w:rPr>
        <w:t xml:space="preserve"> kao vlasnik vozila M1, marke CITROEN C2 1.6 I VTR, godina proizvodnje 2006, </w:t>
      </w:r>
      <w:r>
        <w:rPr>
          <w:rFonts w:cstheme="minorBidi" w:eastAsiaTheme="minorHAnsi"/>
          <w:lang w:eastAsia="en-US"/>
        </w:rPr>
        <w:t>koje vozilo je</w:t>
      </w:r>
      <w:r w:rsidRPr="00C408EE">
        <w:rPr>
          <w:rFonts w:cstheme="minorBidi" w:eastAsiaTheme="minorHAnsi"/>
          <w:lang w:eastAsia="en-US"/>
        </w:rPr>
        <w:t xml:space="preserve"> odjavljeno 22. ožujka 2010</w:t>
      </w:r>
      <w:r>
        <w:rPr>
          <w:rFonts w:cstheme="minorBidi" w:eastAsiaTheme="minorHAnsi"/>
          <w:lang w:eastAsia="en-US"/>
        </w:rPr>
        <w:t>.</w:t>
      </w:r>
    </w:p>
    <w:p w:rsidRDefault="0071416B" w:rsidP="00C408EE" w:rsidR="0071416B">
      <w:pPr>
        <w:spacing w:before="100"/>
        <w:ind w:firstLine="720"/>
        <w:jc w:val="both"/>
      </w:pPr>
      <w:r>
        <w:t>Iz potvrde</w:t>
      </w:r>
      <w:r w:rsidRPr="00D214A5">
        <w:t xml:space="preserve"> FINA-e od </w:t>
      </w:r>
      <w:r w:rsidR="00C408EE">
        <w:t>30. siječnja</w:t>
      </w:r>
      <w:r w:rsidR="000B408C">
        <w:t xml:space="preserve"> 2018</w:t>
      </w:r>
      <w:r w:rsidRPr="00D214A5">
        <w:t xml:space="preserve">. (list </w:t>
      </w:r>
      <w:r w:rsidR="00E57D84">
        <w:t>7</w:t>
      </w:r>
      <w:r w:rsidR="00C408EE">
        <w:t>7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C408EE">
        <w:t>1580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C408EE" w:rsidRPr="00C408EE">
        <w:rPr>
          <w:rFonts w:eastAsiaTheme="minorHAnsi"/>
        </w:rPr>
        <w:t>Stečajnog zakona („Narodne novine“ 71/15 i 104/17; dalje SZ)</w:t>
      </w:r>
      <w:r w:rsidR="00C408EE">
        <w:rPr>
          <w:rFonts w:eastAsiaTheme="minorHAnsi"/>
        </w:rPr>
        <w:t>.</w:t>
      </w:r>
    </w:p>
    <w:p w:rsidRDefault="0071416B" w:rsidP="00C408EE" w:rsidR="0071416B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092EA0" w:rsidR="0071416B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092EA0" w:rsidR="0071416B" w:rsidRPr="00D214A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092EA0" w:rsidR="004A40C7" w:rsidRPr="00C16234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C408EE" w:rsidP="004A40C7" w:rsidR="00C408E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408EE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C408EE">
        <w:t>6</w:t>
      </w:r>
      <w:r w:rsidR="00E57D84">
        <w:t>. studenog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120E51">
      <w:pPr>
        <w:ind w:left="6372"/>
        <w:jc w:val="center"/>
      </w:pPr>
      <w:r>
        <w:t>Ana Golub Gruić</w:t>
      </w:r>
      <w:r w:rsidR="00120E51">
        <w:t>, v.r.</w:t>
      </w:r>
    </w:p>
    <w:p w:rsidRDefault="00120E51" w:rsidP="008832A6" w:rsidR="00120E51">
      <w:pPr>
        <w:jc w:val="right"/>
      </w:pPr>
      <w:r>
        <w:t>za točnost otpravka – ovlašteni službenik</w:t>
      </w:r>
    </w:p>
    <w:p w:rsidRDefault="00120E51" w:rsidP="008832A6" w:rsidR="00120E51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CA37F0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20E5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6A07C8">
      <w:t>650/2016-61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2EA0"/>
    <w:rsid w:val="0009753A"/>
    <w:rsid w:val="000B408C"/>
    <w:rsid w:val="000B4D96"/>
    <w:rsid w:val="000D5416"/>
    <w:rsid w:val="000E6D83"/>
    <w:rsid w:val="00120E51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12735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A07C8"/>
    <w:rsid w:val="006B678B"/>
    <w:rsid w:val="006F29CD"/>
    <w:rsid w:val="0071416B"/>
    <w:rsid w:val="0071519E"/>
    <w:rsid w:val="00722C23"/>
    <w:rsid w:val="0074045D"/>
    <w:rsid w:val="00744AE4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08EE"/>
    <w:rsid w:val="00C45466"/>
    <w:rsid w:val="00C92950"/>
    <w:rsid w:val="00CA37F0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57D84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0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E5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E5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E5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0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E5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E5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E5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BERLAN, d.o.o. za trgovinu, ugostiteljstvo i turizam</izvorni_sadrzaj>
    <derivirana_varijabla naziv="DomainObject.Predmet.ProtustrankaFormated_1">  BERLAN, d.o.o. za trgovinu, ugostiteljstvo i turizam</derivirana_varijabla>
  </DomainObject.Predmet.ProtustrankaFormated>
  <DomainObject.Predmet.ProtustrankaFormatedOIB>
    <izvorni_sadrzaj>  BERLAN, d.o.o. za trgovinu, ugostiteljstvo i turizam, OIB 04078548304</izvorni_sadrzaj>
    <derivirana_varijabla naziv="DomainObject.Predmet.ProtustrankaFormatedOIB_1">  BERLAN, d.o.o. za trgovinu, ugostiteljstvo i turizam, OIB 04078548304</derivirana_varijabla>
  </DomainObject.Predmet.ProtustrankaFormatedOIB>
  <DomainObject.Predmet.ProtustrankaFormatedWithAdress>
    <izvorni_sadrzaj> BERLAN, d.o.o. za trgovinu, ugostiteljstvo i turizam, Osječka 9, 21000 Split</izvorni_sadrzaj>
    <derivirana_varijabla naziv="DomainObject.Predmet.ProtustrankaFormatedWithAdress_1"> BERLAN, d.o.o. za trgovinu, ugostiteljstvo i turizam, Osječka 9, 21000 Split</derivirana_varijabla>
  </DomainObject.Predmet.ProtustrankaFormatedWithAdress>
  <DomainObject.Predmet.ProtustrankaFormatedWithAdressOIB>
    <izvorni_sadrzaj> BERLAN, d.o.o. za trgovinu, ugostiteljstvo i turizam, OIB 04078548304, Osječka 9, 21000 Split</izvorni_sadrzaj>
    <derivirana_varijabla naziv="DomainObject.Predmet.ProtustrankaFormatedWithAdressOIB_1"> BERLAN, d.o.o. za trgovinu, ugostiteljstvo i turizam, OIB 04078548304, Osječka 9, 21000 Split</derivirana_varijabla>
  </DomainObject.Predmet.ProtustrankaFormatedWithAdressOIB>
  <DomainObject.Predmet.ProtustrankaWithAdress>
    <izvorni_sadrzaj>BERLAN, d.o.o. za trgovinu, ugostiteljstvo i turizam Osječka 9, 21000 Split</izvorni_sadrzaj>
    <derivirana_varijabla naziv="DomainObject.Predmet.ProtustrankaWithAdress_1">BERLAN, d.o.o. za trgovinu, ugostiteljstvo i turizam Osječka 9, 21000 Split</derivirana_varijabla>
  </DomainObject.Predmet.ProtustrankaWithAdress>
  <DomainObject.Predmet.ProtustrankaWithAdressOIB>
    <izvorni_sadrzaj>BERLAN, d.o.o. za trgovinu, ugostiteljstvo i turizam, OIB 04078548304, Osječka 9, 21000 Split</izvorni_sadrzaj>
    <derivirana_varijabla naziv="DomainObject.Predmet.ProtustrankaWithAdressOIB_1">BERLAN, d.o.o. za trgovinu, ugostiteljstvo i turizam, OIB 04078548304, Osječka 9, 21000 Split</derivirana_varijabla>
  </DomainObject.Predmet.ProtustrankaWithAdressOIB>
  <DomainObject.Predmet.ProtustrankaNazivFormated>
    <izvorni_sadrzaj>BERLAN, d.o.o. za trgovinu, ugostiteljstvo i turizam</izvorni_sadrzaj>
    <derivirana_varijabla naziv="DomainObject.Predmet.ProtustrankaNazivFormated_1">BERLAN, d.o.o. za trgovinu, ugostiteljstvo i turizam</derivirana_varijabla>
  </DomainObject.Predmet.ProtustrankaNazivFormated>
  <DomainObject.Predmet.ProtustrankaNazivFormatedOIB>
    <izvorni_sadrzaj>BERLAN, d.o.o. za trgovinu, ugostiteljstvo i turizam, OIB 04078548304</izvorni_sadrzaj>
    <derivirana_varijabla naziv="DomainObject.Predmet.ProtustrankaNazivFormatedOIB_1">BERLAN, d.o.o. za trgovinu, ugostiteljstvo i turizam, OIB 04078548304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921757.53</izvorni_sadrzaj>
    <derivirana_varijabla naziv="DomainObject.Predmet.TrenutnaVrijednost_1">921757.53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BERLAN, d.o.o. za trgovinu, ugostiteljstvo i turizam</item>
    </izvorni_sadrzaj>
    <derivirana_varijabla naziv="DomainObject.Predmet.ProtuStrankaListFormated_1">
      <item>BERLAN, d.o.o. za trgovinu, ugostiteljstvo i turizam</item>
    </derivirana_varijabla>
  </DomainObject.Predmet.ProtuStrankaListFormated>
  <DomainObject.Predmet.ProtuStrankaListFormatedOIB>
    <izvorni_sadrzaj>
      <item>BERLAN, d.o.o. za trgovinu, ugostiteljstvo i turizam, OIB 04078548304</item>
    </izvorni_sadrzaj>
    <derivirana_varijabla naziv="DomainObject.Predmet.ProtuStrankaListFormatedOIB_1">
      <item>BERLAN, d.o.o. za trgovinu, ugostiteljstvo i turizam, OIB 04078548304</item>
    </derivirana_varijabla>
  </DomainObject.Predmet.ProtuStrankaListFormatedOIB>
  <DomainObject.Predmet.ProtuStrankaListFormatedWithAdress>
    <izvorni_sadrzaj>
      <item>BERLAN, d.o.o. za trgovinu, ugostiteljstvo i turizam, Osječka 9, 21000 Split</item>
    </izvorni_sadrzaj>
    <derivirana_varijabla naziv="DomainObject.Predmet.ProtuStrankaListFormatedWithAdress_1">
      <item>BERLAN, d.o.o. za trgovinu, ugostiteljstvo i turizam, Osječka 9, 21000 Split</item>
    </derivirana_varijabla>
  </DomainObject.Predmet.ProtuStrankaListFormatedWithAdress>
  <DomainObject.Predmet.ProtuStrankaListFormatedWithAdressOIB>
    <izvorni_sadrzaj>
      <item>BERLAN, d.o.o. za trgovinu, ugostiteljstvo i turizam, OIB 04078548304, Osječka 9, 21000 Split</item>
    </izvorni_sadrzaj>
    <derivirana_varijabla naziv="DomainObject.Predmet.ProtuStrankaListFormatedWithAdressOIB_1">
      <item>BERLAN, d.o.o. za trgovinu, ugostiteljstvo i turizam, OIB 04078548304, Osječka 9, 21000 Split</item>
    </derivirana_varijabla>
  </DomainObject.Predmet.ProtuStrankaListFormatedWithAdressOIB>
  <DomainObject.Predmet.ProtuStrankaListNazivFormated>
    <izvorni_sadrzaj>
      <item>BERLAN, d.o.o. za trgovinu, ugostiteljstvo i turizam</item>
    </izvorni_sadrzaj>
    <derivirana_varijabla naziv="DomainObject.Predmet.ProtuStrankaListNazivFormated_1">
      <item>BERLAN, d.o.o. za trgovinu, ugostiteljstvo i turizam</item>
    </derivirana_varijabla>
  </DomainObject.Predmet.ProtuStrankaListNazivFormated>
  <DomainObject.Predmet.ProtuStrankaListNazivFormatedOIB>
    <izvorni_sadrzaj>
      <item>BERLAN, d.o.o. za trgovinu, ugostiteljstvo i turizam, OIB 04078548304</item>
    </izvorni_sadrzaj>
    <derivirana_varijabla naziv="DomainObject.Predmet.ProtuStrankaListNazivFormatedOIB_1">
      <item>BERLAN, d.o.o. za trgovinu, ugostiteljstvo i turizam, OIB 04078548304</item>
    </derivirana_varijabla>
  </DomainObject.Predmet.ProtuStrankaListNazivFormatedOIB>
  <DomainObject.Predmet.OstaliListFormated>
    <izvorni_sadrzaj>
      <item>Lada Berlan</item>
    </izvorni_sadrzaj>
    <derivirana_varijabla naziv="DomainObject.Predmet.OstaliListFormated_1">
      <item>Lada Berlan</item>
    </derivirana_varijabla>
  </DomainObject.Predmet.OstaliListFormated>
  <DomainObject.Predmet.OstaliListFormatedOIB>
    <izvorni_sadrzaj>
      <item>Lada Berlan, OIB 85557586668</item>
    </izvorni_sadrzaj>
    <derivirana_varijabla naziv="DomainObject.Predmet.OstaliListFormatedOIB_1">
      <item>Lada Berlan, OIB 85557586668</item>
    </derivirana_varijabla>
  </DomainObject.Predmet.OstaliListFormatedOIB>
  <DomainObject.Predmet.OstaliListFormatedWithAdress>
    <izvorni_sadrzaj>
      <item>Lada Berlan, Kralja Zvonimira 65 A, 21000 Split</item>
    </izvorni_sadrzaj>
    <derivirana_varijabla naziv="DomainObject.Predmet.OstaliListFormatedWithAdress_1">
      <item>Lada Berlan, Kralja Zvonimira 65 A, 21000 Split</item>
    </derivirana_varijabla>
  </DomainObject.Predmet.OstaliListFormatedWithAdress>
  <DomainObject.Predmet.OstaliListFormatedWithAdressOIB>
    <izvorni_sadrzaj>
      <item>Lada Berlan, OIB 85557586668, Kralja Zvonimira 65 A, 21000 Split</item>
    </izvorni_sadrzaj>
    <derivirana_varijabla naziv="DomainObject.Predmet.OstaliListFormatedWithAdressOIB_1">
      <item>Lada Berlan, OIB 85557586668, Kralja Zvonimira 65 A, 21000 Split</item>
    </derivirana_varijabla>
  </DomainObject.Predmet.OstaliListFormatedWithAdressOIB>
  <DomainObject.Predmet.OstaliListNazivFormated>
    <izvorni_sadrzaj>
      <item>Lada Berlan</item>
    </izvorni_sadrzaj>
    <derivirana_varijabla naziv="DomainObject.Predmet.OstaliListNazivFormated_1">
      <item>Lada Berlan</item>
    </derivirana_varijabla>
  </DomainObject.Predmet.OstaliListNazivFormated>
  <DomainObject.Predmet.OstaliListNazivFormatedOIB>
    <izvorni_sadrzaj>
      <item>Lada Berlan, OIB 85557586668</item>
    </izvorni_sadrzaj>
    <derivirana_varijabla naziv="DomainObject.Predmet.OstaliListNazivFormatedOIB_1">
      <item>Lada Berlan, OIB 85557586668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BERLAN, d.o.o. za trgovinu, ugostiteljstvo i turizam</izvorni_sadrzaj>
    <derivirana_varijabla naziv="DomainObject.Predmet.ProtustrankaIDrugi_1">BERLAN,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BERLAN, d.o.o. za trgovinu, ugostiteljstvo i turizam, OIB 04078548304, Osječka 9, 21000 Split</izvorni_sadrzaj>
    <derivirana_varijabla naziv="DomainObject.Predmet.ProtustrankaIDrugiAdressOIB_1">BERLAN, d.o.o. za trgovinu, ugostiteljstvo i turizam, OIB 04078548304,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BERLAN, d.o.o. za trgovinu, ugostiteljstvo i turizam</item>
      <item>FINANCIJSKA AGENCIJA, RC SPLIT</item>
      <item>Lada Berlan</item>
    </izvorni_sadrzaj>
    <derivirana_varijabla naziv="DomainObject.Predmet.SudioniciListNaziv_1">
      <item>BERLAN, d.o.o. za trgovinu, ugostiteljstvo i turizam</item>
      <item>FINANCIJSKA AGENCIJA, RC SPLIT</item>
      <item>Lada Berlan</item>
    </derivirana_varijabla>
  </DomainObject.Predmet.SudioniciListNaziv>
  <DomainObject.Predmet.SudioniciListAdressOIB>
    <izvorni_sadrzaj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izvorni_sadrzaj>
    <derivirana_varijabla naziv="DomainObject.Predmet.SudioniciListAdressOIB_1"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04078548304</item>
      <item>, OIB 85821130368</item>
      <item>, OIB 85557586668</item>
    </izvorni_sadrzaj>
    <derivirana_varijabla naziv="DomainObject.Predmet.SudioniciListNazivOIB_1">
      <item>, OIB 04078548304</item>
      <item>, OIB 85821130368</item>
      <item>, OIB 85557586668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18. rujna 2017.</izvorni_sadrzaj>
    <derivirana_varijabla naziv="DomainObject.PredzadnjaOdlukaIzPredmeta.DatumDonosenjaOdluke_1">18. rujna 2017.</derivirana_varijabla>
  </DomainObject.PredzadnjaOdlukaIzPredmeta.DatumDonosenjaOdluke>
  <DomainObject.PredzadnjaOdlukaIzPredmeta.Oznaka>
    <izvorni_sadrzaj>St-650/2016-48</izvorni_sadrzaj>
    <derivirana_varijabla naziv="DomainObject.PredzadnjaOdlukaIzPredmeta.Oznaka_1">St-650/2016-48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1061</properties:Words>
  <properties:Characters>6130</properties:Characters>
  <properties:Lines>114</properties:Lines>
  <properties:Paragraphs>37</properties:Paragraphs>
  <properties:TotalTime>554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2018-11-06T08:29:00Z</cp:lastPrinted>
  <dcterms:modified xmlns:xsi="http://www.w3.org/2001/XMLSchema-instance" xsi:type="dcterms:W3CDTF">2018-11-06T12:33:00Z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(St-650-2016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