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c1e5" w14:paraId="747c1e5" w:rsidRDefault="0015020D" w:rsidP="00E54210" w:rsidR="0015020D">
      <w:pPr>
        <w:spacing w:lineRule="auto" w:line="288"/>
        <w:jc w:val="center"/>
        <w15:collapsed w:val="false"/>
        <w:rPr>
          <w:rFonts w:hAnsi="Century Gothic" w:ascii="Century Gothic"/>
          <w:b/>
          <w:sz w:val="26"/>
          <w:szCs w:val="26"/>
        </w:rPr>
      </w:pPr>
      <w:bookmarkStart w:name="_GoBack" w:id="0"/>
      <w:bookmarkEnd w:id="0"/>
    </w:p>
    <w:p w:rsidRDefault="001D7A2C" w:rsidP="00E54210" w:rsidR="001D7A2C" w:rsidRPr="00BA3A73">
      <w:pPr>
        <w:spacing w:lineRule="auto" w:line="288"/>
        <w:jc w:val="center"/>
        <w:rPr>
          <w:rFonts w:hAnsi="Century Gothic" w:ascii="Century Gothic"/>
          <w:b/>
          <w:sz w:val="28"/>
          <w:szCs w:val="28"/>
        </w:rPr>
      </w:pPr>
      <w:r w:rsidRPr="00BA3A73">
        <w:rPr>
          <w:rFonts w:hAnsi="Century Gothic" w:ascii="Century Gothic"/>
          <w:b/>
          <w:sz w:val="28"/>
          <w:szCs w:val="28"/>
        </w:rPr>
        <w:t>P</w:t>
      </w:r>
      <w:r w:rsidR="00B947A6" w:rsidRPr="00BA3A73">
        <w:rPr>
          <w:rFonts w:hAnsi="Century Gothic" w:ascii="Century Gothic"/>
          <w:b/>
          <w:sz w:val="28"/>
          <w:szCs w:val="28"/>
        </w:rPr>
        <w:t>REGLED IMOVINE I OBVEZA</w:t>
      </w:r>
      <w:r w:rsidRPr="00BA3A73">
        <w:rPr>
          <w:rFonts w:hAnsi="Century Gothic" w:ascii="Century Gothic"/>
          <w:b/>
          <w:sz w:val="28"/>
          <w:szCs w:val="28"/>
        </w:rPr>
        <w:t xml:space="preserve"> ( </w:t>
      </w:r>
      <w:r w:rsidR="00D01DCA" w:rsidRPr="00BA3A73">
        <w:rPr>
          <w:rFonts w:hAnsi="Century Gothic" w:ascii="Century Gothic"/>
          <w:b/>
          <w:sz w:val="28"/>
          <w:szCs w:val="28"/>
        </w:rPr>
        <w:t>čl</w:t>
      </w:r>
      <w:r w:rsidRPr="00BA3A73">
        <w:rPr>
          <w:rFonts w:hAnsi="Century Gothic" w:ascii="Century Gothic"/>
          <w:b/>
          <w:sz w:val="28"/>
          <w:szCs w:val="28"/>
        </w:rPr>
        <w:t>.</w:t>
      </w:r>
      <w:r w:rsidR="006310D6" w:rsidRPr="00BA3A73">
        <w:rPr>
          <w:rFonts w:hAnsi="Century Gothic" w:ascii="Century Gothic"/>
          <w:b/>
          <w:sz w:val="28"/>
          <w:szCs w:val="28"/>
        </w:rPr>
        <w:t xml:space="preserve"> </w:t>
      </w:r>
      <w:r w:rsidR="00E15A69" w:rsidRPr="00BA3A73">
        <w:rPr>
          <w:rFonts w:hAnsi="Century Gothic" w:ascii="Century Gothic"/>
          <w:b/>
          <w:sz w:val="28"/>
          <w:szCs w:val="28"/>
        </w:rPr>
        <w:t>223.</w:t>
      </w:r>
      <w:r w:rsidR="00C3328E" w:rsidRPr="00BA3A73">
        <w:rPr>
          <w:rFonts w:hAnsi="Century Gothic" w:ascii="Century Gothic"/>
          <w:b/>
          <w:sz w:val="28"/>
          <w:szCs w:val="28"/>
        </w:rPr>
        <w:t xml:space="preserve"> </w:t>
      </w:r>
      <w:r w:rsidRPr="00BA3A73">
        <w:rPr>
          <w:rFonts w:hAnsi="Century Gothic" w:ascii="Century Gothic"/>
          <w:b/>
          <w:sz w:val="28"/>
          <w:szCs w:val="28"/>
        </w:rPr>
        <w:t>SZ )</w:t>
      </w:r>
    </w:p>
    <w:p w:rsidRDefault="0015020D" w:rsidP="00E54210" w:rsidR="0015020D">
      <w:pPr>
        <w:spacing w:lineRule="auto" w:line="288"/>
        <w:jc w:val="center"/>
        <w:rPr>
          <w:rFonts w:hAnsi="Century Gothic" w:ascii="Century Gothic"/>
          <w:b/>
          <w:sz w:val="26"/>
          <w:szCs w:val="26"/>
        </w:rPr>
      </w:pPr>
    </w:p>
    <w:p w:rsidRDefault="0015020D" w:rsidP="00E54210" w:rsidR="0015020D" w:rsidRPr="00780364">
      <w:pPr>
        <w:spacing w:lineRule="auto" w:line="288"/>
        <w:jc w:val="center"/>
        <w:rPr>
          <w:rFonts w:hAnsi="Century Gothic" w:ascii="Century Gothic"/>
          <w:b/>
          <w:sz w:val="26"/>
          <w:szCs w:val="26"/>
        </w:rPr>
      </w:pPr>
    </w:p>
    <w:p w:rsidRDefault="00BA3A73" w:rsidP="00D55EC1" w:rsidR="00BA3A73">
      <w:pPr>
        <w:spacing w:lineRule="auto" w:line="288"/>
        <w:rPr>
          <w:rFonts w:hAnsi="Century Gothic" w:ascii="Century Gothic"/>
          <w:b/>
          <w:sz w:val="28"/>
          <w:szCs w:val="28"/>
        </w:rPr>
      </w:pPr>
      <w:r w:rsidRPr="00B60BC6">
        <w:rPr>
          <w:rFonts w:hAnsi="Century Gothic" w:ascii="Century Gothic"/>
          <w:b/>
          <w:sz w:val="28"/>
          <w:szCs w:val="28"/>
        </w:rPr>
        <w:t xml:space="preserve">Imovina </w:t>
      </w:r>
    </w:p>
    <w:tbl>
      <w:tblPr>
        <w:tblW w:type="dxa" w:w="1091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268"/>
        <w:gridCol w:w="2479"/>
      </w:tblGrid>
      <w:tr w:rsidTr="00283D05" w:rsidR="00431235" w:rsidRPr="00BE067C">
        <w:trPr>
          <w:jc w:val="center"/>
        </w:trPr>
        <w:tc>
          <w:tcPr>
            <w:tcW w:type="dxa" w:w="782"/>
            <w:shd w:fill="E6E6E6" w:color="auto" w:val="clear"/>
          </w:tcPr>
          <w:p w:rsidRDefault="00431235" w:rsidP="00283D05" w:rsidR="00431235" w:rsidRPr="00BE067C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sz w:val="22"/>
                <w:szCs w:val="22"/>
              </w:rPr>
              <w:t>R.br.</w:t>
            </w:r>
          </w:p>
        </w:tc>
        <w:tc>
          <w:tcPr>
            <w:tcW w:type="dxa" w:w="5386"/>
            <w:shd w:fill="E6E6E6" w:color="auto" w:val="clear"/>
          </w:tcPr>
          <w:p w:rsidRDefault="00431235" w:rsidP="00283D05" w:rsidR="00431235" w:rsidRPr="00BE067C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caps/>
                <w:sz w:val="22"/>
                <w:szCs w:val="22"/>
              </w:rPr>
              <w:t>O</w:t>
            </w:r>
            <w:r w:rsidRPr="00BE067C">
              <w:rPr>
                <w:rFonts w:hAnsi="Century Gothic" w:ascii="Century Gothic"/>
                <w:b/>
                <w:sz w:val="22"/>
                <w:szCs w:val="22"/>
              </w:rPr>
              <w:t>pis imovine</w:t>
            </w:r>
          </w:p>
        </w:tc>
        <w:tc>
          <w:tcPr>
            <w:tcW w:type="dxa" w:w="2268"/>
            <w:shd w:fill="E6E6E6" w:color="auto" w:val="clear"/>
          </w:tcPr>
          <w:p w:rsidRDefault="00431235" w:rsidP="00283D05" w:rsidR="00431235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Knjigovodstvena</w:t>
            </w:r>
          </w:p>
          <w:p w:rsidRDefault="00431235" w:rsidP="00283D05" w:rsidR="00431235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vrijednost na dan 20.12.2017. godine</w:t>
            </w:r>
          </w:p>
        </w:tc>
        <w:tc>
          <w:tcPr>
            <w:tcW w:type="dxa" w:w="2479"/>
            <w:shd w:fill="E6E6E6" w:color="auto" w:val="clear"/>
          </w:tcPr>
          <w:p w:rsidRDefault="00431235" w:rsidP="00283D05" w:rsidR="00431235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Procijenjen</w:t>
            </w:r>
            <w:r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o</w:t>
            </w: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/</w:t>
            </w:r>
          </w:p>
          <w:p w:rsidRDefault="00431235" w:rsidP="00283D05" w:rsidR="00431235" w:rsidRPr="00BE067C">
            <w:pPr>
              <w:spacing w:lineRule="auto" w:line="288"/>
              <w:jc w:val="center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b/>
                <w:bCs/>
                <w:iCs/>
                <w:sz w:val="22"/>
                <w:szCs w:val="22"/>
              </w:rPr>
              <w:t>knjigovodstvena vrijednost iskazana u početnoj stečajnoj bilanci na dan 21.12.2017. godine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iCs/>
                <w:sz w:val="22"/>
                <w:szCs w:val="22"/>
              </w:rPr>
              <w:t>1.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both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 xml:space="preserve">Nekretnine </w:t>
            </w:r>
            <w:r w:rsidRPr="00A177B9">
              <w:rPr>
                <w:rFonts w:cs="Tahoma" w:hAnsi="Century Gothic" w:ascii="Century Gothic"/>
                <w:b/>
                <w:sz w:val="20"/>
                <w:szCs w:val="20"/>
              </w:rPr>
              <w:t>(r.br. 2+3+4)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17.262.679,65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12.901.403,61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2</w:t>
            </w:r>
            <w:r w:rsidRPr="00FB730F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Nekretnina upisana u zk.ul. 2489 k.o. Brinje, kat.čest. 299 i 650</w:t>
            </w:r>
            <w:r w:rsidR="00F26409">
              <w:rPr>
                <w:rFonts w:cs="Tahoma" w:hAnsi="Century Gothic" w:ascii="Century Gothic"/>
                <w:sz w:val="22"/>
                <w:szCs w:val="22"/>
              </w:rPr>
              <w:t xml:space="preserve"> i pripadajuće pokretnine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8.240.276,04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3.879.000,00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3</w:t>
            </w:r>
            <w:r w:rsidRPr="00FB730F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Stanovi koji su u najmu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4.261.275,15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4.261.275,15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4</w:t>
            </w:r>
            <w:r w:rsidRPr="00FB730F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Ulaganja Zagreb-Savska cesta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FB730F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FB730F">
              <w:rPr>
                <w:rFonts w:cs="Tahoma" w:hAnsi="Century Gothic" w:ascii="Century Gothic"/>
                <w:sz w:val="22"/>
                <w:szCs w:val="22"/>
              </w:rPr>
              <w:t>4.761.128,46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4.761.128,46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iCs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iCs/>
                <w:sz w:val="22"/>
                <w:szCs w:val="22"/>
              </w:rPr>
              <w:t>5.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Financijska imovina</w:t>
            </w:r>
          </w:p>
          <w:p w:rsidRDefault="00431235" w:rsidP="00283D05" w:rsidR="00431235" w:rsidRPr="00A177B9">
            <w:pPr>
              <w:spacing w:lineRule="auto" w:line="288"/>
              <w:rPr>
                <w:rFonts w:cs="Tahoma" w:hAnsi="Century Gothic" w:ascii="Century Gothic"/>
                <w:b/>
                <w:sz w:val="20"/>
                <w:szCs w:val="20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 xml:space="preserve"> </w:t>
            </w:r>
            <w:r w:rsidRPr="00A177B9">
              <w:rPr>
                <w:rFonts w:cs="Tahoma" w:hAnsi="Century Gothic" w:ascii="Century Gothic"/>
                <w:b/>
                <w:sz w:val="20"/>
                <w:szCs w:val="20"/>
              </w:rPr>
              <w:t>(r.br. 6+7+8+9+10+11+12+13+14+15)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70.273.460,46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A177B9">
            <w:pPr>
              <w:spacing w:lineRule="auto" w:line="288"/>
              <w:jc w:val="right"/>
              <w:rPr>
                <w:rFonts w:cs="Tahoma" w:hAnsi="Century Gothic" w:ascii="Century Gothic"/>
                <w:b/>
                <w:sz w:val="22"/>
                <w:szCs w:val="22"/>
              </w:rPr>
            </w:pPr>
            <w:r w:rsidRPr="00A177B9">
              <w:rPr>
                <w:rFonts w:cs="Tahoma" w:hAnsi="Century Gothic" w:ascii="Century Gothic"/>
                <w:b/>
                <w:sz w:val="22"/>
                <w:szCs w:val="22"/>
              </w:rPr>
              <w:t>30.153.739,24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6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dane kredite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85.850,76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1.573.052,37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7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stanove (obročne otplate)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3.536.535,91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6.942.900,41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8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od kupaca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1.066.863,31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962.870,71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9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ratnu štetu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62.108.254,51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18.488.739,44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10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nadzor dionica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11.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ostale štete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2.000.000,00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2.000.000,00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12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za depozite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185.576,31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185.576,31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13.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povezana društva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1.044.802,64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>
              <w:rPr>
                <w:rFonts w:cs="Tahoma" w:hAnsi="Century Gothic" w:ascii="Century Gothic"/>
                <w:iCs/>
                <w:sz w:val="22"/>
                <w:szCs w:val="22"/>
              </w:rPr>
              <w:t>4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Potraživanja od države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244.977,01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283D05" w:rsidR="00431235" w:rsidRPr="00BE067C">
        <w:trPr>
          <w:trHeight w:val="510"/>
          <w:jc w:val="center"/>
        </w:trPr>
        <w:tc>
          <w:tcPr>
            <w:tcW w:type="dxa" w:w="782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>
              <w:rPr>
                <w:rFonts w:cs="Tahoma" w:hAnsi="Century Gothic" w:ascii="Century Gothic"/>
                <w:iCs/>
                <w:sz w:val="22"/>
                <w:szCs w:val="22"/>
              </w:rPr>
              <w:t>5</w:t>
            </w:r>
            <w:r w:rsidRPr="00BE067C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Ostala potraživanja (žiro račun)</w:t>
            </w:r>
          </w:p>
        </w:tc>
        <w:tc>
          <w:tcPr>
            <w:tcW w:type="dxa" w:w="2268"/>
            <w:shd w:fill="auto" w:color="auto" w:val="clear"/>
          </w:tcPr>
          <w:p w:rsidRDefault="00431235" w:rsidP="00283D05" w:rsidR="00431235" w:rsidRPr="00BE067C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E067C">
              <w:rPr>
                <w:rFonts w:cs="Tahoma" w:hAnsi="Century Gothic" w:ascii="Century Gothic"/>
                <w:sz w:val="22"/>
                <w:szCs w:val="22"/>
              </w:rPr>
              <w:t>600,00</w:t>
            </w:r>
          </w:p>
        </w:tc>
        <w:tc>
          <w:tcPr>
            <w:tcW w:type="dxa" w:w="2479"/>
            <w:shd w:fill="auto" w:color="auto" w:val="clear"/>
          </w:tcPr>
          <w:p w:rsidRDefault="00431235" w:rsidP="00283D05" w:rsidR="00431235" w:rsidRPr="008F19A0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8F19A0">
              <w:rPr>
                <w:rFonts w:cs="Tahoma" w:hAnsi="Century Gothic" w:ascii="Century Gothic"/>
                <w:sz w:val="22"/>
                <w:szCs w:val="22"/>
              </w:rPr>
              <w:t>600,00</w:t>
            </w:r>
          </w:p>
        </w:tc>
      </w:tr>
      <w:tr w:rsidTr="00283D05" w:rsidR="00431235" w:rsidRPr="00BE067C">
        <w:trPr>
          <w:trHeight w:val="508"/>
          <w:jc w:val="center"/>
        </w:trPr>
        <w:tc>
          <w:tcPr>
            <w:tcW w:type="dxa" w:w="782"/>
            <w:shd w:fill="E6E6E6" w:color="auto" w:val="clear"/>
          </w:tcPr>
          <w:p w:rsidRDefault="00431235" w:rsidP="00283D05" w:rsidR="00431235" w:rsidRPr="00BE067C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</w:p>
        </w:tc>
        <w:tc>
          <w:tcPr>
            <w:tcW w:type="dxa" w:w="5386"/>
            <w:shd w:fill="E6E6E6" w:color="auto" w:val="clear"/>
          </w:tcPr>
          <w:p w:rsidRDefault="00431235" w:rsidP="00283D05" w:rsidR="00431235" w:rsidRPr="00BE067C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sz w:val="22"/>
                <w:szCs w:val="22"/>
              </w:rPr>
              <w:t xml:space="preserve">Ukupno </w:t>
            </w:r>
            <w:r w:rsidRPr="00A177B9">
              <w:rPr>
                <w:rFonts w:hAnsi="Century Gothic" w:ascii="Century Gothic"/>
                <w:b/>
                <w:sz w:val="22"/>
                <w:szCs w:val="22"/>
              </w:rPr>
              <w:t>( r.br. 1+5)</w:t>
            </w:r>
          </w:p>
        </w:tc>
        <w:tc>
          <w:tcPr>
            <w:tcW w:type="dxa" w:w="2268"/>
            <w:shd w:fill="E6E6E6" w:color="auto" w:val="clear"/>
          </w:tcPr>
          <w:p w:rsidRDefault="00431235" w:rsidP="00283D05" w:rsidR="00431235" w:rsidRPr="00BE067C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87.536.140,1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 w:val="22"/>
                <w:szCs w:val="22"/>
              </w:rPr>
              <w:t>1</w:t>
            </w:r>
          </w:p>
        </w:tc>
        <w:tc>
          <w:tcPr>
            <w:tcW w:type="dxa" w:w="2479"/>
            <w:shd w:fill="E6E6E6" w:color="auto" w:val="clear"/>
          </w:tcPr>
          <w:p w:rsidRDefault="00431235" w:rsidP="00283D05" w:rsidR="00431235" w:rsidRPr="00BE067C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BE067C"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 w:rsidRPr="00BE067C"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Pr="00BE067C"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>
              <w:rPr>
                <w:rFonts w:hAnsi="Century Gothic" w:ascii="Century Gothic"/>
                <w:b/>
                <w:noProof/>
                <w:sz w:val="22"/>
                <w:szCs w:val="22"/>
              </w:rPr>
              <w:t>43.055.142,85</w:t>
            </w:r>
            <w:r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431235" w:rsidP="00D55EC1" w:rsidR="00431235">
      <w:pPr>
        <w:spacing w:lineRule="auto" w:line="288"/>
        <w:rPr>
          <w:rFonts w:hAnsi="Century Gothic" w:ascii="Century Gothic"/>
          <w:b/>
          <w:sz w:val="28"/>
          <w:szCs w:val="28"/>
        </w:rPr>
      </w:pPr>
    </w:p>
    <w:p w:rsidRDefault="0015020D" w:rsidP="001D7A2C" w:rsidR="0015020D">
      <w:pPr>
        <w:rPr>
          <w:rFonts w:hAnsi="Century Gothic" w:ascii="Century Gothic"/>
          <w:b/>
          <w:sz w:val="26"/>
          <w:szCs w:val="26"/>
        </w:rPr>
      </w:pPr>
    </w:p>
    <w:p w:rsidRDefault="00D55EC1" w:rsidP="00BA3A73" w:rsidR="00BA3A73" w:rsidRPr="00B60BC6">
      <w:pPr>
        <w:rPr>
          <w:rFonts w:hAnsi="Century Gothic" w:ascii="Century Gothic"/>
          <w:b/>
          <w:sz w:val="28"/>
          <w:szCs w:val="28"/>
        </w:rPr>
      </w:pPr>
      <w:r>
        <w:rPr>
          <w:rFonts w:hAnsi="Century Gothic" w:ascii="Century Gothic"/>
          <w:b/>
          <w:sz w:val="28"/>
          <w:szCs w:val="28"/>
        </w:rPr>
        <w:t>Obveze</w:t>
      </w:r>
    </w:p>
    <w:tbl>
      <w:tblPr>
        <w:tblW w:type="dxa" w:w="10915"/>
        <w:jc w:val="center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82"/>
        <w:gridCol w:w="5386"/>
        <w:gridCol w:w="2479"/>
        <w:gridCol w:w="2268"/>
      </w:tblGrid>
      <w:tr w:rsidTr="00C613ED" w:rsidR="00B947A6" w:rsidRPr="00BA3A73">
        <w:trPr>
          <w:trHeight w:val="714"/>
          <w:jc w:val="center"/>
        </w:trPr>
        <w:tc>
          <w:tcPr>
            <w:tcW w:type="dxa" w:w="782"/>
            <w:shd w:fill="E6E6E6" w:color="auto" w:val="clear"/>
          </w:tcPr>
          <w:p w:rsidRDefault="006C5442" w:rsidP="0082415A" w:rsidR="00B947A6" w:rsidRPr="00BA3A73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sz w:val="22"/>
                <w:szCs w:val="22"/>
              </w:rPr>
              <w:t>R.br</w:t>
            </w:r>
            <w:r w:rsidR="00984EBC" w:rsidRPr="00BA3A73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6C5442" w:rsidP="0082415A" w:rsidR="00B947A6" w:rsidRPr="00BA3A73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sz w:val="22"/>
                <w:szCs w:val="22"/>
              </w:rPr>
              <w:t>Osnov tražbine</w:t>
            </w:r>
          </w:p>
        </w:tc>
        <w:tc>
          <w:tcPr>
            <w:tcW w:type="dxa" w:w="2479"/>
            <w:shd w:fill="E6E6E6" w:color="auto" w:val="clear"/>
          </w:tcPr>
          <w:p w:rsidRDefault="007431A2" w:rsidP="0082415A" w:rsidR="00B947A6" w:rsidRPr="00BA3A73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caps/>
                <w:sz w:val="22"/>
                <w:szCs w:val="22"/>
              </w:rPr>
              <w:t>K</w:t>
            </w:r>
            <w:r w:rsidR="006C5442" w:rsidRPr="00BA3A73">
              <w:rPr>
                <w:rFonts w:hAnsi="Century Gothic" w:ascii="Century Gothic"/>
                <w:b/>
                <w:sz w:val="22"/>
                <w:szCs w:val="22"/>
              </w:rPr>
              <w:t>njigovodstvena</w:t>
            </w:r>
          </w:p>
          <w:p w:rsidRDefault="006C5442" w:rsidP="006C5442" w:rsidR="00B947A6" w:rsidRPr="00BA3A73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sz w:val="22"/>
                <w:szCs w:val="22"/>
              </w:rPr>
              <w:t>vrijednost u kn</w:t>
            </w:r>
          </w:p>
        </w:tc>
        <w:tc>
          <w:tcPr>
            <w:tcW w:type="dxa" w:w="2268"/>
            <w:shd w:fill="E6E6E6" w:color="auto" w:val="clear"/>
          </w:tcPr>
          <w:p w:rsidRDefault="007431A2" w:rsidP="0082415A" w:rsidR="00B947A6" w:rsidRPr="00BA3A73">
            <w:pPr>
              <w:jc w:val="center"/>
              <w:rPr>
                <w:rFonts w:hAnsi="Century Gothic" w:ascii="Century Gothic"/>
                <w:b/>
                <w:caps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caps/>
                <w:sz w:val="22"/>
                <w:szCs w:val="22"/>
              </w:rPr>
              <w:t>P</w:t>
            </w:r>
            <w:r w:rsidR="006C5442" w:rsidRPr="00BA3A73">
              <w:rPr>
                <w:rFonts w:hAnsi="Century Gothic" w:ascii="Century Gothic"/>
                <w:b/>
                <w:sz w:val="22"/>
                <w:szCs w:val="22"/>
              </w:rPr>
              <w:t>rijavljene ispitane tražbine</w:t>
            </w:r>
          </w:p>
        </w:tc>
      </w:tr>
      <w:tr w:rsidTr="00C613ED" w:rsidR="00BA3A73" w:rsidRPr="00BA3A73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BA3A73" w:rsidP="00BA3A73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1</w:t>
            </w:r>
            <w:r w:rsidRPr="00BA3A73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Obveze za zajmove povezana poduzeća</w:t>
            </w:r>
          </w:p>
        </w:tc>
        <w:tc>
          <w:tcPr>
            <w:tcW w:type="dxa" w:w="2479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1.111.621,59</w:t>
            </w:r>
          </w:p>
        </w:tc>
        <w:tc>
          <w:tcPr>
            <w:tcW w:type="dxa" w:w="2268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</w:tr>
      <w:tr w:rsidTr="00C613ED" w:rsidR="00BA3A73" w:rsidRPr="00BA3A73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BA3A73" w:rsidP="00AF77E5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iCs/>
                <w:sz w:val="22"/>
                <w:szCs w:val="22"/>
              </w:rPr>
              <w:t>2</w:t>
            </w:r>
            <w:r w:rsidRPr="00BA3A73">
              <w:rPr>
                <w:rFonts w:cs="Tahoma" w:hAnsi="Century Gothic" w:ascii="Century Gothic"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BA3A73" w:rsidP="0015020D" w:rsidR="00BA3A73" w:rsidRPr="00BA3A7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Obveze prema financijskim institucijama</w:t>
            </w:r>
          </w:p>
        </w:tc>
        <w:tc>
          <w:tcPr>
            <w:tcW w:type="dxa" w:w="2479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0,00</w:t>
            </w:r>
          </w:p>
        </w:tc>
        <w:tc>
          <w:tcPr>
            <w:tcW w:type="dxa" w:w="2268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14.786.556,55</w:t>
            </w:r>
          </w:p>
        </w:tc>
      </w:tr>
      <w:tr w:rsidTr="00C613ED" w:rsidR="00BA3A73" w:rsidRPr="00BA3A73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BA3A73" w:rsidP="00AF77E5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bCs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3</w:t>
            </w:r>
            <w:r w:rsidRPr="00BA3A73"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Obveze prema dobavljačima</w:t>
            </w:r>
          </w:p>
        </w:tc>
        <w:tc>
          <w:tcPr>
            <w:tcW w:type="dxa" w:w="2479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1.785.458,64</w:t>
            </w:r>
          </w:p>
        </w:tc>
        <w:tc>
          <w:tcPr>
            <w:tcW w:type="dxa" w:w="2268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39.064.656,36</w:t>
            </w:r>
          </w:p>
        </w:tc>
      </w:tr>
      <w:tr w:rsidTr="00C613ED" w:rsidR="00BA3A73" w:rsidRPr="00BA3A73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BA3A73" w:rsidP="00AF77E5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bCs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4</w:t>
            </w:r>
            <w:r w:rsidRPr="00BA3A73"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Obveze za poreze i doprinose</w:t>
            </w:r>
          </w:p>
        </w:tc>
        <w:tc>
          <w:tcPr>
            <w:tcW w:type="dxa" w:w="2479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9.467.758,73</w:t>
            </w:r>
          </w:p>
        </w:tc>
        <w:tc>
          <w:tcPr>
            <w:tcW w:type="dxa" w:w="2268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10.369.132,55</w:t>
            </w:r>
          </w:p>
        </w:tc>
      </w:tr>
      <w:tr w:rsidTr="00C613ED" w:rsidR="00BA3A73" w:rsidRPr="00BA3A73">
        <w:trPr>
          <w:trHeight w:val="454"/>
          <w:jc w:val="center"/>
        </w:trPr>
        <w:tc>
          <w:tcPr>
            <w:tcW w:type="dxa" w:w="782"/>
            <w:shd w:fill="auto" w:color="auto" w:val="clear"/>
          </w:tcPr>
          <w:p w:rsidRDefault="00BA3A73" w:rsidP="00AF77E5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bCs/>
                <w:iCs/>
                <w:sz w:val="22"/>
                <w:szCs w:val="22"/>
              </w:rPr>
            </w:pPr>
            <w:r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5</w:t>
            </w:r>
            <w:r w:rsidRPr="00BA3A73">
              <w:rPr>
                <w:rFonts w:cs="Tahoma" w:hAnsi="Century Gothic" w:ascii="Century Gothic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auto" w:color="auto" w:val="clear"/>
          </w:tcPr>
          <w:p w:rsidRDefault="00BA3A73" w:rsidP="0015020D" w:rsidR="00BA3A73" w:rsidRPr="00BA3A73">
            <w:pPr>
              <w:spacing w:lineRule="auto" w:line="288"/>
              <w:jc w:val="both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Obveze prema radnicima</w:t>
            </w:r>
          </w:p>
        </w:tc>
        <w:tc>
          <w:tcPr>
            <w:tcW w:type="dxa" w:w="2479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51.426,28</w:t>
            </w:r>
          </w:p>
        </w:tc>
        <w:tc>
          <w:tcPr>
            <w:tcW w:type="dxa" w:w="2268"/>
            <w:shd w:fill="auto" w:color="auto" w:val="clear"/>
          </w:tcPr>
          <w:p w:rsidRDefault="00BA3A73" w:rsidP="007C6539" w:rsidR="00BA3A73" w:rsidRPr="00BA3A73">
            <w:pPr>
              <w:spacing w:lineRule="auto" w:line="288"/>
              <w:jc w:val="right"/>
              <w:rPr>
                <w:rFonts w:cs="Tahoma" w:hAnsi="Century Gothic" w:ascii="Century Gothic"/>
                <w:sz w:val="22"/>
                <w:szCs w:val="22"/>
              </w:rPr>
            </w:pPr>
            <w:r w:rsidRPr="00BA3A73">
              <w:rPr>
                <w:rFonts w:cs="Tahoma" w:hAnsi="Century Gothic" w:ascii="Century Gothic"/>
                <w:sz w:val="22"/>
                <w:szCs w:val="22"/>
              </w:rPr>
              <w:t>10.661.972,41</w:t>
            </w:r>
          </w:p>
        </w:tc>
      </w:tr>
      <w:tr w:rsidTr="00C613ED" w:rsidR="00BA3A73" w:rsidRPr="00BA3A73">
        <w:trPr>
          <w:trHeight w:val="458"/>
          <w:jc w:val="center"/>
        </w:trPr>
        <w:tc>
          <w:tcPr>
            <w:tcW w:type="dxa" w:w="782"/>
            <w:shd w:fill="E6E6E6" w:color="auto" w:val="clear"/>
          </w:tcPr>
          <w:p w:rsidRDefault="00BA3A73" w:rsidP="00AF77E5" w:rsidR="00BA3A73" w:rsidRPr="00BA3A73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>
              <w:rPr>
                <w:rFonts w:hAnsi="Century Gothic" w:ascii="Century Gothic"/>
                <w:b/>
                <w:sz w:val="22"/>
                <w:szCs w:val="22"/>
              </w:rPr>
              <w:t>6</w:t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t>.</w:t>
            </w:r>
          </w:p>
        </w:tc>
        <w:tc>
          <w:tcPr>
            <w:tcW w:type="dxa" w:w="5386"/>
            <w:shd w:fill="E6E6E6" w:color="auto" w:val="clear"/>
          </w:tcPr>
          <w:p w:rsidRDefault="00BA3A73" w:rsidP="00BA3A73" w:rsidR="00BA3A73" w:rsidRPr="00BA3A73">
            <w:pPr>
              <w:rPr>
                <w:rFonts w:hAnsi="Century Gothic" w:ascii="Century Gothic"/>
                <w:b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sz w:val="22"/>
                <w:szCs w:val="22"/>
              </w:rPr>
              <w:t xml:space="preserve">Ukupno </w:t>
            </w:r>
            <w:r w:rsidRPr="00FB730F">
              <w:rPr>
                <w:rFonts w:hAnsi="Century Gothic" w:ascii="Century Gothic"/>
                <w:b/>
                <w:sz w:val="18"/>
                <w:szCs w:val="18"/>
              </w:rPr>
              <w:t>(r.br. 1+2+3+4+5)</w:t>
            </w:r>
          </w:p>
        </w:tc>
        <w:tc>
          <w:tcPr>
            <w:tcW w:type="dxa" w:w="2479"/>
            <w:shd w:fill="E6E6E6" w:color="auto" w:val="clear"/>
          </w:tcPr>
          <w:p w:rsidRDefault="00BA3A73" w:rsidP="00392596" w:rsidR="00BA3A73" w:rsidRPr="00BA3A73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 w:rsidRPr="00BA3A73">
              <w:rPr>
                <w:rFonts w:hAnsi="Century Gothic" w:ascii="Century Gothic"/>
                <w:b/>
                <w:noProof/>
                <w:sz w:val="22"/>
                <w:szCs w:val="22"/>
              </w:rPr>
              <w:t>12.416.265,24</w:t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  <w:tc>
          <w:tcPr>
            <w:tcW w:type="dxa" w:w="2268"/>
            <w:shd w:fill="E6E6E6" w:color="auto" w:val="clear"/>
          </w:tcPr>
          <w:p w:rsidRDefault="00BA3A73" w:rsidP="00C51FC2" w:rsidR="00BA3A73" w:rsidRPr="00BA3A73">
            <w:pPr>
              <w:jc w:val="right"/>
              <w:rPr>
                <w:rFonts w:hAnsi="Century Gothic" w:ascii="Century Gothic"/>
                <w:b/>
                <w:sz w:val="22"/>
                <w:szCs w:val="22"/>
              </w:rPr>
            </w:pPr>
            <w:r w:rsidRPr="00BA3A73">
              <w:rPr>
                <w:rFonts w:hAnsi="Century Gothic" w:ascii="Century Gothic"/>
                <w:b/>
                <w:sz w:val="22"/>
                <w:szCs w:val="22"/>
              </w:rPr>
              <w:fldChar w:fldCharType="begin"/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instrText xml:space="preserve"> =SUM(ABOVE) </w:instrText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fldChar w:fldCharType="separate"/>
            </w:r>
            <w:r w:rsidRPr="00BA3A73">
              <w:rPr>
                <w:rFonts w:hAnsi="Century Gothic" w:ascii="Century Gothic"/>
                <w:b/>
                <w:noProof/>
                <w:sz w:val="22"/>
                <w:szCs w:val="22"/>
              </w:rPr>
              <w:t>74.882.317,87</w:t>
            </w:r>
            <w:r w:rsidRPr="00BA3A73">
              <w:rPr>
                <w:rFonts w:hAnsi="Century Gothic" w:ascii="Century Gothic"/>
                <w:b/>
                <w:sz w:val="22"/>
                <w:szCs w:val="22"/>
              </w:rPr>
              <w:fldChar w:fldCharType="end"/>
            </w:r>
          </w:p>
        </w:tc>
      </w:tr>
    </w:tbl>
    <w:p w:rsidRDefault="00BA3A73" w:rsidP="00BA3A73" w:rsidR="00BA3A73">
      <w:pPr>
        <w:spacing w:lineRule="auto" w:line="288"/>
        <w:rPr>
          <w:rFonts w:hAnsi="Century Gothic" w:ascii="Century Gothic"/>
          <w:b/>
          <w:sz w:val="26"/>
          <w:szCs w:val="26"/>
        </w:rPr>
      </w:pPr>
    </w:p>
    <w:p w:rsidRDefault="00D55EC1" w:rsidP="0015020D" w:rsidR="0015020D" w:rsidRPr="00653E7E">
      <w:pPr>
        <w:spacing w:lineRule="auto" w:line="276" w:after="200"/>
        <w:rPr>
          <w:rFonts w:eastAsia="Calibri" w:hAnsi="Century Gothic" w:ascii="Century Gothic"/>
          <w:b/>
          <w:sz w:val="22"/>
          <w:szCs w:val="22"/>
          <w:lang w:eastAsia="en-US"/>
        </w:rPr>
      </w:pPr>
      <w:r>
        <w:rPr>
          <w:rFonts w:eastAsia="Calibri" w:hAnsi="Century Gothic" w:ascii="Century Gothic"/>
          <w:b/>
          <w:sz w:val="22"/>
          <w:szCs w:val="22"/>
          <w:lang w:eastAsia="en-US"/>
        </w:rPr>
        <w:t>V</w:t>
      </w:r>
      <w:r w:rsidR="0015020D" w:rsidRPr="00653E7E">
        <w:rPr>
          <w:rFonts w:eastAsia="Calibri" w:hAnsi="Century Gothic" w:ascii="Century Gothic"/>
          <w:b/>
          <w:sz w:val="22"/>
          <w:szCs w:val="22"/>
          <w:lang w:eastAsia="en-US"/>
        </w:rPr>
        <w:t>araždin, 4.4.2018.</w:t>
      </w:r>
      <w:r w:rsidR="0015020D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15020D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15020D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="0015020D"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</w:p>
    <w:p w:rsidRDefault="0015020D" w:rsidP="0015020D" w:rsidR="0015020D">
      <w:pPr>
        <w:spacing w:lineRule="auto" w:line="288"/>
        <w:rPr>
          <w:rFonts w:eastAsia="Calibri" w:hAnsi="Century Gothic" w:ascii="Century Gothic"/>
          <w:b/>
          <w:sz w:val="22"/>
          <w:szCs w:val="22"/>
          <w:lang w:eastAsia="en-US"/>
        </w:rPr>
      </w:pP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  <w:t>Za TD ISTO  d.d. u stečaju</w:t>
      </w:r>
    </w:p>
    <w:p w:rsidRDefault="0015020D" w:rsidP="0015020D" w:rsidR="0015020D" w:rsidRPr="00653E7E">
      <w:pPr>
        <w:spacing w:lineRule="auto" w:line="288"/>
        <w:rPr>
          <w:rFonts w:eastAsia="Calibri" w:hAnsi="Century Gothic" w:ascii="Century Gothic"/>
          <w:b/>
          <w:sz w:val="22"/>
          <w:szCs w:val="22"/>
          <w:lang w:eastAsia="en-US"/>
        </w:rPr>
      </w:pP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</w:r>
      <w:r w:rsidRPr="00653E7E">
        <w:rPr>
          <w:rFonts w:eastAsia="Calibri" w:hAnsi="Century Gothic" w:ascii="Century Gothic"/>
          <w:b/>
          <w:sz w:val="22"/>
          <w:szCs w:val="22"/>
          <w:lang w:eastAsia="en-US"/>
        </w:rPr>
        <w:tab/>
        <w:t>stečajni upravitelj Stanko Makar</w:t>
      </w:r>
    </w:p>
    <w:p w:rsidRDefault="009D4297" w:rsidP="0015020D" w:rsidR="009D4297" w:rsidRPr="007531F6">
      <w:pPr>
        <w:spacing w:lineRule="auto" w:line="276" w:after="200"/>
        <w:rPr>
          <w:rFonts w:hAnsi="Century Gothic" w:ascii="Century Gothic"/>
          <w:b/>
          <w:sz w:val="26"/>
          <w:szCs w:val="26"/>
        </w:rPr>
      </w:pPr>
    </w:p>
    <w:sectPr w:rsidSect="0015020D" w:rsidR="009D4297" w:rsidRPr="007531F6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BA" w:rsidP="00780364" w:rsidR="005F05BA">
      <w:r>
        <w:separator/>
      </w:r>
    </w:p>
  </w:endnote>
  <w:endnote w:id="0" w:type="continuationSeparator">
    <w:p w:rsidRDefault="005F05BA" w:rsidP="00780364" w:rsidR="005F0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BA" w:rsidP="00780364" w:rsidR="005F05BA">
      <w:r>
        <w:separator/>
      </w:r>
    </w:p>
  </w:footnote>
  <w:footnote w:id="0" w:type="continuationSeparator">
    <w:p w:rsidRDefault="005F05BA" w:rsidP="00780364" w:rsidR="005F05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67C" w:rsidP="00BE067C" w:rsidR="00BE067C" w:rsidRPr="00BE067C">
    <w:pPr>
      <w:pBdr>
        <w:bottom w:space="1" w:sz="4" w:color="auto" w:val="single"/>
      </w:pBdr>
      <w:spacing w:lineRule="auto" w:line="288"/>
      <w:jc w:val="center"/>
      <w:rPr>
        <w:rFonts w:cs="Tahoma" w:hAnsi="Century Gothic" w:ascii="Century Gothic"/>
        <w:b/>
      </w:rPr>
    </w:pPr>
    <w:r w:rsidRPr="00BE067C">
      <w:rPr>
        <w:rFonts w:cs="Tahoma" w:hAnsi="Century Gothic" w:ascii="Century Gothic"/>
        <w:b/>
      </w:rPr>
      <w:t>ISTO d.d. u stečaju</w:t>
    </w:r>
  </w:p>
  <w:p w:rsidRDefault="00BE067C" w:rsidP="00BE067C" w:rsidR="00BE067C">
    <w:pPr>
      <w:pBdr>
        <w:bottom w:space="1" w:sz="4" w:color="auto" w:val="single"/>
      </w:pBdr>
      <w:spacing w:lineRule="auto" w:line="288"/>
      <w:jc w:val="center"/>
      <w:rPr>
        <w:rFonts w:cs="Tahoma" w:hAnsi="Century Gothic" w:ascii="Century Gothic"/>
        <w:sz w:val="22"/>
        <w:szCs w:val="22"/>
      </w:rPr>
    </w:pPr>
    <w:r w:rsidRPr="00BE067C">
      <w:rPr>
        <w:rFonts w:cs="Tahoma" w:hAnsi="Century Gothic" w:ascii="Century Gothic"/>
        <w:sz w:val="22"/>
        <w:szCs w:val="22"/>
      </w:rPr>
      <w:t xml:space="preserve">Augusta Šenoe 4-6, Varaždin, </w:t>
    </w:r>
  </w:p>
  <w:p w:rsidRDefault="00BE067C" w:rsidP="00BE067C" w:rsidR="00BE067C" w:rsidRPr="00BE067C">
    <w:pPr>
      <w:pBdr>
        <w:bottom w:space="1" w:sz="4" w:color="auto" w:val="single"/>
      </w:pBdr>
      <w:spacing w:lineRule="auto" w:line="288"/>
      <w:jc w:val="center"/>
      <w:rPr>
        <w:rFonts w:cs="Tahoma" w:hAnsi="Century Gothic" w:ascii="Century Gothic"/>
        <w:sz w:val="22"/>
        <w:szCs w:val="22"/>
      </w:rPr>
    </w:pPr>
    <w:r w:rsidRPr="00BE067C">
      <w:rPr>
        <w:rFonts w:cs="Tahoma" w:hAnsi="Century Gothic" w:ascii="Century Gothic"/>
        <w:sz w:val="22"/>
        <w:szCs w:val="22"/>
      </w:rPr>
      <w:t>OIB: 88502209643, St-529/17</w:t>
    </w:r>
  </w:p>
  <w:p w:rsidRDefault="00BE067C" w:rsidP="00BE067C" w:rsidR="00BE067C" w:rsidRPr="00BE067C">
    <w:pPr>
      <w:tabs>
        <w:tab w:pos="4536" w:val="center"/>
        <w:tab w:pos="9072" w:val="right"/>
      </w:tabs>
      <w:rPr>
        <w:rFonts w:hAnsi="Century Gothic" w:ascii="Century Gothic"/>
        <w:sz w:val="22"/>
        <w:szCs w:val="20"/>
      </w:rPr>
    </w:pPr>
  </w:p>
  <w:p w:rsidRDefault="00780364" w:rsidP="00BE067C" w:rsidR="00780364" w:rsidRPr="00BE06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45AC5"/>
    <w:multiLevelType w:val="hybridMultilevel"/>
    <w:tmpl w:val="2E1EA7E8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0142A7"/>
    <w:multiLevelType w:val="hybridMultilevel"/>
    <w:tmpl w:val="F2D2E510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2C65"/>
    <w:rsid w:val="0001772C"/>
    <w:rsid w:val="000375A0"/>
    <w:rsid w:val="00043C95"/>
    <w:rsid w:val="000451BD"/>
    <w:rsid w:val="0004718A"/>
    <w:rsid w:val="00063B65"/>
    <w:rsid w:val="00075BDB"/>
    <w:rsid w:val="0008665D"/>
    <w:rsid w:val="00096B25"/>
    <w:rsid w:val="000C2CA1"/>
    <w:rsid w:val="00105F61"/>
    <w:rsid w:val="00111A7A"/>
    <w:rsid w:val="0012451D"/>
    <w:rsid w:val="0015020D"/>
    <w:rsid w:val="00152D5F"/>
    <w:rsid w:val="00160C1E"/>
    <w:rsid w:val="00174186"/>
    <w:rsid w:val="00187833"/>
    <w:rsid w:val="00191CD2"/>
    <w:rsid w:val="00192F61"/>
    <w:rsid w:val="001A3620"/>
    <w:rsid w:val="001B077B"/>
    <w:rsid w:val="001B417F"/>
    <w:rsid w:val="001C5D40"/>
    <w:rsid w:val="001C6DE8"/>
    <w:rsid w:val="001C7380"/>
    <w:rsid w:val="001C78AD"/>
    <w:rsid w:val="001D7A2C"/>
    <w:rsid w:val="001E6F63"/>
    <w:rsid w:val="001F47DB"/>
    <w:rsid w:val="001F48E8"/>
    <w:rsid w:val="002026D4"/>
    <w:rsid w:val="00202CD3"/>
    <w:rsid w:val="00204709"/>
    <w:rsid w:val="00205104"/>
    <w:rsid w:val="002208B1"/>
    <w:rsid w:val="002235D8"/>
    <w:rsid w:val="00255DF6"/>
    <w:rsid w:val="002606F9"/>
    <w:rsid w:val="00283D05"/>
    <w:rsid w:val="002917B2"/>
    <w:rsid w:val="00291F5F"/>
    <w:rsid w:val="002A77CB"/>
    <w:rsid w:val="002B1C20"/>
    <w:rsid w:val="002B58B5"/>
    <w:rsid w:val="002D10DE"/>
    <w:rsid w:val="002D21F3"/>
    <w:rsid w:val="00337B76"/>
    <w:rsid w:val="00353C87"/>
    <w:rsid w:val="00356837"/>
    <w:rsid w:val="00367BE8"/>
    <w:rsid w:val="00392596"/>
    <w:rsid w:val="003A79CF"/>
    <w:rsid w:val="003B0F48"/>
    <w:rsid w:val="003C1782"/>
    <w:rsid w:val="003C77A7"/>
    <w:rsid w:val="003F0AAD"/>
    <w:rsid w:val="003F2D7C"/>
    <w:rsid w:val="003F2E7A"/>
    <w:rsid w:val="003F328A"/>
    <w:rsid w:val="003F68B9"/>
    <w:rsid w:val="003F6B99"/>
    <w:rsid w:val="00403658"/>
    <w:rsid w:val="00421444"/>
    <w:rsid w:val="0042790F"/>
    <w:rsid w:val="00431235"/>
    <w:rsid w:val="00436516"/>
    <w:rsid w:val="0044761F"/>
    <w:rsid w:val="00466FE3"/>
    <w:rsid w:val="004D3693"/>
    <w:rsid w:val="00502B9A"/>
    <w:rsid w:val="0052792E"/>
    <w:rsid w:val="00554F9C"/>
    <w:rsid w:val="00564EA4"/>
    <w:rsid w:val="00572C65"/>
    <w:rsid w:val="00574611"/>
    <w:rsid w:val="00576496"/>
    <w:rsid w:val="005A6D83"/>
    <w:rsid w:val="005B1D0C"/>
    <w:rsid w:val="005C247C"/>
    <w:rsid w:val="005F05BA"/>
    <w:rsid w:val="00600413"/>
    <w:rsid w:val="00607DFF"/>
    <w:rsid w:val="00625E84"/>
    <w:rsid w:val="006310D6"/>
    <w:rsid w:val="00656053"/>
    <w:rsid w:val="006645AB"/>
    <w:rsid w:val="00685954"/>
    <w:rsid w:val="00691F1F"/>
    <w:rsid w:val="006952E4"/>
    <w:rsid w:val="006C5442"/>
    <w:rsid w:val="006D5BBA"/>
    <w:rsid w:val="006F7E6D"/>
    <w:rsid w:val="00714625"/>
    <w:rsid w:val="00715201"/>
    <w:rsid w:val="007168D3"/>
    <w:rsid w:val="00720A25"/>
    <w:rsid w:val="00725F50"/>
    <w:rsid w:val="007300C7"/>
    <w:rsid w:val="007431A2"/>
    <w:rsid w:val="007514E3"/>
    <w:rsid w:val="00752E74"/>
    <w:rsid w:val="007531F6"/>
    <w:rsid w:val="00753986"/>
    <w:rsid w:val="00754A68"/>
    <w:rsid w:val="00757995"/>
    <w:rsid w:val="00761ED6"/>
    <w:rsid w:val="00780364"/>
    <w:rsid w:val="00780771"/>
    <w:rsid w:val="007869A1"/>
    <w:rsid w:val="007A1FFD"/>
    <w:rsid w:val="007B0B88"/>
    <w:rsid w:val="007B77B3"/>
    <w:rsid w:val="007C6539"/>
    <w:rsid w:val="007C7F8D"/>
    <w:rsid w:val="007F555E"/>
    <w:rsid w:val="007F6336"/>
    <w:rsid w:val="0080435E"/>
    <w:rsid w:val="008068FC"/>
    <w:rsid w:val="00815094"/>
    <w:rsid w:val="0082415A"/>
    <w:rsid w:val="008276FE"/>
    <w:rsid w:val="00833061"/>
    <w:rsid w:val="00835FA7"/>
    <w:rsid w:val="00845EC1"/>
    <w:rsid w:val="00864E95"/>
    <w:rsid w:val="00866EC2"/>
    <w:rsid w:val="008817FA"/>
    <w:rsid w:val="00885358"/>
    <w:rsid w:val="008A15C0"/>
    <w:rsid w:val="008A43E5"/>
    <w:rsid w:val="008A7A59"/>
    <w:rsid w:val="008B2D99"/>
    <w:rsid w:val="008C1C08"/>
    <w:rsid w:val="008C27F1"/>
    <w:rsid w:val="008C44D1"/>
    <w:rsid w:val="008D0197"/>
    <w:rsid w:val="008F19A0"/>
    <w:rsid w:val="008F5C49"/>
    <w:rsid w:val="00935175"/>
    <w:rsid w:val="00940BB8"/>
    <w:rsid w:val="00947C62"/>
    <w:rsid w:val="00957ECB"/>
    <w:rsid w:val="00970CD6"/>
    <w:rsid w:val="00976258"/>
    <w:rsid w:val="00981E18"/>
    <w:rsid w:val="00984EBC"/>
    <w:rsid w:val="009A3713"/>
    <w:rsid w:val="009B0C71"/>
    <w:rsid w:val="009B586B"/>
    <w:rsid w:val="009D0428"/>
    <w:rsid w:val="009D4297"/>
    <w:rsid w:val="00A0420F"/>
    <w:rsid w:val="00A07B35"/>
    <w:rsid w:val="00A51229"/>
    <w:rsid w:val="00AA218E"/>
    <w:rsid w:val="00AA4867"/>
    <w:rsid w:val="00AB0A2A"/>
    <w:rsid w:val="00AB367A"/>
    <w:rsid w:val="00AD0178"/>
    <w:rsid w:val="00AD7A81"/>
    <w:rsid w:val="00AF77E5"/>
    <w:rsid w:val="00B03288"/>
    <w:rsid w:val="00B37BDC"/>
    <w:rsid w:val="00B71494"/>
    <w:rsid w:val="00B82797"/>
    <w:rsid w:val="00B947A6"/>
    <w:rsid w:val="00BA3A73"/>
    <w:rsid w:val="00BB18E8"/>
    <w:rsid w:val="00BB5F6D"/>
    <w:rsid w:val="00BC21A5"/>
    <w:rsid w:val="00BC75D6"/>
    <w:rsid w:val="00BE067C"/>
    <w:rsid w:val="00BE078E"/>
    <w:rsid w:val="00BF6D0D"/>
    <w:rsid w:val="00C05536"/>
    <w:rsid w:val="00C06AD4"/>
    <w:rsid w:val="00C12BC6"/>
    <w:rsid w:val="00C3328E"/>
    <w:rsid w:val="00C353E1"/>
    <w:rsid w:val="00C408DD"/>
    <w:rsid w:val="00C51FC2"/>
    <w:rsid w:val="00C54545"/>
    <w:rsid w:val="00C57F28"/>
    <w:rsid w:val="00C613ED"/>
    <w:rsid w:val="00C62AEE"/>
    <w:rsid w:val="00C739EB"/>
    <w:rsid w:val="00C75022"/>
    <w:rsid w:val="00CE16B3"/>
    <w:rsid w:val="00CF2324"/>
    <w:rsid w:val="00D01DCA"/>
    <w:rsid w:val="00D14F0C"/>
    <w:rsid w:val="00D55EC1"/>
    <w:rsid w:val="00D67106"/>
    <w:rsid w:val="00D67925"/>
    <w:rsid w:val="00D72D63"/>
    <w:rsid w:val="00D73FEB"/>
    <w:rsid w:val="00D977B1"/>
    <w:rsid w:val="00DD05A7"/>
    <w:rsid w:val="00DE3E9A"/>
    <w:rsid w:val="00E15A69"/>
    <w:rsid w:val="00E26FA2"/>
    <w:rsid w:val="00E40506"/>
    <w:rsid w:val="00E53E1F"/>
    <w:rsid w:val="00E54210"/>
    <w:rsid w:val="00E60765"/>
    <w:rsid w:val="00E74E18"/>
    <w:rsid w:val="00E948E9"/>
    <w:rsid w:val="00EB5EDC"/>
    <w:rsid w:val="00EC4A8B"/>
    <w:rsid w:val="00EE3B1C"/>
    <w:rsid w:val="00EE51B8"/>
    <w:rsid w:val="00F064F5"/>
    <w:rsid w:val="00F16833"/>
    <w:rsid w:val="00F26409"/>
    <w:rsid w:val="00F36730"/>
    <w:rsid w:val="00F5609F"/>
    <w:rsid w:val="00F841F7"/>
    <w:rsid w:val="00FB730F"/>
    <w:rsid w:val="00FC188A"/>
    <w:rsid w:val="00FD1A73"/>
    <w:rsid w:val="00FE0DB2"/>
    <w:rsid w:val="00FF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780364"/>
    <w:rPr>
      <w:rFonts w:cs="Tahoma" w:hAnsi="Tahoma" w:ascii="Tahoma"/>
      <w:sz w:val="16"/>
      <w:szCs w:val="16"/>
    </w:rPr>
  </w:style>
  <w:style w:customStyle="true" w:styleId="TekstfusnoteChar" w:type="character">
    <w:name w:val="Tekst fusnote Char"/>
    <w:link w:val="Tekstfusnote"/>
    <w:semiHidden/>
    <w:rsid w:val="00C613ED"/>
  </w:style>
  <w:style w:styleId="Tekstrezerviranogmjesta" w:type="character">
    <w:name w:val="Placeholder Text"/>
    <w:basedOn w:val="Zadanifontodlomka"/>
    <w:uiPriority w:val="99"/>
    <w:semiHidden/>
    <w:rsid w:val="00780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771"/>
    <w:rPr>
      <w:rFonts w:cs="Times New Roman" w:hAnsi="Times New Roman" w:ascii="Times New Roman"/>
      <w:b/>
      <w:sz w:val="24"/>
      <w:szCs w:val="2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771"/>
    <w:rPr>
      <w:rFonts w:hAnsi="Century Gothic" w:ascii="Century Gothic"/>
      <w:b/>
      <w:sz w:val="26"/>
      <w:szCs w:val="2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771"/>
    <w:rPr>
      <w:rFonts w:cs="Times New Roman" w:hAnsi="Century Gothic" w:ascii="Century Gothic"/>
      <w:b w:val="false"/>
      <w:sz w:val="26"/>
      <w:szCs w:val="2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771"/>
    <w:rPr>
      <w:rFonts w:cs="Times New Roman" w:hAnsi="Century Gothic" w:ascii="Century Gothic"/>
      <w:b w:val="false"/>
      <w:sz w:val="26"/>
      <w:szCs w:val="2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D7A2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AB367A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fusnote" w:type="paragraph">
    <w:name w:val="footnote text"/>
    <w:basedOn w:val="Normal"/>
    <w:link w:val="TekstfusnoteChar"/>
    <w:semiHidden/>
    <w:rsid w:val="007431A2"/>
    <w:rPr>
      <w:sz w:val="20"/>
      <w:szCs w:val="20"/>
    </w:rPr>
  </w:style>
  <w:style w:styleId="Referencafusnote" w:type="character">
    <w:name w:val="footnote reference"/>
    <w:semiHidden/>
    <w:rsid w:val="007431A2"/>
    <w:rPr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80364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803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80364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03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780364"/>
    <w:rPr>
      <w:rFonts w:ascii="Tahoma" w:cs="Tahoma" w:hAnsi="Tahoma"/>
      <w:sz w:val="16"/>
      <w:szCs w:val="16"/>
    </w:rPr>
  </w:style>
  <w:style w:customStyle="1" w:styleId="TekstfusnoteChar" w:type="character">
    <w:name w:val="Tekst fusnote Char"/>
    <w:link w:val="Tekstfusnote"/>
    <w:semiHidden/>
    <w:rsid w:val="00C613ED"/>
  </w:style>
  <w:style w:styleId="Tekstrezerviranogmjesta" w:type="character">
    <w:name w:val="Placeholder Text"/>
    <w:basedOn w:val="Zadanifontodlomka"/>
    <w:uiPriority w:val="99"/>
    <w:semiHidden/>
    <w:rsid w:val="00780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771"/>
    <w:rPr>
      <w:rFonts w:ascii="Times New Roman" w:cs="Times New Roman" w:hAnsi="Times New Roman"/>
      <w:b/>
      <w:sz w:val="24"/>
      <w:szCs w:val="2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771"/>
    <w:rPr>
      <w:rFonts w:ascii="Century Gothic" w:hAnsi="Century Gothic"/>
      <w:b/>
      <w:sz w:val="26"/>
      <w:szCs w:val="2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771"/>
    <w:rPr>
      <w:rFonts w:ascii="Century Gothic" w:cs="Times New Roman" w:hAnsi="Century Gothic"/>
      <w:b w:val="0"/>
      <w:sz w:val="26"/>
      <w:szCs w:val="2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771"/>
    <w:rPr>
      <w:rFonts w:ascii="Century Gothic" w:cs="Times New Roman" w:hAnsi="Century Gothic"/>
      <w:b w:val="0"/>
      <w:sz w:val="26"/>
      <w:szCs w:val="2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*</properties:Company>
  <properties:Pages>2</properties:Pages>
  <properties:Words>212</properties:Words>
  <properties:Characters>1479</properties:Characters>
  <properties:Lines>119</properties:Lines>
  <properties:Paragraphs>105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MONTING d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2018-04-10T10:06:00Z</dcterms:created>
  <dc:creator>*</dc:creator>
  <cp:lastModifiedBy>Tihana Martinez</cp:lastModifiedBy>
  <cp:lastPrinted>2018-04-06T06:34:00Z</cp:lastPrinted>
  <dcterms:modified xmlns:xsi="http://www.w3.org/2001/XMLSchema-instance" xsi:type="dcterms:W3CDTF">2018-04-10T10:06:00Z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St-529/2017-79 / Podnesak - Pregled imovine i obveza (pregled imovine i obveza.docx)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