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b04d9" w14:paraId="9ab04d9" w:rsidRDefault="00B474C8" w:rsidP="00B474C8" w:rsidR="00B474C8" w:rsidRPr="00F1367C">
      <w:pPr>
        <w15:collapsed w:val="false"/>
        <w:rPr>
          <w:rStyle w:val="Brojstranice"/>
        </w:rPr>
      </w:pPr>
      <w:bookmarkStart w:name="_GoBack" w:id="0"/>
      <w:bookmarkEnd w:id="0"/>
      <w:r w:rsidRPr="00F1367C">
        <w:tab/>
      </w:r>
      <w:r w:rsidR="00F9426F" w:rsidRPr="00F1367C">
        <w:t xml:space="preserve">   </w:t>
      </w:r>
      <w:r w:rsidRPr="00F1367C">
        <w:t xml:space="preserve">   </w:t>
      </w:r>
      <w:r w:rsidR="00676EC2">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Pr="00F1367C">
        <w:rPr>
          <w:rStyle w:val="Brojstranice"/>
        </w:rPr>
        <w:t xml:space="preserve"> </w:t>
      </w:r>
      <w:r w:rsidRPr="00F1367C">
        <w:rPr>
          <w:rStyle w:val="Brojstranice"/>
        </w:rPr>
        <w:tab/>
      </w:r>
      <w:r w:rsidRPr="00F1367C">
        <w:rPr>
          <w:rStyle w:val="Brojstranice"/>
        </w:rPr>
        <w:tab/>
      </w:r>
      <w:r w:rsidRPr="00F1367C">
        <w:rPr>
          <w:rStyle w:val="Brojstranice"/>
        </w:rPr>
        <w:tab/>
      </w:r>
      <w:r w:rsidRPr="00F1367C">
        <w:rPr>
          <w:rStyle w:val="Brojstranice"/>
        </w:rPr>
        <w:tab/>
      </w:r>
      <w:r w:rsidRPr="00F1367C">
        <w:rPr>
          <w:rStyle w:val="Brojstranice"/>
        </w:rPr>
        <w:tab/>
      </w:r>
      <w:r w:rsidRPr="00F1367C">
        <w:rPr>
          <w:rStyle w:val="Brojstranice"/>
        </w:rPr>
        <w:tab/>
      </w:r>
      <w:r w:rsidRPr="00F1367C">
        <w:rPr>
          <w:rStyle w:val="Brojstranice"/>
        </w:rPr>
        <w:tab/>
      </w:r>
    </w:p>
    <w:p w:rsidRDefault="00F9426F" w:rsidP="00B474C8" w:rsidR="00B474C8" w:rsidRPr="00F1367C">
      <w:pPr>
        <w:rPr>
          <w:bCs/>
        </w:rPr>
      </w:pPr>
      <w:r w:rsidRPr="00F1367C">
        <w:rPr>
          <w:bCs/>
        </w:rPr>
        <w:t xml:space="preserve">   </w:t>
      </w:r>
      <w:r w:rsidR="00B474C8" w:rsidRPr="00F1367C">
        <w:rPr>
          <w:bCs/>
        </w:rPr>
        <w:t>REPUBLIKA HRVATSKA</w:t>
      </w:r>
      <w:r w:rsidR="00B474C8" w:rsidRPr="00F1367C">
        <w:t xml:space="preserve"> </w:t>
      </w:r>
      <w:r w:rsidR="00B474C8" w:rsidRPr="00F1367C">
        <w:br/>
      </w:r>
      <w:r w:rsidR="00B474C8" w:rsidRPr="00F1367C">
        <w:rPr>
          <w:bCs/>
        </w:rPr>
        <w:t>TRGOVAČKI SUD U PAZINU</w:t>
      </w:r>
    </w:p>
    <w:p w:rsidRDefault="00B474C8" w:rsidP="00F9426F" w:rsidR="00B474C8" w:rsidRPr="00F1367C">
      <w:pPr>
        <w:ind w:firstLine="708"/>
        <w:rPr>
          <w:rStyle w:val="Brojstranice"/>
        </w:rPr>
      </w:pPr>
      <w:r w:rsidRPr="00F1367C">
        <w:rPr>
          <w:bCs/>
        </w:rPr>
        <w:t>Pazin, Dršćevka 1</w:t>
      </w:r>
      <w:r w:rsidRPr="00F1367C">
        <w:t xml:space="preserve"> </w:t>
      </w:r>
      <w:r w:rsidRPr="00F1367C">
        <w:rPr>
          <w:rStyle w:val="Brojstranice"/>
        </w:rPr>
        <w:tab/>
      </w:r>
    </w:p>
    <w:p w:rsidRDefault="00F9426F" w:rsidP="00B474C8" w:rsidR="00F9426F" w:rsidRPr="00F1367C">
      <w:pPr>
        <w:jc w:val="center"/>
        <w:rPr>
          <w:rStyle w:val="Brojstranice"/>
        </w:rPr>
      </w:pPr>
    </w:p>
    <w:p w:rsidRDefault="00F9426F" w:rsidP="00B474C8" w:rsidR="00F9426F" w:rsidRPr="00F1367C">
      <w:pPr>
        <w:jc w:val="center"/>
        <w:rPr>
          <w:bCs/>
        </w:rPr>
      </w:pPr>
      <w:r w:rsidRPr="00F1367C">
        <w:rPr>
          <w:bCs/>
        </w:rPr>
        <w:t>R E P U B L I K A  H R V A T S K A</w:t>
      </w:r>
    </w:p>
    <w:p w:rsidRDefault="00F9426F" w:rsidP="00B474C8" w:rsidR="00F9426F" w:rsidRPr="00F1367C">
      <w:pPr>
        <w:jc w:val="center"/>
        <w:rPr>
          <w:rStyle w:val="Brojstranice"/>
        </w:rPr>
      </w:pPr>
    </w:p>
    <w:p w:rsidRDefault="00B474C8" w:rsidP="00B474C8" w:rsidR="00B474C8" w:rsidRPr="00F1367C">
      <w:pPr>
        <w:jc w:val="center"/>
        <w:rPr>
          <w:rStyle w:val="Brojstranice"/>
        </w:rPr>
      </w:pPr>
      <w:r w:rsidRPr="00F1367C">
        <w:rPr>
          <w:rStyle w:val="Brojstranice"/>
        </w:rPr>
        <w:t>R J E Š E N J E</w:t>
      </w:r>
    </w:p>
    <w:p w:rsidRDefault="00B474C8" w:rsidP="00B474C8" w:rsidR="00B474C8" w:rsidRPr="00F1367C">
      <w:pPr>
        <w:rPr>
          <w:rStyle w:val="Brojstranice"/>
        </w:rPr>
      </w:pPr>
    </w:p>
    <w:p w:rsidRDefault="005C45FF" w:rsidP="00F86F97" w:rsidR="00F86F97" w:rsidRPr="00F1367C">
      <w:pPr>
        <w:ind w:firstLine="708"/>
        <w:jc w:val="both"/>
        <w:rPr>
          <w:rStyle w:val="Brojstranice"/>
        </w:rPr>
      </w:pPr>
      <w:r w:rsidRPr="00F1367C">
        <w:rPr>
          <w:rStyle w:val="Brojstranice"/>
        </w:rPr>
        <w:t>Trgovački sud u Pazinu, po sucu Ivanu Dujiću, u stečajnom postupku nad dužnikom VISOKA POSLOVNA ŠKOLA s.p.j. u stečaju Višnjan, Istarska 23, OIB: 52996661762</w:t>
      </w:r>
      <w:r w:rsidR="00F86F97" w:rsidRPr="00F1367C">
        <w:rPr>
          <w:rStyle w:val="Brojstranice"/>
        </w:rPr>
        <w:t xml:space="preserve">, </w:t>
      </w:r>
      <w:r w:rsidRPr="00F1367C">
        <w:rPr>
          <w:rStyle w:val="Brojstranice"/>
        </w:rPr>
        <w:t>6</w:t>
      </w:r>
      <w:r w:rsidR="00F86F97" w:rsidRPr="00F1367C">
        <w:rPr>
          <w:rStyle w:val="Brojstranice"/>
        </w:rPr>
        <w:t>. lipnja 2018.</w:t>
      </w:r>
    </w:p>
    <w:p w:rsidRDefault="00F9426F" w:rsidP="00F86F97" w:rsidR="00F9426F" w:rsidRPr="00F1367C">
      <w:pPr>
        <w:ind w:firstLine="708"/>
        <w:jc w:val="both"/>
        <w:rPr>
          <w:rStyle w:val="Brojstranice"/>
        </w:rPr>
      </w:pPr>
    </w:p>
    <w:p w:rsidRDefault="00D57C1C" w:rsidP="00F9426F" w:rsidR="00D57C1C" w:rsidRPr="00F1367C">
      <w:pPr>
        <w:jc w:val="center"/>
      </w:pPr>
      <w:r w:rsidRPr="00F1367C">
        <w:t>r i j e š i o  j e</w:t>
      </w:r>
    </w:p>
    <w:p w:rsidRDefault="00FC6ED4" w:rsidP="001B6558" w:rsidR="00FC6ED4" w:rsidRPr="00F1367C"/>
    <w:p w:rsidRDefault="00D57C1C" w:rsidP="0006203A" w:rsidR="0006203A" w:rsidRPr="00F1367C">
      <w:pPr>
        <w:jc w:val="both"/>
      </w:pPr>
      <w:r w:rsidRPr="00F1367C">
        <w:tab/>
      </w:r>
      <w:r w:rsidR="00C45679" w:rsidRPr="00F1367C">
        <w:t>S</w:t>
      </w:r>
      <w:r w:rsidR="00D94838" w:rsidRPr="00F1367C">
        <w:t xml:space="preserve">tečajnom upravitelju </w:t>
      </w:r>
      <w:r w:rsidR="005C45FF" w:rsidRPr="00F1367C">
        <w:t xml:space="preserve">Štefanu Roli iz Zagreba, </w:t>
      </w:r>
      <w:r w:rsidR="00F1367C" w:rsidRPr="00F1367C">
        <w:t>Vlaška 95</w:t>
      </w:r>
      <w:r w:rsidR="005C45FF" w:rsidRPr="00F1367C">
        <w:t>, OIB 26698048809</w:t>
      </w:r>
      <w:r w:rsidR="00D94838" w:rsidRPr="00F1367C">
        <w:t xml:space="preserve">, </w:t>
      </w:r>
      <w:r w:rsidR="005C45FF" w:rsidRPr="00F1367C">
        <w:t xml:space="preserve">određuje </w:t>
      </w:r>
      <w:r w:rsidR="000F5240" w:rsidRPr="00F1367C">
        <w:t>se</w:t>
      </w:r>
      <w:r w:rsidR="005C45FF" w:rsidRPr="00F1367C">
        <w:t xml:space="preserve"> nagrada u bruto iznosu od </w:t>
      </w:r>
      <w:r w:rsidR="0040716D" w:rsidRPr="00F1367C">
        <w:t xml:space="preserve">18.818,44 </w:t>
      </w:r>
      <w:r w:rsidR="005C45FF" w:rsidRPr="00F1367C">
        <w:t>kun</w:t>
      </w:r>
      <w:r w:rsidR="00B80275" w:rsidRPr="00F1367C">
        <w:t>e</w:t>
      </w:r>
      <w:r w:rsidR="0006203A" w:rsidRPr="00F1367C">
        <w:t>, te mu se</w:t>
      </w:r>
      <w:r w:rsidR="005C45FF" w:rsidRPr="00F1367C">
        <w:t xml:space="preserve"> </w:t>
      </w:r>
      <w:r w:rsidR="00F9426F" w:rsidRPr="00F1367C">
        <w:t>odobrava</w:t>
      </w:r>
      <w:r w:rsidR="005C45FF" w:rsidRPr="00F1367C">
        <w:t xml:space="preserve"> trošak u iznosu od </w:t>
      </w:r>
      <w:r w:rsidR="0040716D" w:rsidRPr="00F1367C">
        <w:t xml:space="preserve">16.848,00 </w:t>
      </w:r>
      <w:r w:rsidR="005C45FF" w:rsidRPr="00F1367C">
        <w:t xml:space="preserve"> kuna, dok se u preostalom dijelu, za iznos od </w:t>
      </w:r>
      <w:r w:rsidR="0040716D" w:rsidRPr="00F1367C">
        <w:t xml:space="preserve">12.266,00 </w:t>
      </w:r>
      <w:r w:rsidR="005C45FF" w:rsidRPr="00F1367C">
        <w:t>kuna, odbija zahtjev za odobrenje troškova stečajnog upravitelja</w:t>
      </w:r>
      <w:r w:rsidR="0006203A" w:rsidRPr="00F1367C">
        <w:t>.</w:t>
      </w:r>
    </w:p>
    <w:p w:rsidRDefault="005C45FF" w:rsidP="0006203A" w:rsidR="005C45FF" w:rsidRPr="00F1367C">
      <w:pPr>
        <w:jc w:val="both"/>
      </w:pPr>
    </w:p>
    <w:p w:rsidRDefault="00D57C1C" w:rsidP="00517B29" w:rsidR="00D57C1C" w:rsidRPr="00F1367C">
      <w:pPr>
        <w:jc w:val="center"/>
      </w:pPr>
      <w:r w:rsidRPr="00F1367C">
        <w:t>Obrazloženje</w:t>
      </w:r>
    </w:p>
    <w:p w:rsidRDefault="001603A8" w:rsidP="001975B7" w:rsidR="001603A8" w:rsidRPr="00F1367C">
      <w:pPr>
        <w:jc w:val="both"/>
      </w:pPr>
    </w:p>
    <w:p w:rsidRDefault="006845B2" w:rsidP="00C45679" w:rsidR="00C45679" w:rsidRPr="00F1367C">
      <w:pPr>
        <w:jc w:val="both"/>
      </w:pPr>
      <w:r w:rsidRPr="00F1367C">
        <w:tab/>
      </w:r>
      <w:r w:rsidR="00C45679" w:rsidRPr="00F1367C">
        <w:t>Odredbom čl. 94. st. 1. i 2. Stečajnog zakona (</w:t>
      </w:r>
      <w:r w:rsidR="00F86F97" w:rsidRPr="00F1367C">
        <w:t>d</w:t>
      </w:r>
      <w:r w:rsidR="00C45679" w:rsidRPr="00F1367C">
        <w:t>alje: SZ),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464E48" w:rsidP="00464E48" w:rsidR="00464E48" w:rsidRPr="00F1367C">
      <w:pPr>
        <w:jc w:val="both"/>
      </w:pPr>
      <w:r w:rsidRPr="00F1367C">
        <w:tab/>
      </w:r>
      <w:r w:rsidR="00F86F97" w:rsidRPr="00F1367C">
        <w:t>U podnesku od 2</w:t>
      </w:r>
      <w:r w:rsidR="005C45FF" w:rsidRPr="00F1367C">
        <w:t>4</w:t>
      </w:r>
      <w:r w:rsidRPr="00F1367C">
        <w:t xml:space="preserve">. </w:t>
      </w:r>
      <w:r w:rsidR="00F86F97" w:rsidRPr="00F1367C">
        <w:t>svibnja</w:t>
      </w:r>
      <w:r w:rsidRPr="00F1367C">
        <w:t xml:space="preserve"> 201</w:t>
      </w:r>
      <w:r w:rsidR="00F86F97" w:rsidRPr="00F1367C">
        <w:t>8</w:t>
      </w:r>
      <w:r w:rsidRPr="00F1367C">
        <w:t xml:space="preserve">. stečajni upravitelj je zatražio </w:t>
      </w:r>
      <w:r w:rsidR="005C45FF" w:rsidRPr="00F1367C">
        <w:t xml:space="preserve">određivanje nagrade u bruto iznosu od  18.818,44 kn i </w:t>
      </w:r>
      <w:r w:rsidRPr="00F1367C">
        <w:t xml:space="preserve">odobrenje troškova </w:t>
      </w:r>
      <w:r w:rsidR="005C45FF" w:rsidRPr="00F1367C">
        <w:t>u iznosu od 29.114,00 kn.</w:t>
      </w:r>
    </w:p>
    <w:p w:rsidRDefault="00464E48" w:rsidP="005C45FF" w:rsidR="005C45FF" w:rsidRPr="00F1367C">
      <w:pPr>
        <w:jc w:val="both"/>
      </w:pPr>
      <w:r w:rsidRPr="00F1367C">
        <w:tab/>
      </w:r>
      <w:r w:rsidR="005C45FF" w:rsidRPr="00F1367C">
        <w:t>Stečajni upravitelj je unovčio stečajnu masu u iznosu od 123.487,00 kn.</w:t>
      </w:r>
    </w:p>
    <w:p w:rsidRDefault="005C45FF" w:rsidP="005C45FF" w:rsidR="005C45FF" w:rsidRPr="00F1367C">
      <w:pPr>
        <w:jc w:val="both"/>
      </w:pPr>
      <w:r w:rsidRPr="00F1367C">
        <w:tab/>
        <w:t>Prema tako unovčenoj stečajnoj masi, sud je stečajnom upravitelju, sukladno čl. 5. st. 1., čl. 7. te čl. 15. st. 1. Uredbe o kriterijima i načinu obračuna i plaćanju nagrada stečajnim upraviteljima (dalje: Uredba),  odredio nagradu na način kako slijedi:</w:t>
      </w:r>
    </w:p>
    <w:p w:rsidRDefault="005C45FF" w:rsidP="005C45FF" w:rsidR="005C45FF" w:rsidRPr="00F1367C">
      <w:pPr>
        <w:jc w:val="both"/>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59"/>
        <w:gridCol w:w="6292"/>
        <w:gridCol w:w="2071"/>
      </w:tblGrid>
      <w:tr w:rsidTr="0008461E" w:rsidR="005C45FF" w:rsidRPr="00F1367C">
        <w:trPr>
          <w:trHeight w:val="699"/>
        </w:trPr>
        <w:tc>
          <w:tcPr>
            <w:tcW w:type="dxa" w:w="959"/>
            <w:tcBorders>
              <w:top w:space="0" w:sz="4" w:color="auto" w:val="single"/>
              <w:left w:space="0" w:sz="4" w:color="auto" w:val="single"/>
              <w:bottom w:space="0" w:sz="4" w:color="auto" w:val="single"/>
              <w:right w:space="0" w:sz="4" w:color="auto" w:val="single"/>
            </w:tcBorders>
          </w:tcPr>
          <w:p w:rsidRDefault="005C45FF" w:rsidP="0008461E" w:rsidR="005C45FF" w:rsidRPr="00F1367C">
            <w:pPr>
              <w:jc w:val="center"/>
              <w:rPr>
                <w:rFonts w:eastAsia="Arial Unicode MS"/>
              </w:rPr>
            </w:pPr>
          </w:p>
          <w:p w:rsidRDefault="005C45FF" w:rsidP="0008461E" w:rsidR="005C45FF" w:rsidRPr="00F1367C">
            <w:pPr>
              <w:jc w:val="center"/>
              <w:rPr>
                <w:rFonts w:eastAsia="Arial Unicode MS"/>
              </w:rPr>
            </w:pPr>
            <w:r w:rsidRPr="00F1367C">
              <w:rPr>
                <w:rFonts w:eastAsia="Arial Unicode MS"/>
              </w:rPr>
              <w:t>R. br.</w:t>
            </w:r>
          </w:p>
        </w:tc>
        <w:tc>
          <w:tcPr>
            <w:tcW w:type="dxa" w:w="6292"/>
            <w:tcBorders>
              <w:top w:space="0" w:sz="4" w:color="auto" w:val="single"/>
              <w:left w:space="0" w:sz="4" w:color="auto" w:val="single"/>
              <w:bottom w:space="0" w:sz="4" w:color="auto" w:val="single"/>
              <w:right w:space="0" w:sz="4" w:color="auto" w:val="single"/>
            </w:tcBorders>
          </w:tcPr>
          <w:p w:rsidRDefault="005C45FF" w:rsidP="0008461E" w:rsidR="005C45FF" w:rsidRPr="00F1367C">
            <w:pPr>
              <w:jc w:val="center"/>
              <w:rPr>
                <w:rFonts w:eastAsia="Arial Unicode MS"/>
              </w:rPr>
            </w:pPr>
          </w:p>
          <w:p w:rsidRDefault="005C45FF" w:rsidP="0008461E" w:rsidR="005C45FF" w:rsidRPr="00F1367C">
            <w:pPr>
              <w:jc w:val="center"/>
              <w:rPr>
                <w:rFonts w:eastAsia="Arial Unicode MS"/>
              </w:rPr>
            </w:pPr>
            <w:r w:rsidRPr="00F1367C">
              <w:rPr>
                <w:rFonts w:eastAsia="Arial Unicode MS"/>
              </w:rPr>
              <w:t xml:space="preserve">Obračun nagrade u postotku unovčene imovine </w:t>
            </w:r>
          </w:p>
        </w:tc>
        <w:tc>
          <w:tcPr>
            <w:tcW w:type="dxa" w:w="2071"/>
            <w:tcBorders>
              <w:top w:space="0" w:sz="4" w:color="auto" w:val="single"/>
              <w:left w:space="0" w:sz="4" w:color="auto" w:val="single"/>
              <w:bottom w:space="0" w:sz="4" w:color="auto" w:val="single"/>
              <w:right w:space="0" w:sz="4" w:color="auto" w:val="single"/>
            </w:tcBorders>
          </w:tcPr>
          <w:p w:rsidRDefault="005C45FF" w:rsidP="0008461E" w:rsidR="005C45FF" w:rsidRPr="00F1367C">
            <w:pPr>
              <w:jc w:val="center"/>
              <w:rPr>
                <w:rFonts w:eastAsia="Arial Unicode MS"/>
              </w:rPr>
            </w:pPr>
          </w:p>
          <w:p w:rsidRDefault="005C45FF" w:rsidP="0008461E" w:rsidR="005C45FF" w:rsidRPr="00F1367C">
            <w:pPr>
              <w:jc w:val="center"/>
              <w:rPr>
                <w:rFonts w:eastAsia="Arial Unicode MS"/>
              </w:rPr>
            </w:pPr>
            <w:r w:rsidRPr="00F1367C">
              <w:rPr>
                <w:rFonts w:eastAsia="Arial Unicode MS"/>
              </w:rPr>
              <w:t>Iznos nagrade</w:t>
            </w:r>
          </w:p>
        </w:tc>
      </w:tr>
      <w:tr w:rsidTr="0008461E" w:rsidR="005C45FF" w:rsidRPr="00F1367C">
        <w:tc>
          <w:tcPr>
            <w:tcW w:type="dxa" w:w="959"/>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jc w:val="center"/>
            </w:pPr>
            <w:r w:rsidRPr="00F1367C">
              <w:t>1.</w:t>
            </w:r>
          </w:p>
        </w:tc>
        <w:tc>
          <w:tcPr>
            <w:tcW w:type="dxa" w:w="6292"/>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tabs>
                <w:tab w:pos="2862" w:val="center"/>
              </w:tabs>
            </w:pPr>
            <w:r w:rsidRPr="00F1367C">
              <w:t>od 1 kn do 100.000,00 kn , nagrada od 16%</w:t>
            </w:r>
          </w:p>
        </w:tc>
        <w:tc>
          <w:tcPr>
            <w:tcW w:type="dxa" w:w="2071"/>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jc w:val="right"/>
            </w:pPr>
            <w:r w:rsidRPr="00F1367C">
              <w:t>16.000,00</w:t>
            </w:r>
          </w:p>
        </w:tc>
      </w:tr>
      <w:tr w:rsidTr="0008461E" w:rsidR="005C45FF" w:rsidRPr="00F1367C">
        <w:tc>
          <w:tcPr>
            <w:tcW w:type="dxa" w:w="959"/>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jc w:val="center"/>
            </w:pPr>
            <w:r w:rsidRPr="00F1367C">
              <w:t>2.</w:t>
            </w:r>
          </w:p>
        </w:tc>
        <w:tc>
          <w:tcPr>
            <w:tcW w:type="dxa" w:w="6292"/>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tabs>
                <w:tab w:pos="2862" w:val="center"/>
              </w:tabs>
              <w:rPr>
                <w:rFonts w:eastAsia="Arial Unicode MS"/>
              </w:rPr>
            </w:pPr>
            <w:r w:rsidRPr="00F1367C">
              <w:rPr>
                <w:rFonts w:eastAsia="Arial Unicode MS"/>
              </w:rPr>
              <w:t xml:space="preserve">od 100.000,01 kn  do 300.000,00 kn, nagrada od 12% </w:t>
            </w:r>
          </w:p>
        </w:tc>
        <w:tc>
          <w:tcPr>
            <w:tcW w:type="dxa" w:w="2071"/>
            <w:tcBorders>
              <w:top w:space="0" w:sz="4" w:color="auto" w:val="single"/>
              <w:left w:space="0" w:sz="4" w:color="auto" w:val="single"/>
              <w:bottom w:space="0" w:sz="4" w:color="auto" w:val="single"/>
              <w:right w:space="0" w:sz="4" w:color="auto" w:val="single"/>
            </w:tcBorders>
            <w:hideMark/>
          </w:tcPr>
          <w:p w:rsidRDefault="005C45FF" w:rsidP="0040716D" w:rsidR="005C45FF" w:rsidRPr="00F1367C">
            <w:pPr>
              <w:jc w:val="right"/>
            </w:pPr>
            <w:r w:rsidRPr="00F1367C">
              <w:t>2.818</w:t>
            </w:r>
            <w:r w:rsidR="0040716D" w:rsidRPr="00F1367C">
              <w:t>,44</w:t>
            </w:r>
          </w:p>
        </w:tc>
      </w:tr>
      <w:tr w:rsidTr="0008461E" w:rsidR="005C45FF" w:rsidRPr="00F1367C">
        <w:tc>
          <w:tcPr>
            <w:tcW w:type="dxa" w:w="959"/>
            <w:tcBorders>
              <w:top w:space="0" w:sz="4" w:color="auto" w:val="single"/>
              <w:left w:space="0" w:sz="4" w:color="auto" w:val="single"/>
              <w:bottom w:space="0" w:sz="4" w:color="auto" w:val="single"/>
              <w:right w:space="0" w:sz="4" w:color="auto" w:val="single"/>
            </w:tcBorders>
          </w:tcPr>
          <w:p w:rsidRDefault="005C45FF" w:rsidP="0008461E" w:rsidR="005C45FF" w:rsidRPr="00F1367C">
            <w:pPr>
              <w:jc w:val="center"/>
            </w:pPr>
          </w:p>
        </w:tc>
        <w:tc>
          <w:tcPr>
            <w:tcW w:type="dxa" w:w="6292"/>
            <w:tcBorders>
              <w:top w:space="0" w:sz="4" w:color="auto" w:val="single"/>
              <w:left w:space="0" w:sz="4" w:color="auto" w:val="single"/>
              <w:bottom w:space="0" w:sz="4" w:color="auto" w:val="single"/>
              <w:right w:space="0" w:sz="4" w:color="auto" w:val="single"/>
            </w:tcBorders>
            <w:hideMark/>
          </w:tcPr>
          <w:p w:rsidRDefault="005C45FF" w:rsidP="0008461E" w:rsidR="005C45FF" w:rsidRPr="00F1367C">
            <w:pPr>
              <w:jc w:val="center"/>
            </w:pPr>
            <w:r w:rsidRPr="00F1367C">
              <w:t>Ukupno</w:t>
            </w:r>
          </w:p>
        </w:tc>
        <w:tc>
          <w:tcPr>
            <w:tcW w:type="dxa" w:w="2071"/>
            <w:tcBorders>
              <w:top w:space="0" w:sz="4" w:color="auto" w:val="single"/>
              <w:left w:space="0" w:sz="4" w:color="auto" w:val="single"/>
              <w:bottom w:space="0" w:sz="4" w:color="auto" w:val="single"/>
              <w:right w:space="0" w:sz="4" w:color="auto" w:val="single"/>
            </w:tcBorders>
            <w:hideMark/>
          </w:tcPr>
          <w:p w:rsidRDefault="005C45FF" w:rsidP="0040716D" w:rsidR="005C45FF" w:rsidRPr="00F1367C">
            <w:pPr>
              <w:jc w:val="right"/>
            </w:pPr>
            <w:r w:rsidRPr="00F1367C">
              <w:t>1</w:t>
            </w:r>
            <w:r w:rsidR="0040716D" w:rsidRPr="00F1367C">
              <w:t>8</w:t>
            </w:r>
            <w:r w:rsidRPr="00F1367C">
              <w:t>.</w:t>
            </w:r>
            <w:r w:rsidR="0040716D" w:rsidRPr="00F1367C">
              <w:t>818</w:t>
            </w:r>
            <w:r w:rsidRPr="00F1367C">
              <w:t>,</w:t>
            </w:r>
            <w:r w:rsidR="0040716D" w:rsidRPr="00F1367C">
              <w:t>44</w:t>
            </w:r>
            <w:r w:rsidRPr="00F1367C">
              <w:t xml:space="preserve"> </w:t>
            </w:r>
          </w:p>
        </w:tc>
      </w:tr>
    </w:tbl>
    <w:p w:rsidRDefault="005C45FF" w:rsidP="005C45FF" w:rsidR="005C45FF" w:rsidRPr="00F1367C">
      <w:pPr>
        <w:jc w:val="both"/>
      </w:pPr>
    </w:p>
    <w:p w:rsidRDefault="005C45FF" w:rsidP="00464E48" w:rsidR="00464E48" w:rsidRPr="00F1367C">
      <w:pPr>
        <w:jc w:val="both"/>
      </w:pPr>
      <w:r w:rsidRPr="00F1367C">
        <w:tab/>
      </w:r>
      <w:r w:rsidR="00464E48" w:rsidRPr="00F1367C">
        <w:t>Stečajni sudac ocijenio je osnova</w:t>
      </w:r>
      <w:r w:rsidR="0040716D" w:rsidRPr="00F1367C">
        <w:t>nim putne troškove u iznosu od 16</w:t>
      </w:r>
      <w:r w:rsidR="00F86F97" w:rsidRPr="00F1367C">
        <w:t>.</w:t>
      </w:r>
      <w:r w:rsidR="003B10B6" w:rsidRPr="00F1367C">
        <w:t>8</w:t>
      </w:r>
      <w:r w:rsidR="0040716D" w:rsidRPr="00F1367C">
        <w:t>4</w:t>
      </w:r>
      <w:r w:rsidR="003B10B6" w:rsidRPr="00F1367C">
        <w:t>8</w:t>
      </w:r>
      <w:r w:rsidR="00464E48" w:rsidRPr="00F1367C">
        <w:t>,00 kn.</w:t>
      </w:r>
      <w:r w:rsidR="0040716D" w:rsidRPr="00F1367C">
        <w:t xml:space="preserve"> </w:t>
      </w:r>
    </w:p>
    <w:p w:rsidRDefault="0040716D" w:rsidP="00464E48" w:rsidR="001A2C15" w:rsidRPr="00F1367C">
      <w:pPr>
        <w:jc w:val="both"/>
      </w:pPr>
      <w:r w:rsidRPr="00F1367C">
        <w:tab/>
        <w:t xml:space="preserve">Stečajni sudac ocijenio je neosnovanim </w:t>
      </w:r>
      <w:r w:rsidR="000D1909" w:rsidRPr="00F1367C">
        <w:t xml:space="preserve">zahtjev za odobrenje </w:t>
      </w:r>
      <w:r w:rsidRPr="00F1367C">
        <w:t>putn</w:t>
      </w:r>
      <w:r w:rsidR="000D1909" w:rsidRPr="00F1367C">
        <w:t>ih</w:t>
      </w:r>
      <w:r w:rsidRPr="00F1367C">
        <w:t xml:space="preserve"> troškov</w:t>
      </w:r>
      <w:r w:rsidR="000D1909" w:rsidRPr="00F1367C">
        <w:t>a</w:t>
      </w:r>
      <w:r w:rsidRPr="00F1367C">
        <w:t xml:space="preserve"> u ukupnom iznosu od 12.266,00 kn, a koji su u obračunu putnih troškova </w:t>
      </w:r>
      <w:r w:rsidR="000D1909" w:rsidRPr="00F1367C">
        <w:t>dostavljenom uz podnesak od 24. svibnja 2018. (</w:t>
      </w:r>
      <w:r w:rsidRPr="00F1367C">
        <w:t>na listu 294 spisa</w:t>
      </w:r>
      <w:r w:rsidR="000D1909" w:rsidRPr="00F1367C">
        <w:t>)</w:t>
      </w:r>
      <w:r w:rsidRPr="00F1367C">
        <w:t xml:space="preserve"> označeni sa datumima</w:t>
      </w:r>
      <w:r w:rsidR="001A2C15" w:rsidRPr="00F1367C">
        <w:t>:</w:t>
      </w:r>
    </w:p>
    <w:p w:rsidRDefault="001A2C15" w:rsidP="00464E48" w:rsidR="0040716D" w:rsidRPr="00F1367C">
      <w:pPr>
        <w:jc w:val="both"/>
      </w:pPr>
      <w:r w:rsidRPr="00F1367C">
        <w:tab/>
        <w:t>-</w:t>
      </w:r>
      <w:r w:rsidR="0040716D" w:rsidRPr="00F1367C">
        <w:t xml:space="preserve"> 4.5., 12.5., 17.5., 26.5. i 30.5.2016.</w:t>
      </w:r>
      <w:r w:rsidRPr="00F1367C">
        <w:t>,</w:t>
      </w:r>
      <w:r w:rsidR="0040716D" w:rsidRPr="00F1367C">
        <w:t xml:space="preserve"> jer se u bitnome radi o radnjama koje se </w:t>
      </w:r>
      <w:r w:rsidR="000F5240" w:rsidRPr="00F1367C">
        <w:t xml:space="preserve">nepotrebno </w:t>
      </w:r>
      <w:r w:rsidR="0040716D" w:rsidRPr="00F1367C">
        <w:t>ponavljaju (primopredaja poslova), a koje su trebale i mogle biti izvršene 29.4.</w:t>
      </w:r>
      <w:r w:rsidRPr="00F1367C">
        <w:t>2016. (priznat trošak),</w:t>
      </w:r>
    </w:p>
    <w:p w:rsidRDefault="001A2C15" w:rsidP="001A2C15" w:rsidR="001A2C15" w:rsidRPr="00F1367C">
      <w:pPr>
        <w:jc w:val="both"/>
      </w:pPr>
      <w:r w:rsidRPr="00F1367C">
        <w:lastRenderedPageBreak/>
        <w:tab/>
        <w:t xml:space="preserve">- 14. i 23.6.2016. , jer se u bitnome radi o radnjama koje se </w:t>
      </w:r>
      <w:r w:rsidR="000F5240" w:rsidRPr="00F1367C">
        <w:t xml:space="preserve">nepotrebno </w:t>
      </w:r>
      <w:r w:rsidRPr="00F1367C">
        <w:t>ponavljaju (priprema dokumentacije za radnike, preuzimanje dokumentacije od knjigovodstvenog servisa Economic Solvent d.o.o. Umag i predaja dokumentacije knjigovodstvenom servisu Maurus trade d.o.o. Poreč), a koje su trebale i mogle biti izvršene 7.6.2016. (priznat trošak),</w:t>
      </w:r>
    </w:p>
    <w:p w:rsidRDefault="001A2C15" w:rsidP="001A2C15" w:rsidR="001A2C15" w:rsidRPr="00F1367C">
      <w:pPr>
        <w:jc w:val="both"/>
      </w:pPr>
      <w:r w:rsidRPr="00F1367C">
        <w:tab/>
        <w:t xml:space="preserve">- 20.2.2017., jer se radi o radnji koja se </w:t>
      </w:r>
      <w:r w:rsidR="000F5240" w:rsidRPr="00F1367C">
        <w:t xml:space="preserve">nepotrebno </w:t>
      </w:r>
      <w:r w:rsidRPr="00F1367C">
        <w:t>ponavlja (ogledi zainteresiranih kupaca automobila na adresi Istarska 23, Višnjan, sastanak na knjigovodstvenom servisu Maur</w:t>
      </w:r>
      <w:r w:rsidR="00B80275" w:rsidRPr="00F1367C">
        <w:t>us trade d.o.o. Poreč), a koje je</w:t>
      </w:r>
      <w:r w:rsidRPr="00F1367C">
        <w:t xml:space="preserve"> trebal</w:t>
      </w:r>
      <w:r w:rsidR="00B80275" w:rsidRPr="00F1367C">
        <w:t>a</w:t>
      </w:r>
      <w:r w:rsidRPr="00F1367C">
        <w:t xml:space="preserve"> i mogl</w:t>
      </w:r>
      <w:r w:rsidR="00B80275" w:rsidRPr="00F1367C">
        <w:t>a</w:t>
      </w:r>
      <w:r w:rsidRPr="00F1367C">
        <w:t xml:space="preserve"> biti izvršen</w:t>
      </w:r>
      <w:r w:rsidR="00B80275" w:rsidRPr="00F1367C">
        <w:t>a</w:t>
      </w:r>
      <w:r w:rsidRPr="00F1367C">
        <w:t xml:space="preserve"> 5.1.2017. (priznat trošak),</w:t>
      </w:r>
    </w:p>
    <w:p w:rsidRDefault="001A2C15" w:rsidP="001A2C15" w:rsidR="001A2C15" w:rsidRPr="00F1367C">
      <w:pPr>
        <w:jc w:val="both"/>
      </w:pPr>
      <w:r w:rsidRPr="00F1367C">
        <w:tab/>
        <w:t xml:space="preserve">- 13.6.2017., jer se radi o radnji koja se </w:t>
      </w:r>
      <w:r w:rsidR="000F5240" w:rsidRPr="00F1367C">
        <w:t xml:space="preserve">nepotrebno </w:t>
      </w:r>
      <w:r w:rsidRPr="00F1367C">
        <w:t>ponavlja (priprema dokumentacije za arhiv, priprema potvrda za studente, sastanak na knjigovodstvenom servisu Maurus trade d.o.o. Poreč), a koj</w:t>
      </w:r>
      <w:r w:rsidR="00B80275" w:rsidRPr="00F1367C">
        <w:t>a je</w:t>
      </w:r>
      <w:r w:rsidRPr="00F1367C">
        <w:t xml:space="preserve"> trebal</w:t>
      </w:r>
      <w:r w:rsidR="00B80275" w:rsidRPr="00F1367C">
        <w:t>a</w:t>
      </w:r>
      <w:r w:rsidRPr="00F1367C">
        <w:t xml:space="preserve"> i mogl</w:t>
      </w:r>
      <w:r w:rsidR="00B80275" w:rsidRPr="00F1367C">
        <w:t>a</w:t>
      </w:r>
      <w:r w:rsidRPr="00F1367C">
        <w:t xml:space="preserve"> biti izvršen</w:t>
      </w:r>
      <w:r w:rsidR="00B80275" w:rsidRPr="00F1367C">
        <w:t>a</w:t>
      </w:r>
      <w:r w:rsidRPr="00F1367C">
        <w:t xml:space="preserve"> 12.4.2017. (priznat trošak).</w:t>
      </w:r>
    </w:p>
    <w:p w:rsidRDefault="001A2C15" w:rsidP="001A2C15" w:rsidR="001A2C15" w:rsidRPr="00F1367C">
      <w:pPr>
        <w:jc w:val="both"/>
      </w:pPr>
    </w:p>
    <w:p w:rsidRDefault="003E6B24" w:rsidP="003E6B24" w:rsidR="001A1342" w:rsidRPr="00F1367C">
      <w:pPr>
        <w:jc w:val="both"/>
      </w:pPr>
      <w:r w:rsidRPr="00F1367C">
        <w:tab/>
      </w:r>
      <w:r w:rsidR="001E275E" w:rsidRPr="00F1367C">
        <w:t>S obzirom na sve navedeno</w:t>
      </w:r>
      <w:r w:rsidR="001A2C15" w:rsidRPr="00F1367C">
        <w:t>, a temeljem čl. 94. st. 1. i 2. SZ-a,</w:t>
      </w:r>
      <w:r w:rsidR="001E275E" w:rsidRPr="00F1367C">
        <w:t xml:space="preserve"> odlučeno je kao u izreci.</w:t>
      </w:r>
    </w:p>
    <w:p w:rsidRDefault="00E0671B" w:rsidP="001E275E" w:rsidR="00E0671B" w:rsidRPr="00F1367C">
      <w:pPr>
        <w:jc w:val="both"/>
      </w:pPr>
    </w:p>
    <w:p w:rsidRDefault="003573E1" w:rsidP="00E97C01" w:rsidR="00D57C1C" w:rsidRPr="00F1367C">
      <w:pPr>
        <w:jc w:val="both"/>
      </w:pPr>
      <w:r w:rsidRPr="00F1367C">
        <w:tab/>
      </w:r>
      <w:r w:rsidR="00E97C01" w:rsidRPr="00F1367C">
        <w:tab/>
      </w:r>
      <w:r w:rsidR="00E97C01" w:rsidRPr="00F1367C">
        <w:tab/>
      </w:r>
      <w:r w:rsidR="00E97C01" w:rsidRPr="00F1367C">
        <w:tab/>
      </w:r>
      <w:r w:rsidR="00E97C01" w:rsidRPr="00F1367C">
        <w:tab/>
      </w:r>
      <w:r w:rsidR="00D57C1C" w:rsidRPr="00F1367C">
        <w:t xml:space="preserve">U Pazinu, </w:t>
      </w:r>
      <w:r w:rsidR="005C45FF" w:rsidRPr="00F1367C">
        <w:t>6</w:t>
      </w:r>
      <w:r w:rsidR="003B10B6" w:rsidRPr="00F1367C">
        <w:t>.</w:t>
      </w:r>
      <w:r w:rsidR="00F50FBF" w:rsidRPr="00F1367C">
        <w:t xml:space="preserve"> lip</w:t>
      </w:r>
      <w:r w:rsidR="00544D8B" w:rsidRPr="00F1367C">
        <w:t>nja</w:t>
      </w:r>
      <w:r w:rsidR="00C44E6E" w:rsidRPr="00F1367C">
        <w:t xml:space="preserve"> 201</w:t>
      </w:r>
      <w:r w:rsidR="00F50FBF" w:rsidRPr="00F1367C">
        <w:t>8</w:t>
      </w:r>
      <w:r w:rsidR="00C44E6E" w:rsidRPr="00F1367C">
        <w:t>.</w:t>
      </w:r>
    </w:p>
    <w:p w:rsidRDefault="008A51E8" w:rsidP="00E97C01" w:rsidR="008A51E8" w:rsidRPr="00F1367C">
      <w:pPr>
        <w:jc w:val="both"/>
      </w:pPr>
    </w:p>
    <w:p w:rsidRDefault="00D57C1C" w:rsidP="00D57C1C" w:rsidR="00D57C1C" w:rsidRPr="00F1367C">
      <w:pPr>
        <w:jc w:val="both"/>
      </w:pPr>
      <w:r w:rsidRPr="00F1367C">
        <w:tab/>
      </w:r>
      <w:r w:rsidRPr="00F1367C">
        <w:tab/>
      </w:r>
      <w:r w:rsidRPr="00F1367C">
        <w:tab/>
      </w:r>
      <w:r w:rsidRPr="00F1367C">
        <w:tab/>
      </w:r>
      <w:r w:rsidRPr="00F1367C">
        <w:tab/>
      </w:r>
      <w:r w:rsidRPr="00F1367C">
        <w:tab/>
      </w:r>
      <w:r w:rsidRPr="00F1367C">
        <w:tab/>
      </w:r>
      <w:r w:rsidRPr="00F1367C">
        <w:tab/>
      </w:r>
      <w:r w:rsidRPr="00F1367C">
        <w:tab/>
      </w:r>
      <w:r w:rsidRPr="00F1367C">
        <w:tab/>
        <w:t>Stečajni sudac</w:t>
      </w:r>
    </w:p>
    <w:p w:rsidRDefault="00D57C1C" w:rsidP="00D57C1C" w:rsidR="00473C77" w:rsidRPr="00F1367C">
      <w:pPr>
        <w:jc w:val="both"/>
      </w:pPr>
      <w:r w:rsidRPr="00F1367C">
        <w:tab/>
      </w:r>
      <w:r w:rsidRPr="00F1367C">
        <w:tab/>
      </w:r>
      <w:r w:rsidRPr="00F1367C">
        <w:tab/>
      </w:r>
      <w:r w:rsidRPr="00F1367C">
        <w:tab/>
      </w:r>
      <w:r w:rsidRPr="00F1367C">
        <w:tab/>
      </w:r>
      <w:r w:rsidRPr="00F1367C">
        <w:tab/>
      </w:r>
      <w:r w:rsidRPr="00F1367C">
        <w:tab/>
      </w:r>
      <w:r w:rsidRPr="00F1367C">
        <w:tab/>
      </w:r>
      <w:r w:rsidRPr="00F1367C">
        <w:tab/>
      </w:r>
      <w:r w:rsidRPr="00F1367C">
        <w:tab/>
        <w:t xml:space="preserve"> </w:t>
      </w:r>
    </w:p>
    <w:p w:rsidRDefault="00473C77" w:rsidP="00473C77" w:rsidR="00D57C1C" w:rsidRPr="00F1367C">
      <w:pPr>
        <w:ind w:left="7080"/>
        <w:jc w:val="both"/>
      </w:pPr>
      <w:r w:rsidRPr="00F1367C">
        <w:t>Ivan Dujić</w:t>
      </w:r>
      <w:r w:rsidR="00676EC2">
        <w:t>, v.r.</w:t>
      </w:r>
    </w:p>
    <w:p w:rsidRDefault="00C32D67" w:rsidP="00D57C1C" w:rsidR="00C32D67" w:rsidRPr="00F1367C">
      <w:pPr>
        <w:jc w:val="both"/>
      </w:pPr>
    </w:p>
    <w:p w:rsidRDefault="008A51E8" w:rsidP="00D57C1C" w:rsidR="008A51E8" w:rsidRPr="00F1367C">
      <w:pPr>
        <w:jc w:val="both"/>
      </w:pPr>
    </w:p>
    <w:p w:rsidRDefault="00C60CAD" w:rsidP="00D57C1C" w:rsidR="00C60CAD" w:rsidRPr="00F1367C">
      <w:pPr>
        <w:jc w:val="both"/>
      </w:pPr>
    </w:p>
    <w:p w:rsidRDefault="00D57C1C" w:rsidP="00D57C1C" w:rsidR="00D57C1C" w:rsidRPr="00F1367C">
      <w:pPr>
        <w:jc w:val="both"/>
      </w:pPr>
      <w:r w:rsidRPr="00F1367C">
        <w:t>UPUTA O PRAVNOM LIJEKU</w:t>
      </w:r>
    </w:p>
    <w:p w:rsidRDefault="00D57C1C" w:rsidP="00C32D67" w:rsidR="00D04156" w:rsidRPr="00F1367C">
      <w:pPr>
        <w:jc w:val="both"/>
      </w:pPr>
      <w:r w:rsidRPr="00F1367C">
        <w:tab/>
      </w:r>
      <w:r w:rsidR="00C32D67" w:rsidRPr="00F1367C">
        <w:t>Protiv ovog rješenja pravo na žalbu imaju stečajni upravitelj i svaki stečajni vjerovnik (čl. 94. st. 5. SZ-a)</w:t>
      </w:r>
      <w:r w:rsidR="00975409" w:rsidRPr="00F1367C">
        <w:t xml:space="preserve"> u roku </w:t>
      </w:r>
      <w:r w:rsidR="00C32D67" w:rsidRPr="00F1367C">
        <w:t xml:space="preserve">osam </w:t>
      </w:r>
      <w:r w:rsidR="00975409" w:rsidRPr="00F1367C">
        <w:t xml:space="preserve">dana </w:t>
      </w:r>
      <w:r w:rsidR="00C32D67" w:rsidRPr="00F1367C">
        <w:t>od dana dostave, a dostava se smatra obavljenom istekom osmoga dana od dana objave pismena na mrežnoj stranici e-Oglasna ploča sudova (čl. 12. SZ-a</w:t>
      </w:r>
      <w:r w:rsidR="00E0671B" w:rsidRPr="00F1367C">
        <w:t>, koja se primjenjuje temeljem čl. 441. SZ-a</w:t>
      </w:r>
      <w:r w:rsidR="00C32D67" w:rsidRPr="00F1367C">
        <w:t xml:space="preserve">).  </w:t>
      </w:r>
      <w:r w:rsidR="00975409" w:rsidRPr="00F1367C">
        <w:t>Žalba se podnosi putem ovog suda u 3 istovjetna primjerka, a o žalbi odlučuje Visoki trgovački sud Republike Hrvatske.</w:t>
      </w:r>
    </w:p>
    <w:p w:rsidRDefault="003E7F85" w:rsidP="00D57C1C" w:rsidR="003E7F85" w:rsidRPr="00F1367C">
      <w:pPr>
        <w:jc w:val="both"/>
      </w:pPr>
      <w:r w:rsidRPr="00F1367C">
        <w:tab/>
      </w:r>
    </w:p>
    <w:p w:rsidRDefault="003E7F85" w:rsidP="00D57C1C" w:rsidR="003E7F85" w:rsidRPr="00F1367C">
      <w:pPr>
        <w:jc w:val="both"/>
      </w:pPr>
    </w:p>
    <w:p w:rsidRDefault="00D57C1C" w:rsidP="00D57C1C" w:rsidR="00D57C1C" w:rsidRPr="00F1367C">
      <w:pPr>
        <w:jc w:val="both"/>
      </w:pPr>
      <w:r w:rsidRPr="00F1367C">
        <w:t>DNA</w:t>
      </w:r>
    </w:p>
    <w:p w:rsidRDefault="00C7108E" w:rsidP="00CF19CB" w:rsidR="00C7108E" w:rsidRPr="00F1367C">
      <w:pPr>
        <w:jc w:val="both"/>
      </w:pPr>
      <w:r w:rsidRPr="00F1367C">
        <w:t xml:space="preserve">- </w:t>
      </w:r>
      <w:r w:rsidR="00CF19CB" w:rsidRPr="00F1367C">
        <w:t>e -o</w:t>
      </w:r>
      <w:r w:rsidRPr="00F1367C">
        <w:t xml:space="preserve">glasna ploča suda </w:t>
      </w:r>
      <w:r w:rsidR="003573E1" w:rsidRPr="00F1367C">
        <w:t>(čl. 94. st. 4. SZ-a)</w:t>
      </w:r>
    </w:p>
    <w:p w:rsidRDefault="003B10B6" w:rsidP="00CF19CB" w:rsidR="00266472" w:rsidRPr="00F1367C">
      <w:pPr>
        <w:jc w:val="both"/>
      </w:pPr>
      <w:r w:rsidRPr="00F1367C">
        <w:t xml:space="preserve">- stečajnom upravitelju </w:t>
      </w:r>
      <w:r w:rsidR="001A2C15" w:rsidRPr="00F1367C">
        <w:t xml:space="preserve">Štefanu Roli iz Zagreba, </w:t>
      </w:r>
      <w:r w:rsidR="00F1367C" w:rsidRPr="00F1367C">
        <w:t>Vlaška 95</w:t>
      </w:r>
    </w:p>
    <w:sectPr w:rsidSect="00F9426F" w:rsidR="00266472" w:rsidRPr="00F1367C">
      <w:headerReference w:type="even" r:id="rId11"/>
      <w:headerReference w:type="default" r:id="rId12"/>
      <w:head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A39" w:rsidR="00765A39">
      <w:r>
        <w:separator/>
      </w:r>
    </w:p>
  </w:endnote>
  <w:endnote w:id="0" w:type="continuationSeparator">
    <w:p w:rsidRDefault="00765A39" w:rsidR="00765A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A39" w:rsidR="00765A39">
      <w:r>
        <w:separator/>
      </w:r>
    </w:p>
  </w:footnote>
  <w:footnote w:id="0" w:type="continuationSeparator">
    <w:p w:rsidRDefault="00765A39" w:rsidR="00765A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6EC2">
      <w:rPr>
        <w:rStyle w:val="Brojstranice"/>
        <w:noProof/>
      </w:rPr>
      <w:t>2</w:t>
    </w:r>
    <w:r>
      <w:rPr>
        <w:rStyle w:val="Brojstranice"/>
      </w:rPr>
      <w:fldChar w:fldCharType="end"/>
    </w:r>
  </w:p>
  <w:p w:rsidRDefault="00C16C64" w:rsidR="00C16C64">
    <w:r>
      <w:tab/>
    </w:r>
    <w:r>
      <w:tab/>
    </w:r>
    <w:r>
      <w:tab/>
    </w:r>
    <w:r>
      <w:tab/>
    </w:r>
    <w:r>
      <w:tab/>
    </w:r>
    <w:r>
      <w:tab/>
    </w:r>
    <w:r>
      <w:tab/>
    </w:r>
    <w:r>
      <w:tab/>
    </w:r>
    <w:r w:rsidR="001E275E">
      <w:t xml:space="preserve">            </w:t>
    </w:r>
    <w:r w:rsidR="00B80275">
      <w:t xml:space="preserve">     </w:t>
    </w:r>
    <w:r w:rsidR="005C45FF" w:rsidRPr="005C45FF">
      <w:t>10 St-1032/</w:t>
    </w:r>
    <w:r w:rsidR="00F9426F">
      <w:t>20</w:t>
    </w:r>
    <w:r w:rsidR="005C45FF" w:rsidRPr="005C45FF">
      <w:t>15-75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F86F97" w:rsidR="00C16C64" w:rsidRPr="00972D43">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B80275">
      <w:rPr>
        <w:b/>
        <w:sz w:val="23"/>
        <w:szCs w:val="23"/>
      </w:rPr>
      <w:t xml:space="preserve">      </w:t>
    </w:r>
    <w:r w:rsidR="005C45FF">
      <w:t>10 St-1032/</w:t>
    </w:r>
    <w:r w:rsidR="00F9426F">
      <w:t>20</w:t>
    </w:r>
    <w:r w:rsidR="005C45FF">
      <w:t>15-75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43CD"/>
    <w:rsid w:val="00056E85"/>
    <w:rsid w:val="00061AF7"/>
    <w:rsid w:val="0006203A"/>
    <w:rsid w:val="0007232E"/>
    <w:rsid w:val="0007414B"/>
    <w:rsid w:val="0007675F"/>
    <w:rsid w:val="00080B86"/>
    <w:rsid w:val="0008461E"/>
    <w:rsid w:val="000853F0"/>
    <w:rsid w:val="000B25CF"/>
    <w:rsid w:val="000B3AEB"/>
    <w:rsid w:val="000B7F35"/>
    <w:rsid w:val="000C1310"/>
    <w:rsid w:val="000D1909"/>
    <w:rsid w:val="000E0024"/>
    <w:rsid w:val="000E12AE"/>
    <w:rsid w:val="000F5240"/>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6AA"/>
    <w:rsid w:val="00191C08"/>
    <w:rsid w:val="00195DC2"/>
    <w:rsid w:val="001975B7"/>
    <w:rsid w:val="001A1342"/>
    <w:rsid w:val="001A2C15"/>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C09AC"/>
    <w:rsid w:val="002C44DB"/>
    <w:rsid w:val="002D05B1"/>
    <w:rsid w:val="002E0A98"/>
    <w:rsid w:val="002E1716"/>
    <w:rsid w:val="002E7F3F"/>
    <w:rsid w:val="002F0E28"/>
    <w:rsid w:val="003026F2"/>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10B6"/>
    <w:rsid w:val="003B3E81"/>
    <w:rsid w:val="003C371F"/>
    <w:rsid w:val="003D0D25"/>
    <w:rsid w:val="003D4E89"/>
    <w:rsid w:val="003E3E34"/>
    <w:rsid w:val="003E6976"/>
    <w:rsid w:val="003E6B24"/>
    <w:rsid w:val="003E7F85"/>
    <w:rsid w:val="0040716D"/>
    <w:rsid w:val="00410812"/>
    <w:rsid w:val="004245F4"/>
    <w:rsid w:val="004339EF"/>
    <w:rsid w:val="00444728"/>
    <w:rsid w:val="004468A0"/>
    <w:rsid w:val="00453CC9"/>
    <w:rsid w:val="00464E48"/>
    <w:rsid w:val="00473C77"/>
    <w:rsid w:val="00483C0F"/>
    <w:rsid w:val="00485FC8"/>
    <w:rsid w:val="00487FF8"/>
    <w:rsid w:val="00495A6E"/>
    <w:rsid w:val="004A33A8"/>
    <w:rsid w:val="004B0C03"/>
    <w:rsid w:val="004B2E04"/>
    <w:rsid w:val="004B6676"/>
    <w:rsid w:val="004C03E1"/>
    <w:rsid w:val="004C4FDD"/>
    <w:rsid w:val="004E641D"/>
    <w:rsid w:val="004F7508"/>
    <w:rsid w:val="005006B0"/>
    <w:rsid w:val="0050292C"/>
    <w:rsid w:val="00506843"/>
    <w:rsid w:val="0051318C"/>
    <w:rsid w:val="00517B29"/>
    <w:rsid w:val="00524094"/>
    <w:rsid w:val="00526085"/>
    <w:rsid w:val="00536DAF"/>
    <w:rsid w:val="00544D8B"/>
    <w:rsid w:val="00545BD4"/>
    <w:rsid w:val="005544EB"/>
    <w:rsid w:val="0055635B"/>
    <w:rsid w:val="0056110A"/>
    <w:rsid w:val="005622DD"/>
    <w:rsid w:val="005636AD"/>
    <w:rsid w:val="00581CBE"/>
    <w:rsid w:val="005841D2"/>
    <w:rsid w:val="0058729C"/>
    <w:rsid w:val="00590A80"/>
    <w:rsid w:val="00591CD6"/>
    <w:rsid w:val="005A466C"/>
    <w:rsid w:val="005B1A3A"/>
    <w:rsid w:val="005B460E"/>
    <w:rsid w:val="005C144C"/>
    <w:rsid w:val="005C45FF"/>
    <w:rsid w:val="005F468D"/>
    <w:rsid w:val="00600F95"/>
    <w:rsid w:val="00611E69"/>
    <w:rsid w:val="006165B5"/>
    <w:rsid w:val="00616E95"/>
    <w:rsid w:val="00632E30"/>
    <w:rsid w:val="00643065"/>
    <w:rsid w:val="00646A19"/>
    <w:rsid w:val="006549AC"/>
    <w:rsid w:val="00676EC2"/>
    <w:rsid w:val="006845B2"/>
    <w:rsid w:val="00686C47"/>
    <w:rsid w:val="00687E00"/>
    <w:rsid w:val="00690767"/>
    <w:rsid w:val="006A5E5B"/>
    <w:rsid w:val="006B7A50"/>
    <w:rsid w:val="006C2C31"/>
    <w:rsid w:val="006D724B"/>
    <w:rsid w:val="006E0D6B"/>
    <w:rsid w:val="006E0FEE"/>
    <w:rsid w:val="006F3314"/>
    <w:rsid w:val="006F631B"/>
    <w:rsid w:val="007045E1"/>
    <w:rsid w:val="0071233C"/>
    <w:rsid w:val="00714290"/>
    <w:rsid w:val="00765A39"/>
    <w:rsid w:val="00771D77"/>
    <w:rsid w:val="00780159"/>
    <w:rsid w:val="007846FF"/>
    <w:rsid w:val="007C40DA"/>
    <w:rsid w:val="007D0370"/>
    <w:rsid w:val="007D06CC"/>
    <w:rsid w:val="007D0CE7"/>
    <w:rsid w:val="007D52B6"/>
    <w:rsid w:val="007F436C"/>
    <w:rsid w:val="007F68E5"/>
    <w:rsid w:val="00810438"/>
    <w:rsid w:val="00811A17"/>
    <w:rsid w:val="00813977"/>
    <w:rsid w:val="008210F4"/>
    <w:rsid w:val="00822001"/>
    <w:rsid w:val="0082784F"/>
    <w:rsid w:val="00830B5E"/>
    <w:rsid w:val="00832BEE"/>
    <w:rsid w:val="00833CC5"/>
    <w:rsid w:val="008374C4"/>
    <w:rsid w:val="00837ACE"/>
    <w:rsid w:val="00842467"/>
    <w:rsid w:val="008517F7"/>
    <w:rsid w:val="00852134"/>
    <w:rsid w:val="00854A55"/>
    <w:rsid w:val="00856307"/>
    <w:rsid w:val="00861C05"/>
    <w:rsid w:val="008675C0"/>
    <w:rsid w:val="0087234C"/>
    <w:rsid w:val="00885D29"/>
    <w:rsid w:val="00892961"/>
    <w:rsid w:val="0089541A"/>
    <w:rsid w:val="00895F92"/>
    <w:rsid w:val="0089657A"/>
    <w:rsid w:val="00896BD1"/>
    <w:rsid w:val="008A49C8"/>
    <w:rsid w:val="008A51E8"/>
    <w:rsid w:val="008A7AB9"/>
    <w:rsid w:val="008B760B"/>
    <w:rsid w:val="008C73F5"/>
    <w:rsid w:val="008D0BCC"/>
    <w:rsid w:val="008D2320"/>
    <w:rsid w:val="008E428A"/>
    <w:rsid w:val="008F158A"/>
    <w:rsid w:val="008F53E4"/>
    <w:rsid w:val="009138F9"/>
    <w:rsid w:val="00942134"/>
    <w:rsid w:val="00945587"/>
    <w:rsid w:val="009638C1"/>
    <w:rsid w:val="00964990"/>
    <w:rsid w:val="009717F0"/>
    <w:rsid w:val="00972D43"/>
    <w:rsid w:val="00975409"/>
    <w:rsid w:val="009817C4"/>
    <w:rsid w:val="00990289"/>
    <w:rsid w:val="009A6343"/>
    <w:rsid w:val="009B35E6"/>
    <w:rsid w:val="009B401E"/>
    <w:rsid w:val="009C7324"/>
    <w:rsid w:val="009E26BF"/>
    <w:rsid w:val="009E3360"/>
    <w:rsid w:val="00A00FA1"/>
    <w:rsid w:val="00A02DEC"/>
    <w:rsid w:val="00A0751E"/>
    <w:rsid w:val="00A140AE"/>
    <w:rsid w:val="00A46058"/>
    <w:rsid w:val="00A50996"/>
    <w:rsid w:val="00A72055"/>
    <w:rsid w:val="00A741CB"/>
    <w:rsid w:val="00A77CF6"/>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474C8"/>
    <w:rsid w:val="00B55EF1"/>
    <w:rsid w:val="00B634DD"/>
    <w:rsid w:val="00B7406B"/>
    <w:rsid w:val="00B80275"/>
    <w:rsid w:val="00B87337"/>
    <w:rsid w:val="00B92FCB"/>
    <w:rsid w:val="00B97BA0"/>
    <w:rsid w:val="00BA0D57"/>
    <w:rsid w:val="00BA38CC"/>
    <w:rsid w:val="00BB03F2"/>
    <w:rsid w:val="00BB04B2"/>
    <w:rsid w:val="00BC00AD"/>
    <w:rsid w:val="00BC1391"/>
    <w:rsid w:val="00BC7555"/>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60CAD"/>
    <w:rsid w:val="00C7108E"/>
    <w:rsid w:val="00C74AB0"/>
    <w:rsid w:val="00C75A1A"/>
    <w:rsid w:val="00C812AC"/>
    <w:rsid w:val="00C930E3"/>
    <w:rsid w:val="00C9335F"/>
    <w:rsid w:val="00C955F6"/>
    <w:rsid w:val="00C962A1"/>
    <w:rsid w:val="00C97CE8"/>
    <w:rsid w:val="00CC37F0"/>
    <w:rsid w:val="00CD2543"/>
    <w:rsid w:val="00CE789C"/>
    <w:rsid w:val="00CF19CB"/>
    <w:rsid w:val="00CF2166"/>
    <w:rsid w:val="00D04156"/>
    <w:rsid w:val="00D10264"/>
    <w:rsid w:val="00D136F1"/>
    <w:rsid w:val="00D175F1"/>
    <w:rsid w:val="00D213B3"/>
    <w:rsid w:val="00D23F98"/>
    <w:rsid w:val="00D30305"/>
    <w:rsid w:val="00D32E28"/>
    <w:rsid w:val="00D3684B"/>
    <w:rsid w:val="00D40530"/>
    <w:rsid w:val="00D43E2F"/>
    <w:rsid w:val="00D46578"/>
    <w:rsid w:val="00D5402D"/>
    <w:rsid w:val="00D57C1C"/>
    <w:rsid w:val="00D57EA9"/>
    <w:rsid w:val="00D82EDF"/>
    <w:rsid w:val="00D843F6"/>
    <w:rsid w:val="00D92F90"/>
    <w:rsid w:val="00D94838"/>
    <w:rsid w:val="00DA0B73"/>
    <w:rsid w:val="00DB7A99"/>
    <w:rsid w:val="00DC134D"/>
    <w:rsid w:val="00DC268B"/>
    <w:rsid w:val="00DC5DFA"/>
    <w:rsid w:val="00DC6F9B"/>
    <w:rsid w:val="00DD6DDB"/>
    <w:rsid w:val="00DD725C"/>
    <w:rsid w:val="00DE626A"/>
    <w:rsid w:val="00DF1E6B"/>
    <w:rsid w:val="00DF4358"/>
    <w:rsid w:val="00DF4D39"/>
    <w:rsid w:val="00E0671B"/>
    <w:rsid w:val="00E14BD1"/>
    <w:rsid w:val="00E16915"/>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367C"/>
    <w:rsid w:val="00F16061"/>
    <w:rsid w:val="00F21DEB"/>
    <w:rsid w:val="00F27B33"/>
    <w:rsid w:val="00F311DA"/>
    <w:rsid w:val="00F31853"/>
    <w:rsid w:val="00F43D6C"/>
    <w:rsid w:val="00F46D3C"/>
    <w:rsid w:val="00F50FBF"/>
    <w:rsid w:val="00F566FC"/>
    <w:rsid w:val="00F74DD1"/>
    <w:rsid w:val="00F86F97"/>
    <w:rsid w:val="00F902DF"/>
    <w:rsid w:val="00F9426F"/>
    <w:rsid w:val="00F96B06"/>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676EC2"/>
    <w:rPr>
      <w:color w:val="808080"/>
      <w:bdr w:space="0" w:sz="0" w:color="auto" w:val="none"/>
      <w:shd w:fill="auto" w:color="auto" w:val="clear"/>
    </w:rPr>
  </w:style>
  <w:style w:customStyle="true" w:styleId="eSPISCCParagraphDefaultFont" w:type="character">
    <w:name w:val="eSPIS_CC_Paragraph Default Font"/>
    <w:basedOn w:val="Zadanifontodlomka"/>
    <w:rsid w:val="00676E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EC2"/>
    <w:rPr>
      <w:bdr w:space="0" w:sz="0" w:color="auto" w:val="none"/>
      <w:shd w:fill="FFFFCC" w:color="auto" w:val="clear"/>
      <w:lang w:val="hr-HR"/>
    </w:rPr>
  </w:style>
  <w:style w:customStyle="true" w:styleId="PozadinaSvijetloCrvena" w:type="character">
    <w:name w:val="Pozadina_SvijetloCrvena"/>
    <w:basedOn w:val="eSPISCCParagraphDefaultFont"/>
    <w:rsid w:val="00676E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E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9112C6-B297-4B74-8E6E-5AD146B08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609</properties:Words>
  <properties:Characters>3138</properties:Characters>
  <properties:Lines>88</properties:Lines>
  <properties:Paragraphs>38</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2018-06-07T07:43:00Z</dcterms:created>
  <dc:creator>drabar</dc:creator>
  <cp:lastModifiedBy>Sanja Lakošeljac</cp:lastModifiedBy>
  <cp:lastPrinted>2010-08-27T06:20:00Z</cp:lastPrinted>
  <dcterms:modified xmlns:xsi="http://www.w3.org/2001/XMLSchema-instance" xsi:type="dcterms:W3CDTF">2018-06-08T10:38:00Z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trošak i nagrada stečajnom (nova uredba) St-1032-15.docx)</vt:lpwstr>
  </prop:property>
  <prop:property name="CC_coloring" pid="4" fmtid="{D5CDD505-2E9C-101B-9397-08002B2CF9AE}">
    <vt:bool>false</vt:bool>
  </prop:property>
  <prop:property name="BrojStranica" pid="5" fmtid="{D5CDD505-2E9C-101B-9397-08002B2CF9AE}">
    <vt:i4>2</vt:i4>
  </prop:property>
</prop:Properties>
</file>