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1311" w14:paraId="0771311" w:rsidRDefault="001C4D95" w:rsidP="001C4D95" w:rsidR="001C4D95">
      <w:pPr>
        <w:ind w:firstLine="708"/>
        <w:jc w:val="both"/>
        <w15:collapsed w:val="false"/>
        <w:rPr>
          <w:b/>
          <w:bCs/>
        </w:rPr>
      </w:pPr>
      <w:bookmarkStart w:name="_GoBack" w:id="0"/>
      <w:bookmarkEnd w:id="0"/>
    </w:p>
    <w:p w:rsidRDefault="001C4D95" w:rsidP="001C4D95" w:rsidR="001C4D95">
      <w:pPr>
        <w:ind w:firstLine="708"/>
        <w:jc w:val="both"/>
        <w:rPr>
          <w:b/>
          <w:bCs/>
        </w:rPr>
      </w:pPr>
    </w:p>
    <w:p w:rsidRDefault="001C4D95" w:rsidP="001C4D95" w:rsidR="001C4D95">
      <w:pPr>
        <w:ind w:firstLine="708"/>
        <w:jc w:val="both"/>
      </w:pPr>
      <w:r>
        <w:rPr>
          <w:noProof/>
        </w:rPr>
        <w:drawing>
          <wp:inline distR="0" distL="0" distB="0" distT="0">
            <wp:extent cy="717550" cx="539750"/>
            <wp:effectExtent b="635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4D95" w:rsidP="001C4D95" w:rsidR="001C4D95">
      <w:pPr>
        <w:ind w:firstLine="360"/>
        <w:jc w:val="both"/>
      </w:pPr>
    </w:p>
    <w:p w:rsidRDefault="001C4D95" w:rsidP="001C4D95" w:rsidR="001C4D95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REPUBLIKA HRVATSKA</w:t>
      </w:r>
    </w:p>
    <w:p w:rsidRDefault="001C4D95" w:rsidP="001C4D95" w:rsidR="001C4D95">
      <w:pPr>
        <w:jc w:val="both"/>
      </w:pPr>
      <w:r>
        <w:rPr>
          <w:color w:val="000000"/>
        </w:rPr>
        <w:t xml:space="preserve">TRGOVAČKI SUD U OSIJEKU </w:t>
      </w:r>
    </w:p>
    <w:p w:rsidRDefault="001C4D95" w:rsidP="001C4D95" w:rsidR="001C4D95">
      <w:pPr>
        <w:jc w:val="both"/>
      </w:pPr>
      <w:r>
        <w:rPr>
          <w:color w:val="000000"/>
        </w:rPr>
        <w:t>STALNA SLUŽBA U SLAVONSKOM BRODU                                   3 St-</w:t>
      </w:r>
      <w:r w:rsidR="00AA62F0">
        <w:rPr>
          <w:color w:val="000000"/>
        </w:rPr>
        <w:t>327/2016-64</w:t>
      </w:r>
    </w:p>
    <w:p w:rsidRDefault="001C4D95" w:rsidP="001C4D95" w:rsidR="001C4D95">
      <w:pPr>
        <w:jc w:val="both"/>
      </w:pPr>
      <w:r>
        <w:rPr>
          <w:color w:val="000000"/>
        </w:rPr>
        <w:t>Trg pobjede 13</w:t>
      </w:r>
    </w:p>
    <w:p w:rsidRDefault="001C4D95" w:rsidP="001C4D95" w:rsidR="001C4D95">
      <w:pPr>
        <w:jc w:val="both"/>
      </w:pPr>
      <w:r>
        <w:rPr>
          <w:color w:val="000000"/>
        </w:rPr>
        <w:t>35000 SLAVONSKI BROD</w:t>
      </w:r>
    </w:p>
    <w:p w:rsidRDefault="001C4D95" w:rsidP="001C4D95" w:rsidR="001C4D95">
      <w:pPr>
        <w:jc w:val="both"/>
      </w:pPr>
    </w:p>
    <w:p w:rsidRDefault="001C4D95" w:rsidP="001C4D95" w:rsidR="001C4D95">
      <w:pPr>
        <w:jc w:val="center"/>
        <w:rPr>
          <w:b/>
        </w:rPr>
      </w:pPr>
      <w:r>
        <w:rPr>
          <w:b/>
          <w:color w:val="000000"/>
        </w:rPr>
        <w:t>R E P U B L I K A  H R V A T S K A</w:t>
      </w:r>
    </w:p>
    <w:p w:rsidRDefault="001C4D95" w:rsidP="001C4D95" w:rsidR="001C4D95">
      <w:pPr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1C4D95" w:rsidP="001C4D95" w:rsidR="001C4D95">
      <w:pPr>
        <w:jc w:val="both"/>
      </w:pPr>
    </w:p>
    <w:p w:rsidRDefault="000879B5" w:rsidP="000879B5" w:rsidR="000879B5">
      <w:pPr>
        <w:ind w:firstLine="708"/>
        <w:jc w:val="both"/>
        <w:rPr>
          <w:lang w:val="en-US"/>
        </w:rPr>
      </w:pPr>
      <w:r>
        <w:t xml:space="preserve">TRGOVAČKI SUD U OSIJEKU, STALNA SLUŽBA U SLAVONSKOM BRODU, po stečajnoj sutkinji Danieli Martini Maoduš, u postupku stečaja nad stečajnim dužnikom </w:t>
      </w:r>
      <w:r>
        <w:rPr>
          <w:b/>
        </w:rPr>
        <w:t>DOCA KOMERC d.o.o., Slavonski Brod, Julija Domca 37, OIB: 01333304388</w:t>
      </w:r>
      <w:r>
        <w:t>, zastupano po stečajnom upravit</w:t>
      </w:r>
      <w:r w:rsidR="004D361D">
        <w:t>elju Žarku Timarcu, dipl.oec., 7</w:t>
      </w:r>
      <w:r>
        <w:t>. lipnja 2018.</w:t>
      </w:r>
    </w:p>
    <w:p w:rsidRDefault="000879B5" w:rsidP="000879B5" w:rsidR="000879B5">
      <w:pPr>
        <w:jc w:val="both"/>
      </w:pPr>
    </w:p>
    <w:p w:rsidRDefault="001C4D95" w:rsidP="001C4D95" w:rsidR="001C4D95">
      <w:pPr>
        <w:jc w:val="both"/>
      </w:pPr>
    </w:p>
    <w:p w:rsidRDefault="001C4D95" w:rsidP="001C4D95" w:rsidR="001C4D95">
      <w:pPr>
        <w:jc w:val="center"/>
      </w:pPr>
      <w:r>
        <w:rPr>
          <w:color w:val="000000"/>
        </w:rPr>
        <w:t>r i j e š i o   j e</w:t>
      </w:r>
    </w:p>
    <w:p w:rsidRDefault="001C4D95" w:rsidP="001C4D95" w:rsidR="001C4D95">
      <w:pPr>
        <w:jc w:val="both"/>
      </w:pPr>
    </w:p>
    <w:p w:rsidRDefault="00050502" w:rsidP="001C4D95" w:rsidR="001C4D95">
      <w:pPr>
        <w:pStyle w:val="Odlomakpopisa"/>
        <w:numPr>
          <w:ilvl w:val="0"/>
          <w:numId w:val="1"/>
        </w:numPr>
        <w:jc w:val="both"/>
      </w:pPr>
      <w:r>
        <w:t xml:space="preserve">Odobravaju se </w:t>
      </w:r>
      <w:r w:rsidR="001C4D95">
        <w:t xml:space="preserve">stvarni troškovi </w:t>
      </w:r>
      <w:r w:rsidR="001466E4">
        <w:t xml:space="preserve">stečajnom </w:t>
      </w:r>
      <w:r w:rsidR="001C4D95">
        <w:t xml:space="preserve">upravitelju </w:t>
      </w:r>
      <w:r w:rsidR="000879B5">
        <w:t>Žarku Timarac iz Požege, Radnička 31, OIB: 64124936540</w:t>
      </w:r>
      <w:r w:rsidR="001C4D95">
        <w:t xml:space="preserve"> u neto iznosu od </w:t>
      </w:r>
      <w:r>
        <w:t>1.960,00</w:t>
      </w:r>
      <w:r w:rsidR="001C4D95">
        <w:t xml:space="preserve"> kn, a ukupni trošak iznosi </w:t>
      </w:r>
      <w:r>
        <w:t>3.180,86</w:t>
      </w:r>
      <w:r w:rsidR="00C55EB5">
        <w:t xml:space="preserve"> kn (troškovi putovanja do 16. svibnja 2018.) te na ime materijalnih troškova 354,00 kn (poštanski troškovi i pa</w:t>
      </w:r>
      <w:r w:rsidR="00AA62F0">
        <w:t>rkiranje</w:t>
      </w:r>
      <w:r w:rsidR="00C55EB5">
        <w:t>).</w:t>
      </w:r>
    </w:p>
    <w:p w:rsidRDefault="001C4D95" w:rsidP="001C4D95" w:rsidR="001C4D95">
      <w:pPr>
        <w:pStyle w:val="Odlomakpopisa"/>
        <w:ind w:left="1428"/>
        <w:jc w:val="both"/>
      </w:pPr>
    </w:p>
    <w:p w:rsidRDefault="001C4D95" w:rsidP="001C4D95" w:rsidR="001C4D95" w:rsidRPr="001C4D95">
      <w:pPr>
        <w:pStyle w:val="Odlomakpopisa"/>
        <w:numPr>
          <w:ilvl w:val="0"/>
          <w:numId w:val="1"/>
        </w:numPr>
        <w:jc w:val="both"/>
        <w:rPr>
          <w:color w:val="000000"/>
        </w:rPr>
      </w:pPr>
      <w:r>
        <w:t xml:space="preserve">Nalaže se </w:t>
      </w:r>
      <w:r w:rsidR="00050502">
        <w:t>stečajnom upravitelju da iznos ukupnog troška od 3.180,86 kn s računa steč. dužnika uplati na račun steč. upravitelja.</w:t>
      </w:r>
    </w:p>
    <w:p w:rsidRDefault="001C4D95" w:rsidP="001C4D95" w:rsidR="001C4D95" w:rsidRPr="001C4D95">
      <w:pPr>
        <w:pStyle w:val="Odlomakpopisa"/>
        <w:rPr>
          <w:color w:val="000000"/>
        </w:rPr>
      </w:pPr>
    </w:p>
    <w:p w:rsidRDefault="001C4D95" w:rsidP="001C4D95" w:rsidR="001C4D95">
      <w:pPr>
        <w:ind w:firstLine="708"/>
        <w:jc w:val="both"/>
      </w:pPr>
    </w:p>
    <w:p w:rsidRDefault="001C4D95" w:rsidP="001C4D95" w:rsidR="001C4D95">
      <w:pPr>
        <w:jc w:val="center"/>
      </w:pPr>
      <w:r>
        <w:rPr>
          <w:color w:val="000000"/>
        </w:rPr>
        <w:t>Obrazloženje</w:t>
      </w:r>
    </w:p>
    <w:p w:rsidRDefault="001C4D95" w:rsidP="001C4D95" w:rsidR="001C4D95">
      <w:pPr>
        <w:jc w:val="center"/>
      </w:pPr>
    </w:p>
    <w:p w:rsidRDefault="001C4D95" w:rsidP="001C4D95" w:rsidR="001C4D95">
      <w:pPr>
        <w:jc w:val="both"/>
      </w:pPr>
      <w:r>
        <w:tab/>
        <w:t>Prijedlog za pokretanje stečajnog postupka nad stečajnim dužnikom podnijela je FINA, koja je oslobođena od plaćanja predujma.</w:t>
      </w:r>
    </w:p>
    <w:p w:rsidRDefault="001C4D95" w:rsidP="001C4D95" w:rsidR="001C4D95">
      <w:pPr>
        <w:jc w:val="both"/>
      </w:pPr>
    </w:p>
    <w:p w:rsidRDefault="001C4D95" w:rsidP="001C4D95" w:rsidR="00EC1228">
      <w:pPr>
        <w:ind w:firstLine="708"/>
        <w:jc w:val="both"/>
        <w:rPr>
          <w:color w:val="000000"/>
        </w:rPr>
      </w:pPr>
      <w:r>
        <w:rPr>
          <w:color w:val="000000"/>
        </w:rPr>
        <w:t>O pitanju  odobravanja stvarnih troškova stečajnog upravitelja odlučeno je po 9. stavak 3. Stečajnog zakona NN 71/15 obzirom na činjenicu da je bilo i nužnih troškova koje je stečajni upravitel</w:t>
      </w:r>
      <w:r w:rsidR="00050502">
        <w:rPr>
          <w:color w:val="000000"/>
        </w:rPr>
        <w:t xml:space="preserve">j dokumentirao, putnih troškova i to na relaciji sjedište steč. dužnika Slavonski Brod i sjedište suda do prebivališta steč. upravitelja u Požegi. Opravdano je ukupno do sada deset putovanja, a za ročišta koja su bila na sudu postoje dokazi u spisu i to zapisnici s ročišta: 3. veljače 2016. - preuzimanje dužnosti, 9. ožujka 2016. – ispitno i izvještajno ročište, 2. rujna 2016. – skupština. Ostala nužna putovanja su povezana s preuzimanjem imovine i dokumentacije od ranije uprave, posao oko pribave projekata za procjenu nekretnina te pokazivanje nekretnina potencijalnim kupcima – 4 puta prema dostavljenim putnim nalozima, </w:t>
      </w:r>
      <w:r w:rsidR="00C55EB5">
        <w:rPr>
          <w:color w:val="000000"/>
        </w:rPr>
        <w:t>a što je realno s obzirom na prirodu posla. Materijalne troškove je steč. upravitelj dokazao, a radi se o poš</w:t>
      </w:r>
      <w:r w:rsidR="004D361D">
        <w:rPr>
          <w:color w:val="000000"/>
        </w:rPr>
        <w:t xml:space="preserve">tanskim troškovima (za koje postoje dokazi o plaćanju u </w:t>
      </w:r>
      <w:r w:rsidR="004D361D">
        <w:rPr>
          <w:color w:val="000000"/>
        </w:rPr>
        <w:lastRenderedPageBreak/>
        <w:t>spisu), a jasno i logično da je imao trošak parkiranja za svako putovanje po 5,00 kn koliko iznosi trošak parkiranja u Slav. Brodu za 2 sata, tako da je opravdan i trošak od 354,00 kn za poštanske troškove i parkiranje.</w:t>
      </w:r>
    </w:p>
    <w:p w:rsidRDefault="00EC1228" w:rsidP="001C4D95" w:rsidR="00EC1228">
      <w:pPr>
        <w:ind w:firstLine="708"/>
        <w:jc w:val="both"/>
        <w:rPr>
          <w:color w:val="000000"/>
        </w:rPr>
      </w:pPr>
    </w:p>
    <w:p w:rsidRDefault="001C4D95" w:rsidP="001C4D95" w:rsidR="001C4D95">
      <w:pPr>
        <w:ind w:firstLine="708"/>
      </w:pPr>
      <w:r>
        <w:t>Stoga je odlučeno kao u izreci rješenja.</w:t>
      </w:r>
    </w:p>
    <w:p w:rsidRDefault="001C4D95" w:rsidP="001C4D95" w:rsidR="001C4D95">
      <w:pPr>
        <w:ind w:firstLine="708"/>
      </w:pPr>
    </w:p>
    <w:p w:rsidRDefault="001C4D95" w:rsidP="001C4D95" w:rsidR="001C4D95">
      <w:pPr>
        <w:ind w:firstLine="708"/>
      </w:pPr>
      <w:r>
        <w:t xml:space="preserve">U Slavonskom Brodu </w:t>
      </w:r>
      <w:r w:rsidR="004D361D">
        <w:t>7</w:t>
      </w:r>
      <w:r w:rsidR="00A20DE0">
        <w:t>. lipnja</w:t>
      </w:r>
      <w:r w:rsidR="00050502">
        <w:t xml:space="preserve"> 2018.</w:t>
      </w:r>
    </w:p>
    <w:p w:rsidRDefault="001C4D95" w:rsidP="001C4D95" w:rsidR="001C4D95"/>
    <w:p w:rsidRDefault="001C4D95" w:rsidP="001C4D95" w:rsidR="001C4D95">
      <w:pPr>
        <w:ind w:firstLine="708" w:left="5664"/>
      </w:pPr>
      <w:r>
        <w:t>Sutkinja:</w:t>
      </w:r>
    </w:p>
    <w:p w:rsidRDefault="001C4D95" w:rsidP="001C4D95" w:rsidR="001C4D95">
      <w:pPr>
        <w:ind w:left="5664"/>
      </w:pPr>
    </w:p>
    <w:p w:rsidRDefault="001C4D95" w:rsidP="001C4D95" w:rsidR="001C4D95">
      <w:pPr>
        <w:ind w:left="5664"/>
      </w:pPr>
      <w:r>
        <w:t>Daniela Martini Maoduš</w:t>
      </w:r>
    </w:p>
    <w:p w:rsidRDefault="001C4D95" w:rsidP="001C4D95" w:rsidR="001C4D95"/>
    <w:p w:rsidRDefault="001C4D95" w:rsidP="001C4D95" w:rsidR="001C4D95"/>
    <w:p w:rsidRDefault="001C4D95" w:rsidP="001C4D95" w:rsidR="001C4D95"/>
    <w:p w:rsidRDefault="001C4D95" w:rsidP="001C4D95" w:rsidR="001C4D95"/>
    <w:p w:rsidRDefault="001C4D95" w:rsidP="001C4D95" w:rsidR="001C4D95">
      <w:pPr>
        <w:rPr>
          <w:sz w:val="22"/>
          <w:szCs w:val="22"/>
        </w:rPr>
      </w:pPr>
      <w:r>
        <w:rPr>
          <w:sz w:val="22"/>
          <w:szCs w:val="22"/>
        </w:rPr>
        <w:t>Naputak o pravnom lijeku:</w:t>
      </w:r>
    </w:p>
    <w:p w:rsidRDefault="001C4D95" w:rsidP="001C4D95" w:rsidR="001C4D95">
      <w:pPr>
        <w:rPr>
          <w:sz w:val="22"/>
          <w:szCs w:val="22"/>
        </w:rPr>
      </w:pPr>
      <w:r>
        <w:rPr>
          <w:sz w:val="22"/>
          <w:szCs w:val="22"/>
        </w:rPr>
        <w:t>Protiv ovog rješenja pravo na žalbu ima stečajni upravitelj i svaki stečajni vjerovnik. Žalba se podnosi u roku od osam dana od dana dostave rješenja Visokom Trgovačkom sudu Republike Hrvatske Zagreb putem ovog suda</w:t>
      </w:r>
    </w:p>
    <w:p w:rsidRDefault="001C4D95" w:rsidP="001C4D95" w:rsidR="001C4D95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1C4D95" w:rsidP="001C4D95" w:rsidR="001C4D95">
      <w:pPr>
        <w:rPr>
          <w:sz w:val="22"/>
          <w:szCs w:val="22"/>
        </w:rPr>
      </w:pPr>
    </w:p>
    <w:p w:rsidRDefault="001C4D95" w:rsidP="001C4D95" w:rsidR="001C4D95">
      <w:pPr>
        <w:rPr>
          <w:sz w:val="22"/>
          <w:szCs w:val="22"/>
        </w:rPr>
      </w:pPr>
      <w:r>
        <w:rPr>
          <w:sz w:val="22"/>
          <w:szCs w:val="22"/>
        </w:rPr>
        <w:t>Dostaviti:</w:t>
      </w:r>
    </w:p>
    <w:p w:rsidRDefault="001C4D95" w:rsidP="001C4D95" w:rsidR="001C4D95">
      <w:pPr>
        <w:rPr>
          <w:sz w:val="22"/>
          <w:szCs w:val="22"/>
        </w:rPr>
      </w:pPr>
      <w:r>
        <w:rPr>
          <w:sz w:val="22"/>
          <w:szCs w:val="22"/>
        </w:rPr>
        <w:t>- staviti na eOglasnu ploču - radi dostave</w:t>
      </w:r>
    </w:p>
    <w:p w:rsidRDefault="001C4D95" w:rsidP="001C4D95" w:rsidR="001C4D95">
      <w:pPr>
        <w:rPr>
          <w:sz w:val="22"/>
          <w:szCs w:val="22"/>
        </w:rPr>
      </w:pPr>
      <w:r>
        <w:rPr>
          <w:sz w:val="22"/>
          <w:szCs w:val="22"/>
        </w:rPr>
        <w:t xml:space="preserve">- računovodstvu, po pravomoćnosti </w:t>
      </w:r>
    </w:p>
    <w:p w:rsidRDefault="001C4D95" w:rsidP="001C4D95" w:rsidR="001C4D95">
      <w:pPr>
        <w:rPr>
          <w:sz w:val="22"/>
          <w:szCs w:val="22"/>
        </w:rPr>
      </w:pPr>
      <w:r>
        <w:rPr>
          <w:sz w:val="22"/>
          <w:szCs w:val="22"/>
        </w:rPr>
        <w:t>- kalendar 17 dana</w:t>
      </w:r>
    </w:p>
    <w:p w:rsidRDefault="001C4D95" w:rsidP="001C4D95" w:rsidR="001C4D95">
      <w:pPr>
        <w:rPr>
          <w:sz w:val="22"/>
          <w:szCs w:val="22"/>
        </w:rPr>
      </w:pPr>
    </w:p>
    <w:p w:rsidRDefault="001C4D95" w:rsidP="001C4D95" w:rsidR="001C4D95">
      <w:pPr>
        <w:ind w:firstLine="708"/>
        <w:jc w:val="both"/>
      </w:pPr>
    </w:p>
    <w:p w:rsidRDefault="006A723E" w:rsidR="006A723E"/>
    <w:sectPr w:rsidR="006A72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B32E1"/>
    <w:multiLevelType w:val="hybridMultilevel"/>
    <w:tmpl w:val="034CBE98"/>
    <w:lvl w:tplc="6B168C0A" w:ilvl="0">
      <w:start w:val="1"/>
      <w:numFmt w:val="upperRoman"/>
      <w:lvlText w:val="%1."/>
      <w:lvlJc w:val="left"/>
      <w:pPr>
        <w:ind w:hanging="720" w:left="1428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4D95"/>
    <w:rsid w:val="00050502"/>
    <w:rsid w:val="000879B5"/>
    <w:rsid w:val="001466E4"/>
    <w:rsid w:val="001C4D95"/>
    <w:rsid w:val="00481C54"/>
    <w:rsid w:val="004D361D"/>
    <w:rsid w:val="006A723E"/>
    <w:rsid w:val="00A20DE0"/>
    <w:rsid w:val="00AA62F0"/>
    <w:rsid w:val="00C2336C"/>
    <w:rsid w:val="00C55EB5"/>
    <w:rsid w:val="00EC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4D9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C4D9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C4D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4D9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1C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C5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C5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C5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C5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4D9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C4D9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C4D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4D9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1C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C5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C5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C5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C5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9395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862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st-286/15  VEZAN NA st-327/16</izvorni_sadrzaj>
    <derivirana_varijabla naziv="DomainObject.Predmet.PrimjedbaSuca_1">st-286/15  VEZAN NA st-327/16</derivirana_varijabla>
  </DomainObject.Predmet.PrimjedbaSuca>
  <DomainObject.Predmet.ProtustrankaFormated>
    <izvorni_sadrzaj>  DOCA KOMERC d.o.o. za trgovinu, građevinarstvo i usluge</izvorni_sadrzaj>
    <derivirana_varijabla naziv="DomainObject.Predmet.ProtustrankaFormated_1">  DOCA KOMERC d.o.o. za trgovinu, građevinarstvo i usluge</derivirana_varijabla>
  </DomainObject.Predmet.ProtustrankaFormated>
  <DomainObject.Predmet.ProtustrankaFormatedOIB>
    <izvorni_sadrzaj>  DOCA KOMERC d.o.o. za trgovinu, građevinarstvo i usluge, OIB 01333304388</izvorni_sadrzaj>
    <derivirana_varijabla naziv="DomainObject.Predmet.ProtustrankaFormatedOIB_1">  DOCA KOMERC d.o.o. za trgovinu, građevinarstvo i usluge, OIB 01333304388</derivirana_varijabla>
  </DomainObject.Predmet.ProtustrankaFormatedOIB>
  <DomainObject.Predmet.ProtustrankaFormatedWithAdress>
    <izvorni_sadrzaj> DOCA KOMERC d.o.o. za trgovinu, građevinarstvo i usluge, Julija Domca 37, 35000 Slavonski Brod</izvorni_sadrzaj>
    <derivirana_varijabla naziv="DomainObject.Predmet.ProtustrankaFormatedWithAdress_1"> DOCA KOMERC d.o.o. za trgovinu, građevinarstvo i usluge, Julija Domca 37, 35000 Slavonski Brod</derivirana_varijabla>
  </DomainObject.Predmet.ProtustrankaFormatedWithAdress>
  <DomainObject.Predmet.ProtustrankaFormatedWithAdressOIB>
    <izvorni_sadrzaj> DOCA KOMERC d.o.o. za trgovinu, građevinarstvo i usluge, OIB 01333304388, Julija Domca 37, 35000 Slavonski Brod</izvorni_sadrzaj>
    <derivirana_varijabla naziv="DomainObject.Predmet.ProtustrankaFormatedWithAdressOIB_1"> DOCA KOMERC d.o.o. za trgovinu, građevinarstvo i usluge, OIB 01333304388, Julija Domca 37, 35000 Slavonski Brod</derivirana_varijabla>
  </DomainObject.Predmet.ProtustrankaFormatedWithAdressOIB>
  <DomainObject.Predmet.ProtustrankaWithAdress>
    <izvorni_sadrzaj>DOCA KOMERC d.o.o. za trgovinu, građevinarstvo i usluge Julija Domca 37, 35000 Slavonski Brod</izvorni_sadrzaj>
    <derivirana_varijabla naziv="DomainObject.Predmet.ProtustrankaWithAdress_1">DOCA KOMERC d.o.o. za trgovinu, građevinarstvo i usluge Julija Domca 37, 35000 Slavonski Brod</derivirana_varijabla>
  </DomainObject.Predmet.ProtustrankaWithAdress>
  <DomainObject.Predmet.ProtustrankaWithAdressOIB>
    <izvorni_sadrzaj>DOCA KOMERC d.o.o. za trgovinu, građevinarstvo i usluge, OIB 01333304388, Julija Domca 37, 35000 Slavonski Brod</izvorni_sadrzaj>
    <derivirana_varijabla naziv="DomainObject.Predmet.ProtustrankaWithAdressOIB_1">DOCA KOMERC d.o.o. za trgovinu, građevinarstvo i usluge, OIB 01333304388, Julija Domca 37, 35000 Slavonski Brod</derivirana_varijabla>
  </DomainObject.Predmet.ProtustrankaWithAdressOIB>
  <DomainObject.Predmet.ProtustrankaNazivFormated>
    <izvorni_sadrzaj>DOCA KOMERC d.o.o. za trgovinu, građevinarstvo i usluge</izvorni_sadrzaj>
    <derivirana_varijabla naziv="DomainObject.Predmet.ProtustrankaNazivFormated_1">DOCA KOMERC d.o.o. za trgovinu, građevinarstvo i usluge</derivirana_varijabla>
  </DomainObject.Predmet.ProtustrankaNazivFormated>
  <DomainObject.Predmet.ProtustrankaNazivFormatedOIB>
    <izvorni_sadrzaj>DOCA KOMERC d.o.o. za trgovinu, građevinarstvo i usluge, OIB 01333304388</izvorni_sadrzaj>
    <derivirana_varijabla naziv="DomainObject.Predmet.ProtustrankaNazivFormatedOIB_1">DOCA KOMERC d.o.o. za trgovinu, građevinarstvo i usluge, OIB 01333304388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 Slavonija i baranja , Slavonski Brod</izvorni_sadrzaj>
    <derivirana_varijabla naziv="DomainObject.Predmet.StrankaFormated_1">  RH MINISTARSTVO FINANCIJA POREZNA UPRAVA Područni ured  Slavonija i baranja , Slavonski Brod</derivirana_varijabla>
  </DomainObject.Predmet.StrankaFormated>
  <DomainObject.Predmet.StrankaFormatedOIB>
    <izvorni_sadrzaj>  RH MINISTARSTVO FINANCIJA POREZNA UPRAVA Područni ured  Slavonija i baranja , Slavonski Brod, OIB 18683136487</izvorni_sadrzaj>
    <derivirana_varijabla naziv="DomainObject.Predmet.StrankaFormatedOIB_1">  RH MINISTARSTVO FINANCIJA POREZNA UPRAVA Područni ured  Slavonija i baranja , Slavonski Brod, OIB 18683136487</derivirana_varijabla>
  </DomainObject.Predmet.StrankaFormatedOIB>
  <DomainObject.Predmet.StrankaFormatedWithAdress>
    <izvorni_sadrzaj> RH MINISTARSTVO FINANCIJA POREZNA UPRAVA Područni ured  Slavonija i baranja , Slavonski Brod</izvorni_sadrzaj>
    <derivirana_varijabla naziv="DomainObject.Predmet.StrankaFormatedWithAdress_1"> RH MINISTARSTVO FINANCIJA POREZNA UPRAVA Područni ured  Slavonija i baranja , Slavonski Brod</derivirana_varijabla>
  </DomainObject.Predmet.StrankaFormatedWithAdress>
  <DomainObject.Predmet.StrankaFormatedWithAdressOIB>
    <izvorni_sadrzaj> RH MINISTARSTVO FINANCIJA POREZNA UPRAVA Područni ured  Slavonija i baranja , Slavonski Brod, OIB 18683136487</izvorni_sadrzaj>
    <derivirana_varijabla naziv="DomainObject.Predmet.StrankaFormatedWithAdressOIB_1"> RH MINISTARSTVO FINANCIJA POREZNA UPRAVA Područni ured  Slavonija i baranja , Slavonski Brod, OIB 18683136487</derivirana_varijabla>
  </DomainObject.Predmet.StrankaFormatedWithAdressOIB>
  <DomainObject.Predmet.StrankaWithAdress>
    <izvorni_sadrzaj>RH MINISTARSTVO FINANCIJA POREZNA UPRAVA Područni ured  Slavonija i baranja , Slavonski Brod </izvorni_sadrzaj>
    <derivirana_varijabla naziv="DomainObject.Predmet.StrankaWithAdress_1">RH MINISTARSTVO FINANCIJA POREZNA UPRAVA Područni ured  Slavonija i baranja , Slavonski Brod </derivirana_varijabla>
  </DomainObject.Predmet.StrankaWithAdress>
  <DomainObject.Predmet.StrankaWithAdressOIB>
    <izvorni_sadrzaj>RH MINISTARSTVO FINANCIJA POREZNA UPRAVA Područni ured  Slavonija i baranja , Slavonski Brod, OIB 18683136487</izvorni_sadrzaj>
    <derivirana_varijabla naziv="DomainObject.Predmet.StrankaWithAdressOIB_1">RH MINISTARSTVO FINANCIJA POREZNA UPRAVA Područni ured  Slavonija i baranja , Slavonski Brod, OIB 18683136487</derivirana_varijabla>
  </DomainObject.Predmet.StrankaWithAdressOIB>
  <DomainObject.Predmet.StrankaNazivFormated>
    <izvorni_sadrzaj>RH MINISTARSTVO FINANCIJA POREZNA UPRAVA Područni ured  Slavonija i baranja , Slavonski Brod</izvorni_sadrzaj>
    <derivirana_varijabla naziv="DomainObject.Predmet.StrankaNazivFormated_1">RH MINISTARSTVO FINANCIJA POREZNA UPRAVA Područni ured  Slavonija i baranja , Slavonski Brod</derivirana_varijabla>
  </DomainObject.Predmet.StrankaNazivFormated>
  <DomainObject.Predmet.StrankaNazivFormatedOIB>
    <izvorni_sadrzaj>RH MINISTARSTVO FINANCIJA POREZNA UPRAVA Područni ured  Slavonija i baranja , Slavonski Brod, OIB 18683136487</izvorni_sadrzaj>
    <derivirana_varijabla naziv="DomainObject.Predmet.StrankaNazivFormatedOIB_1">RH MINISTARSTVO FINANCIJA POREZNA UPRAVA Područni ured  Slavonija i baranja ,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Područni ured  Slavonija i baranja , Slavonski Brod</item>
    </izvorni_sadrzaj>
    <derivirana_varijabla naziv="DomainObject.Predmet.StrankaListFormated_1">
      <item>RH MINISTARSTVO FINANCIJA POREZNA UPRAVA Područni ured  Slavonija i baranja , Slavonski Brod</item>
    </derivirana_varijabla>
  </DomainObject.Predmet.StrankaListFormated>
  <DomainObject.Predmet.StrankaListFormatedOIB>
    <izvorni_sadrzaj>
      <item>RH MINISTARSTVO FINANCIJA POREZNA UPRAVA Područni ured  Slavonija i baranja , Slavonski Brod, OIB 18683136487</item>
    </izvorni_sadrzaj>
    <derivirana_varijabla naziv="DomainObject.Predmet.StrankaListFormatedOIB_1">
      <item>RH MINISTARSTVO FINANCIJA POREZNA UPRAVA Područni ured  Slavonija i baranja , Slavonski Brod, OIB 18683136487</item>
    </derivirana_varijabla>
  </DomainObject.Predmet.StrankaListFormatedOIB>
  <DomainObject.Predmet.StrankaListFormatedWithAdress>
    <izvorni_sadrzaj>
      <item>RH MINISTARSTVO FINANCIJA POREZNA UPRAVA Područni ured  Slavonija i baranja , Slavonski Brod</item>
    </izvorni_sadrzaj>
    <derivirana_varijabla naziv="DomainObject.Predmet.StrankaListFormatedWithAdress_1">
      <item>RH MINISTARSTVO FINANCIJA POREZNA UPRAVA Područni ured  Slavonija i baranja , Slavonski Brod</item>
    </derivirana_varijabla>
  </DomainObject.Predmet.StrankaListFormatedWithAdress>
  <DomainObject.Predmet.StrankaListFormatedWithAdressOIB>
    <izvorni_sadrzaj>
      <item>RH MINISTARSTVO FINANCIJA POREZNA UPRAVA Područni ured  Slavonija i baranja , Slavonski Brod, OIB 18683136487</item>
    </izvorni_sadrzaj>
    <derivirana_varijabla naziv="DomainObject.Predmet.StrankaListFormatedWithAdressOIB_1">
      <item>RH MINISTARSTVO FINANCIJA POREZNA UPRAVA Područni ured  Slavonija i baranja , Slavonski Brod, OIB 18683136487</item>
    </derivirana_varijabla>
  </DomainObject.Predmet.StrankaListFormatedWithAdressOIB>
  <DomainObject.Predmet.StrankaListNazivFormated>
    <izvorni_sadrzaj>
      <item>RH MINISTARSTVO FINANCIJA POREZNA UPRAVA Područni ured  Slavonija i baranja , Slavonski Brod</item>
    </izvorni_sadrzaj>
    <derivirana_varijabla naziv="DomainObject.Predmet.StrankaListNazivFormated_1">
      <item>RH MINISTARSTVO FINANCIJA POREZNA UPRAVA Područni ured  Slavonija i baranja , Slavonski Brod</item>
    </derivirana_varijabla>
  </DomainObject.Predmet.StrankaListNazivFormated>
  <DomainObject.Predmet.StrankaListNazivFormatedOIB>
    <izvorni_sadrzaj>
      <item>RH MINISTARSTVO FINANCIJA POREZNA UPRAVA Područni ured  Slavonija i baranja , Slavonski Brod, OIB 18683136487</item>
    </izvorni_sadrzaj>
    <derivirana_varijabla naziv="DomainObject.Predmet.StrankaListNazivFormatedOIB_1">
      <item>RH MINISTARSTVO FINANCIJA POREZNA UPRAVA Područni ured  Slavonija i baranja , Slavonski Brod, OIB 18683136487</item>
    </derivirana_varijabla>
  </DomainObject.Predmet.StrankaListNazivFormatedOIB>
  <DomainObject.Predmet.ProtuStrankaListFormated>
    <izvorni_sadrzaj>
      <item>DOCA KOMERC d.o.o. za trgovinu, građevinarstvo i usluge</item>
    </izvorni_sadrzaj>
    <derivirana_varijabla naziv="DomainObject.Predmet.ProtuStrankaListFormated_1">
      <item>DOCA KOMERC d.o.o. za trgovinu, građevinarstvo i usluge</item>
    </derivirana_varijabla>
  </DomainObject.Predmet.ProtuStrankaListFormated>
  <DomainObject.Predmet.ProtuStrankaListFormatedOIB>
    <izvorni_sadrzaj>
      <item>DOCA KOMERC d.o.o. za trgovinu, građevinarstvo i usluge, OIB 01333304388</item>
    </izvorni_sadrzaj>
    <derivirana_varijabla naziv="DomainObject.Predmet.ProtuStrankaListFormatedOIB_1">
      <item>DOCA KOMERC d.o.o. za trgovinu, građevinarstvo i usluge, OIB 01333304388</item>
    </derivirana_varijabla>
  </DomainObject.Predmet.ProtuStrankaListFormatedOIB>
  <DomainObject.Predmet.ProtuStrankaListFormatedWithAdress>
    <izvorni_sadrzaj>
      <item>DOCA KOMERC d.o.o. za trgovinu, građevinarstvo i usluge, Julija Domca 37, 35000 Slavonski Brod</item>
    </izvorni_sadrzaj>
    <derivirana_varijabla naziv="DomainObject.Predmet.ProtuStrankaListFormatedWithAdress_1">
      <item>DOCA KOMERC d.o.o. za trgovinu, građevinarstvo i usluge, Julija Domca 37, 35000 Slavonski Brod</item>
    </derivirana_varijabla>
  </DomainObject.Predmet.ProtuStrankaListFormatedWithAdress>
  <DomainObject.Predmet.ProtuStrankaListFormatedWithAdressOIB>
    <izvorni_sadrzaj>
      <item>DOCA KOMERC d.o.o. za trgovinu, građevinarstvo i usluge, OIB 01333304388, Julija Domca 37, 35000 Slavonski Brod</item>
    </izvorni_sadrzaj>
    <derivirana_varijabla naziv="DomainObject.Predmet.ProtuStrankaListFormatedWithAdressOIB_1">
      <item>DOCA KOMERC d.o.o. za trgovinu, građevinarstvo i usluge, OIB 01333304388, Julija Domca 37, 35000 Slavonski Brod</item>
    </derivirana_varijabla>
  </DomainObject.Predmet.ProtuStrankaListFormatedWithAdressOIB>
  <DomainObject.Predmet.ProtuStrankaListNazivFormated>
    <izvorni_sadrzaj>
      <item>DOCA KOMERC d.o.o. za trgovinu, građevinarstvo i usluge</item>
    </izvorni_sadrzaj>
    <derivirana_varijabla naziv="DomainObject.Predmet.ProtuStrankaListNazivFormated_1">
      <item>DOCA KOMERC d.o.o. za trgovinu, građevinarstvo i usluge</item>
    </derivirana_varijabla>
  </DomainObject.Predmet.ProtuStrankaListNazivFormated>
  <DomainObject.Predmet.ProtuStrankaListNazivFormatedOIB>
    <izvorni_sadrzaj>
      <item>DOCA KOMERC d.o.o. za trgovinu, građevinarstvo i usluge, OIB 01333304388</item>
    </izvorni_sadrzaj>
    <derivirana_varijabla naziv="DomainObject.Predmet.ProtuStrankaListNazivFormatedOIB_1">
      <item>DOCA KOMERC d.o.o. za trgovinu, građevinarstvo i usluge, OIB 01333304388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 Slavonija i baranja , Slavonski Brod</izvorni_sadrzaj>
    <derivirana_varijabla naziv="DomainObject.Predmet.StrankaIDrugi_1">RH MINISTARSTVO FINANCIJA POREZNA UPRAVA Područni ured  Slavonija i baranja , Slavonski Brod</derivirana_varijabla>
  </DomainObject.Predmet.StrankaIDrugi>
  <DomainObject.Predmet.ProtustrankaIDrugi>
    <izvorni_sadrzaj>DOCA KOMERC d.o.o. za trgovinu, građevinarstvo i usluge</izvorni_sadrzaj>
    <derivirana_varijabla naziv="DomainObject.Predmet.ProtustrankaIDrugi_1">DOCA KOMERC d.o.o. za trgovinu, građevinarstvo i usluge</derivirana_varijabla>
  </DomainObject.Predmet.ProtustrankaIDrugi>
  <DomainObject.Predmet.StrankaIDrugiAdressOIB>
    <izvorni_sadrzaj>RH MINISTARSTVO FINANCIJA POREZNA UPRAVA Područni ured  Slavonija i baranja , Slavonski Brod, OIB 18683136487</izvorni_sadrzaj>
    <derivirana_varijabla naziv="DomainObject.Predmet.StrankaIDrugiAdressOIB_1">RH MINISTARSTVO FINANCIJA POREZNA UPRAVA Područni ured  Slavonija i baranja , Slavonski Brod, OIB 18683136487</derivirana_varijabla>
  </DomainObject.Predmet.StrankaIDrugiAdressOIB>
  <DomainObject.Predmet.ProtustrankaIDrugiAdressOIB>
    <izvorni_sadrzaj>DOCA KOMERC d.o.o. za trgovinu, građevinarstvo i usluge, OIB 01333304388, Julija Domca 37, 35000 Slavonski Brod</izvorni_sadrzaj>
    <derivirana_varijabla naziv="DomainObject.Predmet.ProtustrankaIDrugiAdressOIB_1">DOCA KOMERC d.o.o. za trgovinu, građevinarstvo i usluge, OIB 01333304388, Julija Domca 37,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DOCA KOMERC d.o.o. za trgovinu, građevinarstvo i usluge</item>
      <item>RH MINISTARSTVO FINANCIJA POREZNA UPRAVA Područni ured  Slavonija i baranja , Slavonski Brod</item>
    </izvorni_sadrzaj>
    <derivirana_varijabla naziv="DomainObject.Predmet.SudioniciListNaziv_1">
      <item>DOCA KOMERC d.o.o. za trgovinu, građevinarstvo i usluge</item>
      <item>RH MINISTARSTVO FINANCIJA POREZNA UPRAVA Područni ured  Slavonija i baranja , Slavonski Brod</item>
    </derivirana_varijabla>
  </DomainObject.Predmet.SudioniciListNaziv>
  <DomainObject.Predmet.SudioniciListAdressOIB>
    <izvorni_sadrzaj>
      <item>DOCA KOMERC d.o.o. za trgovinu, građevinarstvo i usluge, OIB 01333304388, Julija Domca 37,35000 Slavonski Brod</item>
      <item>RH MINISTARSTVO FINANCIJA POREZNA UPRAVA Područni ured  Slavonija i baranja , Slavonski Brod, OIB 18683136487</item>
    </izvorni_sadrzaj>
    <derivirana_varijabla naziv="DomainObject.Predmet.SudioniciListAdressOIB_1">
      <item>DOCA KOMERC d.o.o. za trgovinu, građevinarstvo i usluge, OIB 01333304388, Julija Domca 37,35000 Slavonski Brod</item>
      <item>RH MINISTARSTVO FINANCIJA POREZNA UPRAVA Područni ured  Slavonija i baranja , Slavonski Brod,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01333304388</item>
      <item>, OIB 18683136487</item>
    </izvorni_sadrzaj>
    <derivirana_varijabla naziv="DomainObject.Predmet.SudioniciListNazivOIB_1">
      <item>, OIB 01333304388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440</properties:Words>
  <properties:Characters>2280</properties:Characters>
  <properties:Lines>74</properties:Lines>
  <properties:Paragraphs>24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2017-09-11T08:54:00Z</dcterms:created>
  <dc:creator>wsadmin</dc:creator>
  <cp:lastModifiedBy>wsadmin</cp:lastModifiedBy>
  <cp:lastPrinted>2018-06-07T11:24:00Z</cp:lastPrinted>
  <dcterms:modified xmlns:xsi="http://www.w3.org/2001/XMLSchema-instance" xsi:type="dcterms:W3CDTF">2018-06-07T11:24:00Z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(stvarni troškovi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