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681de" w14:paraId="b0681de" w:rsidRDefault="00EF4AB8" w:rsidP="00B831A9" w:rsidR="00EF4AB8" w:rsidRPr="00023165">
      <w:pPr>
        <w:spacing w:lineRule="auto" w:line="288" w:after="0"/>
        <w:jc w:val="both"/>
        <w15:collapsed w:val="false"/>
        <w:rPr>
          <w:rFonts w:cs="Tahoma" w:hAnsi="Tahoma" w:ascii="Tahoma"/>
        </w:rPr>
      </w:pPr>
      <w:bookmarkStart w:name="_GoBack" w:id="0"/>
      <w:bookmarkEnd w:id="0"/>
      <w:r w:rsidRPr="00023165">
        <w:rPr>
          <w:rFonts w:cs="Tahoma" w:hAnsi="Tahoma" w:ascii="Tahoma"/>
          <w:b/>
          <w:lang w:val="pl-PL"/>
        </w:rPr>
        <w:t>Nadle</w:t>
      </w:r>
      <w:r w:rsidRPr="00023165">
        <w:rPr>
          <w:rFonts w:cs="Tahoma" w:hAnsi="Tahoma" w:ascii="Tahoma"/>
          <w:b/>
        </w:rPr>
        <w:t>ž</w:t>
      </w:r>
      <w:r w:rsidRPr="00023165">
        <w:rPr>
          <w:rFonts w:cs="Tahoma" w:hAnsi="Tahoma" w:ascii="Tahoma"/>
          <w:b/>
          <w:lang w:val="pl-PL"/>
        </w:rPr>
        <w:t>an trgova</w:t>
      </w:r>
      <w:r w:rsidRPr="00023165">
        <w:rPr>
          <w:rFonts w:cs="Tahoma" w:hAnsi="Tahoma" w:ascii="Tahoma"/>
          <w:b/>
        </w:rPr>
        <w:t>č</w:t>
      </w:r>
      <w:r w:rsidRPr="00023165">
        <w:rPr>
          <w:rFonts w:cs="Tahoma" w:hAnsi="Tahoma" w:ascii="Tahoma"/>
          <w:b/>
          <w:lang w:val="pl-PL"/>
        </w:rPr>
        <w:t>ki sud</w:t>
      </w:r>
      <w:r w:rsidRPr="00023165">
        <w:rPr>
          <w:rFonts w:cs="Tahoma" w:hAnsi="Tahoma" w:ascii="Tahoma"/>
          <w:lang w:val="pl-PL"/>
        </w:rPr>
        <w:t>:</w:t>
      </w:r>
      <w:r w:rsidRPr="00023165">
        <w:rPr>
          <w:rFonts w:cs="Tahoma" w:hAnsi="Tahoma" w:ascii="Tahoma"/>
        </w:rPr>
        <w:tab/>
      </w:r>
      <w:r w:rsidRPr="00023165">
        <w:rPr>
          <w:rFonts w:cs="Tahoma" w:hAnsi="Tahoma" w:ascii="Tahoma"/>
          <w:b/>
        </w:rPr>
        <w:t>Trgovački sud u Varaždinu</w:t>
      </w:r>
    </w:p>
    <w:p w:rsidRDefault="00EF4AB8" w:rsidP="00B831A9" w:rsidR="00EF4AB8" w:rsidRPr="00023165">
      <w:pPr>
        <w:spacing w:lineRule="auto" w:line="288" w:after="0"/>
        <w:jc w:val="both"/>
        <w:rPr>
          <w:rFonts w:cs="Tahoma" w:hAnsi="Tahoma" w:ascii="Tahoma"/>
        </w:rPr>
      </w:pPr>
      <w:r w:rsidRPr="00023165">
        <w:rPr>
          <w:rFonts w:cs="Tahoma" w:hAnsi="Tahoma" w:ascii="Tahoma"/>
          <w:b/>
          <w:lang w:val="pl-PL"/>
        </w:rPr>
        <w:t>Poslovni broj spisa</w:t>
      </w:r>
      <w:r w:rsidRPr="00023165">
        <w:rPr>
          <w:rFonts w:cs="Tahoma" w:hAnsi="Tahoma" w:ascii="Tahoma"/>
          <w:lang w:val="pl-PL"/>
        </w:rPr>
        <w:t>:</w:t>
      </w:r>
      <w:r w:rsidRPr="00023165">
        <w:rPr>
          <w:rFonts w:cs="Tahoma" w:hAnsi="Tahoma" w:ascii="Tahoma"/>
          <w:lang w:val="pl-PL"/>
        </w:rPr>
        <w:tab/>
      </w:r>
      <w:r w:rsidRPr="00023165">
        <w:rPr>
          <w:rFonts w:cs="Tahoma" w:hAnsi="Tahoma" w:ascii="Tahoma"/>
          <w:b/>
          <w:lang w:val="pl-PL"/>
        </w:rPr>
        <w:t>St-112/15</w:t>
      </w:r>
    </w:p>
    <w:p w:rsidRDefault="00EF4AB8" w:rsidP="00B831A9" w:rsidR="00EF4AB8" w:rsidRPr="00023165">
      <w:pPr>
        <w:spacing w:lineRule="auto" w:line="288" w:after="0"/>
        <w:ind w:hanging="2832" w:left="2832"/>
        <w:jc w:val="both"/>
        <w:rPr>
          <w:rFonts w:cs="Tahoma" w:hAnsi="Tahoma" w:ascii="Tahoma"/>
          <w:b/>
          <w:lang w:val="pl-PL"/>
        </w:rPr>
      </w:pPr>
      <w:r w:rsidRPr="00023165">
        <w:rPr>
          <w:rFonts w:cs="Tahoma" w:hAnsi="Tahoma" w:ascii="Tahoma"/>
          <w:b/>
          <w:lang w:val="pl-PL"/>
        </w:rPr>
        <w:t xml:space="preserve">Dužnik: </w:t>
      </w:r>
      <w:r w:rsidRPr="00023165">
        <w:rPr>
          <w:rFonts w:cs="Tahoma" w:hAnsi="Tahoma" w:ascii="Tahoma"/>
          <w:b/>
          <w:lang w:val="pl-PL"/>
        </w:rPr>
        <w:tab/>
        <w:t>PPI VARAŽDINKA d.o.o. u stečaju</w:t>
      </w:r>
      <w:r>
        <w:rPr>
          <w:rFonts w:cs="Tahoma" w:hAnsi="Tahoma" w:ascii="Tahoma"/>
          <w:b/>
          <w:lang w:val="pl-PL"/>
        </w:rPr>
        <w:t xml:space="preserve">, </w:t>
      </w:r>
      <w:r w:rsidRPr="00023165">
        <w:rPr>
          <w:rFonts w:cs="Tahoma" w:hAnsi="Tahoma" w:ascii="Tahoma"/>
          <w:b/>
          <w:lang w:val="pl-PL"/>
        </w:rPr>
        <w:t>Optujska 184, 42000 Varaždin</w:t>
      </w:r>
      <w:r>
        <w:rPr>
          <w:rFonts w:cs="Tahoma" w:hAnsi="Tahoma" w:ascii="Tahoma"/>
          <w:b/>
          <w:lang w:val="pl-PL"/>
        </w:rPr>
        <w:t xml:space="preserve">, </w:t>
      </w:r>
      <w:r w:rsidRPr="00023165">
        <w:rPr>
          <w:rFonts w:cs="Tahoma" w:hAnsi="Tahoma" w:ascii="Tahoma"/>
          <w:b/>
          <w:lang w:val="pl-PL"/>
        </w:rPr>
        <w:t>OIB: 32603561404, MBS: 070009251</w:t>
      </w:r>
    </w:p>
    <w:p w:rsidRDefault="00EF4AB8" w:rsidP="0006486C" w:rsidR="00EF4AB8">
      <w:pPr>
        <w:jc w:val="both"/>
        <w:rPr>
          <w:rFonts w:cs="Tahoma" w:hAnsi="Tahoma" w:ascii="Tahoma"/>
          <w:b/>
          <w:lang w:val="pl-PL"/>
        </w:rPr>
      </w:pPr>
    </w:p>
    <w:p w:rsidRDefault="00EF4AB8" w:rsidP="00C3408B" w:rsidR="00EF4AB8">
      <w:pPr>
        <w:spacing w:lineRule="auto" w:line="288" w:after="0"/>
        <w:jc w:val="both"/>
        <w:rPr>
          <w:rFonts w:cs="Tahoma" w:hAnsi="Tahoma" w:ascii="Tahoma"/>
          <w:lang w:eastAsia="hr-HR" w:val="pl-PL"/>
        </w:rPr>
      </w:pPr>
      <w:r>
        <w:rPr>
          <w:rFonts w:cs="Tahoma" w:hAnsi="Tahoma" w:ascii="Tahoma"/>
          <w:lang w:eastAsia="hr-HR" w:val="pl-PL"/>
        </w:rPr>
        <w:t xml:space="preserve">Pred Trgovačkim sudom u Varaždinu vodi se stečajni postupak nad dužnikom </w:t>
      </w:r>
      <w:r w:rsidRPr="00D93B55">
        <w:rPr>
          <w:rFonts w:cs="Tahoma" w:hAnsi="Tahoma" w:ascii="Tahoma"/>
          <w:lang w:eastAsia="hr-HR" w:val="pl-PL"/>
        </w:rPr>
        <w:t>Poljoprivredna i prehrambena industrija VARAŽDINKA društvo s ograničenom odgovornošću, skraćeni naziv PPI VARAŽDINKA d.o.o.</w:t>
      </w:r>
      <w:r>
        <w:rPr>
          <w:rFonts w:cs="Tahoma" w:hAnsi="Tahoma" w:ascii="Tahoma"/>
          <w:lang w:eastAsia="hr-HR" w:val="pl-PL"/>
        </w:rPr>
        <w:t>,</w:t>
      </w:r>
      <w:r w:rsidRPr="00604335">
        <w:rPr>
          <w:rFonts w:cs="Tahoma" w:hAnsi="Tahoma" w:ascii="Tahoma"/>
          <w:lang w:eastAsia="hr-HR" w:val="pl-PL"/>
        </w:rPr>
        <w:t xml:space="preserve"> Varaždin, Optujska 184, OIB: 32603561404</w:t>
      </w:r>
      <w:r>
        <w:rPr>
          <w:rFonts w:cs="Tahoma" w:hAnsi="Tahoma" w:ascii="Tahoma"/>
          <w:lang w:eastAsia="hr-HR" w:val="pl-PL"/>
        </w:rPr>
        <w:t>, pod poslovnim brojem: St-112/15 dana 8..12.</w:t>
      </w:r>
      <w:r w:rsidRPr="00B831A9">
        <w:rPr>
          <w:rFonts w:cs="Tahoma" w:hAnsi="Tahoma" w:ascii="Tahoma"/>
          <w:lang w:eastAsia="hr-HR" w:val="pl-PL"/>
        </w:rPr>
        <w:t>2015.</w:t>
      </w:r>
      <w:r>
        <w:rPr>
          <w:rFonts w:cs="Tahoma" w:hAnsi="Tahoma" w:ascii="Tahoma"/>
          <w:lang w:eastAsia="hr-HR" w:val="pl-PL"/>
        </w:rPr>
        <w:t xml:space="preserve">, u kojem sam postupku imenovan stečajnim upraviteljem, te sukladno čl. 89. Stečajnog zakona podnosim </w:t>
      </w:r>
    </w:p>
    <w:p w:rsidRDefault="00EF4AB8" w:rsidP="00C3408B" w:rsidR="00EF4AB8">
      <w:pPr>
        <w:spacing w:lineRule="auto" w:line="288" w:after="0"/>
        <w:jc w:val="both"/>
        <w:rPr>
          <w:rFonts w:cs="Tahoma" w:hAnsi="Tahoma" w:ascii="Tahoma"/>
          <w:lang w:eastAsia="hr-HR"/>
        </w:rPr>
      </w:pPr>
    </w:p>
    <w:p w:rsidRDefault="00EF4AB8" w:rsidP="0006486C" w:rsidR="00EF4AB8">
      <w:pPr>
        <w:jc w:val="both"/>
        <w:rPr>
          <w:rFonts w:cs="Tahoma" w:hAnsi="Tahoma" w:ascii="Tahoma"/>
          <w:b/>
          <w:lang w:val="pl-PL"/>
        </w:rPr>
      </w:pPr>
    </w:p>
    <w:p w:rsidRDefault="00EF4AB8" w:rsidP="00CB4BB5" w:rsidR="00EF4AB8" w:rsidRPr="00CA7E45">
      <w:pPr>
        <w:spacing w:lineRule="auto" w:line="288" w:after="0"/>
        <w:jc w:val="center"/>
        <w:rPr>
          <w:rFonts w:cs="Tahoma" w:hAnsi="Tahoma" w:ascii="Tahoma"/>
          <w:sz w:val="16"/>
          <w:szCs w:val="16"/>
        </w:rPr>
      </w:pPr>
      <w:r w:rsidRPr="00597624">
        <w:rPr>
          <w:rFonts w:cs="Tahoma" w:hAnsi="Tahoma" w:ascii="Tahoma"/>
          <w:b/>
        </w:rPr>
        <w:t xml:space="preserve">Izvješće </w:t>
      </w:r>
      <w:r>
        <w:rPr>
          <w:rFonts w:cs="Tahoma" w:hAnsi="Tahoma" w:ascii="Tahoma"/>
          <w:b/>
        </w:rPr>
        <w:t>stečajnog</w:t>
      </w:r>
      <w:r w:rsidRPr="00597624">
        <w:rPr>
          <w:rFonts w:cs="Tahoma" w:hAnsi="Tahoma" w:ascii="Tahoma"/>
          <w:b/>
        </w:rPr>
        <w:t xml:space="preserve"> upravitelja o tijeku stečajnog </w:t>
      </w:r>
      <w:r>
        <w:rPr>
          <w:rFonts w:cs="Tahoma" w:hAnsi="Tahoma" w:ascii="Tahoma"/>
          <w:b/>
        </w:rPr>
        <w:t>p</w:t>
      </w:r>
      <w:r w:rsidRPr="00597624">
        <w:rPr>
          <w:rFonts w:cs="Tahoma" w:hAnsi="Tahoma" w:ascii="Tahoma"/>
          <w:b/>
        </w:rPr>
        <w:t>ostupka</w:t>
      </w:r>
      <w:r>
        <w:rPr>
          <w:rFonts w:cs="Tahoma" w:hAnsi="Tahoma" w:ascii="Tahoma"/>
          <w:b/>
        </w:rPr>
        <w:t xml:space="preserve"> </w:t>
      </w:r>
      <w:r w:rsidRPr="00597624">
        <w:rPr>
          <w:rFonts w:cs="Tahoma" w:hAnsi="Tahoma" w:ascii="Tahoma"/>
          <w:b/>
        </w:rPr>
        <w:t>i stanju stečajne mase</w:t>
      </w:r>
      <w:r>
        <w:rPr>
          <w:rFonts w:cs="Tahoma" w:hAnsi="Tahoma" w:ascii="Tahoma"/>
          <w:b/>
        </w:rPr>
        <w:t xml:space="preserve"> za razdoblje od 8.12.2015. do 28.5.2019. </w:t>
      </w:r>
    </w:p>
    <w:p w:rsidRDefault="00EF4AB8" w:rsidP="001014BB" w:rsidR="00EF4AB8" w:rsidRPr="00A92F67">
      <w:pPr>
        <w:jc w:val="center"/>
        <w:rPr>
          <w:rFonts w:cs="Tahoma" w:hAnsi="Tahoma" w:ascii="Tahoma"/>
          <w:b/>
          <w:sz w:val="16"/>
          <w:szCs w:val="16"/>
        </w:rPr>
      </w:pPr>
      <w:r>
        <w:rPr>
          <w:rFonts w:cs="Tahoma" w:hAnsi="Tahoma" w:ascii="Tahoma"/>
          <w:b/>
          <w:sz w:val="16"/>
          <w:szCs w:val="16"/>
        </w:rPr>
        <w:t xml:space="preserve">broj 13 </w:t>
      </w:r>
      <w:r w:rsidRPr="00A92F67">
        <w:rPr>
          <w:rFonts w:cs="Tahoma" w:hAnsi="Tahoma" w:ascii="Tahoma"/>
          <w:b/>
          <w:sz w:val="16"/>
          <w:szCs w:val="16"/>
        </w:rPr>
        <w:t>(Obrazac 20.)</w:t>
      </w:r>
    </w:p>
    <w:p w:rsidRDefault="00EF4AB8" w:rsidP="001014BB" w:rsidR="00EF4AB8">
      <w:pPr>
        <w:jc w:val="center"/>
        <w:rPr>
          <w:rFonts w:cs="Tahoma" w:hAnsi="Tahoma" w:ascii="Tahoma"/>
          <w:b/>
          <w:i/>
          <w:sz w:val="16"/>
          <w:szCs w:val="16"/>
        </w:rPr>
      </w:pPr>
    </w:p>
    <w:p w:rsidRDefault="00EF4AB8" w:rsidP="001014BB" w:rsidR="00EF4AB8" w:rsidRPr="00CB4BB5">
      <w:pPr>
        <w:jc w:val="center"/>
        <w:rPr>
          <w:rFonts w:cs="Tahoma" w:hAnsi="Tahoma" w:ascii="Tahoma"/>
          <w:b/>
          <w:i/>
          <w:sz w:val="16"/>
          <w:szCs w:val="16"/>
        </w:rPr>
      </w:pPr>
    </w:p>
    <w:p w:rsidRDefault="00EF4AB8" w:rsidP="00597624" w:rsidR="00EF4AB8" w:rsidRPr="00B32603">
      <w:pPr>
        <w:rPr>
          <w:rFonts w:cs="Tahoma" w:hAnsi="Tahoma" w:ascii="Tahoma"/>
          <w:b/>
          <w:u w:val="single"/>
          <w:lang w:val="pl-PL"/>
        </w:rPr>
      </w:pPr>
      <w:r w:rsidRPr="00597624">
        <w:rPr>
          <w:rFonts w:cs="Tahoma" w:hAnsi="Tahoma" w:ascii="Tahoma"/>
          <w:b/>
          <w:lang w:val="pl-PL"/>
        </w:rPr>
        <w:t>I</w:t>
      </w:r>
      <w:r w:rsidRPr="00C3408B">
        <w:rPr>
          <w:rFonts w:cs="Tahoma" w:hAnsi="Tahoma" w:ascii="Tahoma"/>
          <w:lang w:val="pl-PL"/>
        </w:rPr>
        <w:t xml:space="preserve">.  </w:t>
      </w:r>
      <w:r w:rsidRPr="00C3408B">
        <w:rPr>
          <w:rFonts w:cs="Tahoma" w:hAnsi="Tahoma" w:ascii="Tahoma"/>
          <w:b/>
          <w:lang w:val="pl-PL"/>
        </w:rPr>
        <w:t>Tijek stečajnog postupka</w:t>
      </w:r>
      <w:r w:rsidRPr="00B32603">
        <w:rPr>
          <w:rFonts w:cs="Tahoma" w:hAnsi="Tahoma" w:ascii="Tahoma"/>
          <w:b/>
          <w:u w:val="single"/>
          <w:lang w:val="pl-PL"/>
        </w:rPr>
        <w:t xml:space="preserve"> </w:t>
      </w:r>
    </w:p>
    <w:p w:rsidRDefault="00EF4AB8" w:rsidP="00C64A39" w:rsidR="00EF4AB8">
      <w:pPr>
        <w:spacing w:lineRule="auto" w:line="288" w:after="0"/>
        <w:jc w:val="both"/>
        <w:rPr>
          <w:rFonts w:cs="Tahoma" w:hAnsi="Tahoma" w:ascii="Tahoma"/>
          <w:lang w:eastAsia="hr-HR"/>
        </w:rPr>
      </w:pPr>
    </w:p>
    <w:p w:rsidRDefault="00EF4AB8" w:rsidP="00C3408B" w:rsidR="00EF4AB8">
      <w:pPr>
        <w:spacing w:lineRule="auto" w:line="288" w:after="0"/>
        <w:jc w:val="both"/>
        <w:rPr>
          <w:rFonts w:cs="Tahoma" w:hAnsi="Tahoma" w:ascii="Tahoma"/>
          <w:lang w:eastAsia="hr-HR"/>
        </w:rPr>
      </w:pPr>
      <w:r w:rsidRPr="00E001E5">
        <w:rPr>
          <w:rFonts w:cs="Tahoma" w:hAnsi="Tahoma" w:ascii="Tahoma"/>
          <w:lang w:eastAsia="hr-HR"/>
        </w:rPr>
        <w:t xml:space="preserve">Posljednje izvješće stečajnog upravitelja o tijeku stečajnog postupka i stanju stečajne mase </w:t>
      </w:r>
      <w:r>
        <w:rPr>
          <w:rFonts w:cs="Tahoma" w:hAnsi="Tahoma" w:ascii="Tahoma"/>
          <w:lang w:eastAsia="hr-HR"/>
        </w:rPr>
        <w:t xml:space="preserve">obrazac 20. broj 12, </w:t>
      </w:r>
      <w:r w:rsidRPr="00C3408B">
        <w:rPr>
          <w:rFonts w:cs="Tahoma" w:hAnsi="Tahoma" w:ascii="Tahoma"/>
          <w:lang w:eastAsia="hr-HR"/>
        </w:rPr>
        <w:t xml:space="preserve">podneseno je za razdoblje od </w:t>
      </w:r>
      <w:r>
        <w:rPr>
          <w:rFonts w:cs="Tahoma" w:hAnsi="Tahoma" w:ascii="Tahoma"/>
          <w:lang w:eastAsia="hr-HR"/>
        </w:rPr>
        <w:t>8.12.2015</w:t>
      </w:r>
      <w:r w:rsidRPr="00C3408B">
        <w:rPr>
          <w:rFonts w:cs="Tahoma" w:hAnsi="Tahoma" w:ascii="Tahoma"/>
          <w:lang w:eastAsia="hr-HR"/>
        </w:rPr>
        <w:t xml:space="preserve">. do </w:t>
      </w:r>
      <w:r>
        <w:rPr>
          <w:rFonts w:cs="Tahoma" w:hAnsi="Tahoma" w:ascii="Tahoma"/>
          <w:lang w:eastAsia="hr-HR"/>
        </w:rPr>
        <w:t>28.2.2019</w:t>
      </w:r>
      <w:r w:rsidRPr="00C3408B">
        <w:rPr>
          <w:rFonts w:cs="Tahoma" w:hAnsi="Tahoma" w:ascii="Tahoma"/>
          <w:lang w:eastAsia="hr-HR"/>
        </w:rPr>
        <w:t xml:space="preserve">. te je u odnosu na to </w:t>
      </w:r>
      <w:r w:rsidRPr="00C3408B">
        <w:rPr>
          <w:rFonts w:cs="Tahoma" w:hAnsi="Tahoma" w:ascii="Tahoma"/>
          <w:u w:val="single"/>
          <w:lang w:eastAsia="hr-HR"/>
        </w:rPr>
        <w:t>izvješće izvršeno slijedeće</w:t>
      </w:r>
      <w:r w:rsidRPr="00C3408B">
        <w:rPr>
          <w:rFonts w:cs="Tahoma" w:hAnsi="Tahoma" w:ascii="Tahoma"/>
          <w:lang w:eastAsia="hr-HR"/>
        </w:rPr>
        <w:t>:</w:t>
      </w:r>
    </w:p>
    <w:p w:rsidRDefault="00EF4AB8" w:rsidP="00C3408B" w:rsidR="00EF4AB8">
      <w:pPr>
        <w:spacing w:lineRule="auto" w:line="288" w:after="0"/>
        <w:jc w:val="both"/>
        <w:rPr>
          <w:rFonts w:cs="Tahoma" w:hAnsi="Tahoma" w:ascii="Tahoma"/>
          <w:lang w:eastAsia="hr-HR"/>
        </w:rPr>
      </w:pPr>
    </w:p>
    <w:p w:rsidRDefault="00EF4AB8" w:rsidP="00AE2C21" w:rsidR="00EF4AB8">
      <w:pPr>
        <w:pStyle w:val="Odlomakpopisa"/>
        <w:numPr>
          <w:ilvl w:val="0"/>
          <w:numId w:val="3"/>
        </w:numPr>
        <w:spacing w:lineRule="auto" w:line="288" w:after="0"/>
        <w:jc w:val="both"/>
        <w:rPr>
          <w:rFonts w:cs="Tahoma" w:hAnsi="Tahoma" w:ascii="Tahoma"/>
          <w:lang w:eastAsia="hr-HR"/>
        </w:rPr>
      </w:pPr>
      <w:r w:rsidRPr="00DC0325">
        <w:rPr>
          <w:rFonts w:cs="Tahoma" w:hAnsi="Tahoma" w:ascii="Tahoma"/>
          <w:lang w:eastAsia="hr-HR"/>
        </w:rPr>
        <w:t xml:space="preserve">održan je Odbor vjerovnika dana </w:t>
      </w:r>
      <w:r>
        <w:rPr>
          <w:rFonts w:cs="Tahoma" w:hAnsi="Tahoma" w:ascii="Tahoma"/>
          <w:lang w:eastAsia="hr-HR"/>
        </w:rPr>
        <w:t>20.3.2019.</w:t>
      </w:r>
      <w:r w:rsidRPr="00DC0325">
        <w:rPr>
          <w:rFonts w:cs="Tahoma" w:hAnsi="Tahoma" w:ascii="Tahoma"/>
          <w:lang w:eastAsia="hr-HR"/>
        </w:rPr>
        <w:t xml:space="preserve"> na kojem je prihvaćeno izvješće stečajnog upravitelja o tijeku stečajnog postupka </w:t>
      </w:r>
      <w:r>
        <w:rPr>
          <w:rFonts w:cs="Tahoma" w:hAnsi="Tahoma" w:ascii="Tahoma"/>
          <w:lang w:eastAsia="hr-HR"/>
        </w:rPr>
        <w:t xml:space="preserve">i stanju stečajne mase, </w:t>
      </w:r>
      <w:r w:rsidRPr="00DC0325">
        <w:rPr>
          <w:rFonts w:cs="Tahoma" w:hAnsi="Tahoma" w:ascii="Tahoma"/>
          <w:lang w:eastAsia="hr-HR"/>
        </w:rPr>
        <w:t>članovi odbora upoznati su da je u tijeku prodaja preostalih pokretnina, da se radnici Ožinger Vesni zbog neriješenog statusa dvorca Šaulovec</w:t>
      </w:r>
      <w:r>
        <w:rPr>
          <w:rFonts w:cs="Tahoma" w:hAnsi="Tahoma" w:ascii="Tahoma"/>
          <w:lang w:eastAsia="hr-HR"/>
        </w:rPr>
        <w:t xml:space="preserve"> produžuje ugovor o radu na određeno vrijeme do 30.6.2019.</w:t>
      </w:r>
      <w:r w:rsidRPr="00DC0325">
        <w:rPr>
          <w:rFonts w:cs="Tahoma" w:hAnsi="Tahoma" w:ascii="Tahoma"/>
          <w:lang w:eastAsia="hr-HR"/>
        </w:rPr>
        <w:t xml:space="preserve">, </w:t>
      </w:r>
      <w:r>
        <w:rPr>
          <w:rFonts w:cs="Tahoma" w:hAnsi="Tahoma" w:ascii="Tahoma"/>
          <w:lang w:eastAsia="hr-HR"/>
        </w:rPr>
        <w:t>te upoznaje članove odbora vjerovnika sa troškovima stečajnog postupka,</w:t>
      </w:r>
    </w:p>
    <w:p w:rsidRDefault="00EF4AB8" w:rsidP="007726BB" w:rsidR="00EF4AB8" w:rsidRPr="00DC0325">
      <w:pPr>
        <w:pStyle w:val="Odlomakpopisa"/>
        <w:spacing w:lineRule="auto" w:line="288" w:after="0"/>
        <w:jc w:val="both"/>
        <w:rPr>
          <w:rFonts w:cs="Tahoma" w:hAnsi="Tahoma" w:ascii="Tahoma"/>
          <w:lang w:eastAsia="hr-HR"/>
        </w:rPr>
      </w:pPr>
    </w:p>
    <w:p w:rsidRDefault="00EF4AB8" w:rsidP="00E716A8" w:rsidR="00EF4AB8" w:rsidRPr="007726BB">
      <w:pPr>
        <w:pStyle w:val="Odlomakpopisa"/>
        <w:numPr>
          <w:ilvl w:val="0"/>
          <w:numId w:val="3"/>
        </w:numPr>
        <w:autoSpaceDN w:val="false"/>
        <w:spacing w:lineRule="auto" w:line="288" w:after="0"/>
        <w:jc w:val="both"/>
        <w:rPr>
          <w:rFonts w:cs="Tahoma" w:hAnsi="Tahoma" w:ascii="Tahoma"/>
          <w:bCs/>
        </w:rPr>
      </w:pPr>
      <w:r>
        <w:rPr>
          <w:rFonts w:cs="Tahoma" w:hAnsi="Tahoma" w:ascii="Tahoma"/>
          <w:bCs/>
        </w:rPr>
        <w:t>sukladno održanom ročištu za diobu kupovnine od 17.1.2019. i to: nekretnine upisane</w:t>
      </w:r>
      <w:r w:rsidRPr="002B610C">
        <w:rPr>
          <w:rFonts w:cs="Tahoma" w:hAnsi="Tahoma" w:ascii="Tahoma"/>
          <w:bCs/>
        </w:rPr>
        <w:t xml:space="preserve"> </w:t>
      </w:r>
      <w:r w:rsidRPr="002B610C">
        <w:rPr>
          <w:rFonts w:cs="Tahoma" w:hAnsi="Tahoma" w:ascii="Tahoma"/>
          <w:bCs/>
          <w:lang w:val="pl-PL"/>
        </w:rPr>
        <w:t>u zk.ul. 12283 k.o. Varaždin, čestica br. 126</w:t>
      </w:r>
      <w:r>
        <w:rPr>
          <w:rFonts w:cs="Tahoma" w:hAnsi="Tahoma" w:ascii="Tahoma"/>
          <w:bCs/>
          <w:lang w:val="pl-PL"/>
        </w:rPr>
        <w:t xml:space="preserve"> koja je</w:t>
      </w:r>
      <w:r w:rsidRPr="002B610C">
        <w:rPr>
          <w:rFonts w:cs="Tahoma" w:hAnsi="Tahoma" w:ascii="Tahoma"/>
          <w:bCs/>
        </w:rPr>
        <w:t xml:space="preserve"> </w:t>
      </w:r>
      <w:r>
        <w:rPr>
          <w:rFonts w:cs="Tahoma" w:hAnsi="Tahoma" w:ascii="Tahoma"/>
          <w:bCs/>
        </w:rPr>
        <w:t>unovčena</w:t>
      </w:r>
      <w:r w:rsidRPr="002B610C">
        <w:rPr>
          <w:rFonts w:cs="Tahoma" w:hAnsi="Tahoma" w:ascii="Tahoma"/>
          <w:bCs/>
        </w:rPr>
        <w:t xml:space="preserve"> za ostvarenu kupoprodajnu vrijednost od </w:t>
      </w:r>
      <w:r w:rsidRPr="00C7260D">
        <w:rPr>
          <w:rFonts w:cs="Tahoma" w:hAnsi="Tahoma" w:ascii="Tahoma"/>
          <w:bCs/>
        </w:rPr>
        <w:t>5.315.000,00 kn</w:t>
      </w:r>
      <w:r w:rsidRPr="002B610C">
        <w:rPr>
          <w:rFonts w:cs="Tahoma" w:hAnsi="Tahoma" w:ascii="Tahoma"/>
          <w:bCs/>
        </w:rPr>
        <w:t xml:space="preserve">  </w:t>
      </w:r>
      <w:r w:rsidRPr="002B610C">
        <w:rPr>
          <w:rFonts w:cs="Tahoma" w:hAnsi="Tahoma" w:ascii="Tahoma"/>
          <w:bCs/>
          <w:lang w:val="pl-PL"/>
        </w:rPr>
        <w:t>kupcu RIMC d.o.o. i nekretnin</w:t>
      </w:r>
      <w:r>
        <w:rPr>
          <w:rFonts w:cs="Tahoma" w:hAnsi="Tahoma" w:ascii="Tahoma"/>
          <w:bCs/>
          <w:lang w:val="pl-PL"/>
        </w:rPr>
        <w:t>e</w:t>
      </w:r>
      <w:r w:rsidRPr="002B610C">
        <w:rPr>
          <w:rFonts w:cs="Tahoma" w:hAnsi="Tahoma" w:ascii="Tahoma"/>
          <w:bCs/>
          <w:lang w:val="pl-PL"/>
        </w:rPr>
        <w:t xml:space="preserve"> </w:t>
      </w:r>
      <w:r>
        <w:rPr>
          <w:rFonts w:cs="Tahoma" w:hAnsi="Tahoma" w:ascii="Tahoma"/>
          <w:bCs/>
        </w:rPr>
        <w:t>upisane</w:t>
      </w:r>
      <w:r w:rsidRPr="002B610C">
        <w:rPr>
          <w:rFonts w:cs="Tahoma" w:hAnsi="Tahoma" w:ascii="Tahoma"/>
          <w:bCs/>
        </w:rPr>
        <w:t xml:space="preserve"> </w:t>
      </w:r>
      <w:r w:rsidRPr="002B610C">
        <w:rPr>
          <w:rFonts w:cs="Tahoma" w:hAnsi="Tahoma" w:ascii="Tahoma"/>
          <w:bCs/>
          <w:lang w:val="pl-PL"/>
        </w:rPr>
        <w:t>u zk.ul. 12283 k.o. Varaždin, čestica br. 10306/2, više ZK tijela,</w:t>
      </w:r>
      <w:r w:rsidRPr="002B610C">
        <w:rPr>
          <w:rFonts w:cs="Tahoma" w:hAnsi="Tahoma" w:ascii="Tahoma"/>
          <w:bCs/>
        </w:rPr>
        <w:t xml:space="preserve"> </w:t>
      </w:r>
      <w:r>
        <w:rPr>
          <w:rFonts w:cs="Tahoma" w:hAnsi="Tahoma" w:ascii="Tahoma"/>
          <w:bCs/>
        </w:rPr>
        <w:t xml:space="preserve">unovčena </w:t>
      </w:r>
      <w:r w:rsidRPr="002B610C">
        <w:rPr>
          <w:rFonts w:cs="Tahoma" w:hAnsi="Tahoma" w:ascii="Tahoma"/>
          <w:bCs/>
        </w:rPr>
        <w:t xml:space="preserve">za ostvarenu kupoprodajnu vrijednost od </w:t>
      </w:r>
      <w:r w:rsidRPr="00C7260D">
        <w:rPr>
          <w:rFonts w:cs="Tahoma" w:hAnsi="Tahoma" w:ascii="Tahoma"/>
          <w:bCs/>
        </w:rPr>
        <w:t>1.170.000,00 kn</w:t>
      </w:r>
      <w:r>
        <w:rPr>
          <w:rFonts w:cs="Tahoma" w:hAnsi="Tahoma" w:ascii="Tahoma"/>
          <w:bCs/>
        </w:rPr>
        <w:t xml:space="preserve"> kupcu Veterinarska stanica d.o.o.</w:t>
      </w:r>
      <w:r w:rsidRPr="00C7260D">
        <w:rPr>
          <w:rFonts w:cs="Tahoma" w:hAnsi="Tahoma" w:ascii="Tahoma"/>
          <w:bCs/>
        </w:rPr>
        <w:t>,</w:t>
      </w:r>
      <w:r>
        <w:rPr>
          <w:rFonts w:cs="Tahoma" w:hAnsi="Tahoma" w:ascii="Tahoma"/>
          <w:bCs/>
        </w:rPr>
        <w:t xml:space="preserve"> </w:t>
      </w:r>
      <w:r>
        <w:rPr>
          <w:rFonts w:cs="Tahoma" w:hAnsi="Tahoma" w:ascii="Tahoma"/>
          <w:bCs/>
          <w:lang w:val="pl-PL"/>
        </w:rPr>
        <w:t xml:space="preserve">predlaže se donošenje rješenja o namirenju, </w:t>
      </w:r>
    </w:p>
    <w:p w:rsidRDefault="00EF4AB8" w:rsidP="007726BB" w:rsidR="00EF4AB8">
      <w:pPr>
        <w:pStyle w:val="Odlomakpopisa"/>
        <w:rPr>
          <w:rFonts w:cs="Tahoma" w:hAnsi="Tahoma" w:ascii="Tahoma"/>
          <w:bCs/>
        </w:rPr>
      </w:pPr>
    </w:p>
    <w:p w:rsidRDefault="00EF4AB8" w:rsidP="002B610C" w:rsidR="00EF4AB8">
      <w:pPr>
        <w:numPr>
          <w:ilvl w:val="0"/>
          <w:numId w:val="3"/>
        </w:numPr>
        <w:spacing w:lineRule="auto" w:line="288" w:after="0"/>
        <w:jc w:val="both"/>
        <w:rPr>
          <w:rFonts w:cs="Tahoma" w:hAnsi="Tahoma" w:ascii="Tahoma"/>
          <w:bCs/>
          <w:lang w:val="pl-PL"/>
        </w:rPr>
      </w:pPr>
      <w:r>
        <w:rPr>
          <w:rFonts w:cs="Tahoma" w:hAnsi="Tahoma" w:ascii="Tahoma"/>
          <w:bCs/>
        </w:rPr>
        <w:t>u odnosu na nekretnine unovčene putem elektroničke javne dražbe i to nekretnina</w:t>
      </w:r>
      <w:r w:rsidRPr="001E044C">
        <w:rPr>
          <w:rFonts w:cs="Tahoma" w:hAnsi="Tahoma" w:ascii="Tahoma"/>
          <w:bCs/>
        </w:rPr>
        <w:t xml:space="preserve"> </w:t>
      </w:r>
      <w:r w:rsidRPr="001E044C">
        <w:rPr>
          <w:rFonts w:cs="Tahoma" w:hAnsi="Tahoma" w:ascii="Tahoma"/>
          <w:bCs/>
          <w:lang w:val="pl-PL"/>
        </w:rPr>
        <w:t>upisan</w:t>
      </w:r>
      <w:r>
        <w:rPr>
          <w:rFonts w:cs="Tahoma" w:hAnsi="Tahoma" w:ascii="Tahoma"/>
          <w:bCs/>
          <w:lang w:val="pl-PL"/>
        </w:rPr>
        <w:t>a</w:t>
      </w:r>
      <w:r w:rsidRPr="001E044C">
        <w:rPr>
          <w:rFonts w:cs="Tahoma" w:hAnsi="Tahoma" w:ascii="Tahoma"/>
          <w:bCs/>
          <w:lang w:val="pl-PL"/>
        </w:rPr>
        <w:t xml:space="preserve"> u zk.ul. 3906 k.o. Sračinec, čestica br. 3100/26 zgrada po</w:t>
      </w:r>
      <w:r>
        <w:rPr>
          <w:rFonts w:cs="Tahoma" w:hAnsi="Tahoma" w:ascii="Tahoma"/>
          <w:bCs/>
          <w:lang w:val="pl-PL"/>
        </w:rPr>
        <w:t>v</w:t>
      </w:r>
      <w:r w:rsidRPr="001E044C">
        <w:rPr>
          <w:rFonts w:cs="Tahoma" w:hAnsi="Tahoma" w:ascii="Tahoma"/>
          <w:bCs/>
          <w:lang w:val="pl-PL"/>
        </w:rPr>
        <w:t xml:space="preserve">ršine </w:t>
      </w:r>
      <w:smartTag w:element="metricconverter" w:uri="urn:schemas-microsoft-com:office:smarttags">
        <w:smartTagPr>
          <w:attr w:val="5515 m²" w:name="ProductID"/>
        </w:smartTagPr>
        <w:r w:rsidRPr="001E044C">
          <w:rPr>
            <w:rFonts w:cs="Tahoma" w:hAnsi="Tahoma" w:ascii="Tahoma"/>
            <w:bCs/>
            <w:lang w:val="pl-PL"/>
          </w:rPr>
          <w:t>5515 m²</w:t>
        </w:r>
      </w:smartTag>
      <w:r w:rsidRPr="001E044C">
        <w:rPr>
          <w:rFonts w:cs="Tahoma" w:hAnsi="Tahoma" w:ascii="Tahoma"/>
          <w:bCs/>
          <w:lang w:val="pl-PL"/>
        </w:rPr>
        <w:t xml:space="preserve"> i neplodno površine </w:t>
      </w:r>
      <w:smartTag w:element="metricconverter" w:uri="urn:schemas-microsoft-com:office:smarttags">
        <w:smartTagPr>
          <w:attr w:val="38637 m²" w:name="ProductID"/>
        </w:smartTagPr>
        <w:r w:rsidRPr="001E044C">
          <w:rPr>
            <w:rFonts w:cs="Tahoma" w:hAnsi="Tahoma" w:ascii="Tahoma"/>
            <w:bCs/>
            <w:lang w:val="pl-PL"/>
          </w:rPr>
          <w:t>38637 m²</w:t>
        </w:r>
      </w:smartTag>
      <w:r w:rsidRPr="001E044C">
        <w:rPr>
          <w:rFonts w:cs="Tahoma" w:hAnsi="Tahoma" w:ascii="Tahoma"/>
          <w:bCs/>
          <w:lang w:val="pl-PL"/>
        </w:rPr>
        <w:t xml:space="preserve">, kat.čestice 3100/27 neplodno površine </w:t>
      </w:r>
      <w:smartTag w:element="metricconverter" w:uri="urn:schemas-microsoft-com:office:smarttags">
        <w:smartTagPr>
          <w:attr w:val="14832 m²" w:name="ProductID"/>
        </w:smartTagPr>
        <w:r w:rsidRPr="001E044C">
          <w:rPr>
            <w:rFonts w:cs="Tahoma" w:hAnsi="Tahoma" w:ascii="Tahoma"/>
            <w:bCs/>
            <w:lang w:val="pl-PL"/>
          </w:rPr>
          <w:t>14832 m²</w:t>
        </w:r>
      </w:smartTag>
      <w:r w:rsidRPr="001E044C">
        <w:rPr>
          <w:rFonts w:cs="Tahoma" w:hAnsi="Tahoma" w:ascii="Tahoma"/>
          <w:bCs/>
          <w:lang w:val="pl-PL"/>
        </w:rPr>
        <w:t xml:space="preserve">, sveukupne površine od </w:t>
      </w:r>
      <w:smartTag w:element="metricconverter" w:uri="urn:schemas-microsoft-com:office:smarttags">
        <w:smartTagPr>
          <w:attr w:val="58984 m²" w:name="ProductID"/>
        </w:smartTagPr>
        <w:r w:rsidRPr="001E044C">
          <w:rPr>
            <w:rFonts w:cs="Tahoma" w:hAnsi="Tahoma" w:ascii="Tahoma"/>
            <w:bCs/>
            <w:lang w:val="pl-PL"/>
          </w:rPr>
          <w:t>58984 m²</w:t>
        </w:r>
      </w:smartTag>
      <w:r>
        <w:rPr>
          <w:rFonts w:cs="Tahoma" w:hAnsi="Tahoma" w:ascii="Tahoma"/>
          <w:bCs/>
          <w:lang w:val="pl-PL"/>
        </w:rPr>
        <w:t xml:space="preserve"> prodana za ostvarenu kuporpodajnu vrijednost od </w:t>
      </w:r>
      <w:r w:rsidRPr="00C31966">
        <w:rPr>
          <w:rFonts w:cs="Tahoma" w:hAnsi="Tahoma" w:ascii="Tahoma"/>
          <w:bCs/>
          <w:u w:val="single"/>
          <w:lang w:val="pl-PL"/>
        </w:rPr>
        <w:lastRenderedPageBreak/>
        <w:t>375.001,00 kn</w:t>
      </w:r>
      <w:r>
        <w:rPr>
          <w:rFonts w:cs="Tahoma" w:hAnsi="Tahoma" w:ascii="Tahoma"/>
          <w:bCs/>
          <w:lang w:val="pl-PL"/>
        </w:rPr>
        <w:t xml:space="preserve"> </w:t>
      </w:r>
      <w:r w:rsidRPr="001E044C">
        <w:rPr>
          <w:rFonts w:cs="Tahoma" w:hAnsi="Tahoma" w:ascii="Tahoma"/>
          <w:bCs/>
        </w:rPr>
        <w:t>kupcu AKTIVA 15 j.d.o.o.</w:t>
      </w:r>
      <w:r>
        <w:rPr>
          <w:rFonts w:cs="Tahoma" w:hAnsi="Tahoma" w:ascii="Tahoma"/>
          <w:bCs/>
        </w:rPr>
        <w:t xml:space="preserve"> i nekretnina upisana u </w:t>
      </w:r>
      <w:r w:rsidRPr="0072724D">
        <w:rPr>
          <w:rFonts w:cs="Tahoma" w:hAnsi="Tahoma" w:ascii="Tahoma"/>
          <w:bCs/>
          <w:lang w:val="pl-PL"/>
        </w:rPr>
        <w:t>u z.k.ul. 9/A k.o. Radovec</w:t>
      </w:r>
      <w:r>
        <w:rPr>
          <w:rFonts w:cs="Tahoma" w:hAnsi="Tahoma" w:ascii="Tahoma"/>
          <w:bCs/>
        </w:rPr>
        <w:t xml:space="preserve"> i</w:t>
      </w:r>
      <w:r w:rsidRPr="00C31966">
        <w:rPr>
          <w:rFonts w:cs="Tahoma" w:hAnsi="Tahoma" w:ascii="Tahoma"/>
          <w:bCs/>
          <w:lang w:val="pl-PL"/>
        </w:rPr>
        <w:t xml:space="preserve"> z.k.ul. 3325 k.o. Radovec</w:t>
      </w:r>
      <w:r>
        <w:rPr>
          <w:rFonts w:cs="Tahoma" w:hAnsi="Tahoma" w:ascii="Tahoma"/>
          <w:bCs/>
          <w:lang w:val="pl-PL"/>
        </w:rPr>
        <w:t xml:space="preserve"> prodana za ostvarenu kupoprodajnu vrijednost od </w:t>
      </w:r>
      <w:r w:rsidRPr="00C31966">
        <w:rPr>
          <w:rFonts w:cs="Tahoma" w:hAnsi="Tahoma" w:ascii="Tahoma"/>
          <w:bCs/>
          <w:u w:val="single"/>
          <w:lang w:val="pl-PL"/>
        </w:rPr>
        <w:t>2.077.500,00 kn</w:t>
      </w:r>
      <w:r>
        <w:rPr>
          <w:rFonts w:cs="Tahoma" w:hAnsi="Tahoma" w:ascii="Tahoma"/>
          <w:bCs/>
          <w:lang w:val="pl-PL"/>
        </w:rPr>
        <w:t xml:space="preserve"> kupcu </w:t>
      </w:r>
      <w:r w:rsidRPr="00351459">
        <w:rPr>
          <w:rFonts w:cs="Tahoma" w:hAnsi="Tahoma" w:ascii="Tahoma"/>
          <w:bCs/>
          <w:lang w:val="pl-PL"/>
        </w:rPr>
        <w:t>VETERINARSKA STANICA d.o.o.,</w:t>
      </w:r>
      <w:r>
        <w:rPr>
          <w:rFonts w:cs="Tahoma" w:hAnsi="Tahoma" w:ascii="Tahoma"/>
          <w:bCs/>
          <w:lang w:val="pl-PL"/>
        </w:rPr>
        <w:t xml:space="preserve"> koji kupci su kupovnine uplatili u cijelosti na račun suda to su predani Prijedlozi diobe kupovnine br. 3 i br. 4., objavljeni na portalu e-oglasna 3.4.2019., predlaže se sazivanje ročišta za diobu kupovnine,</w:t>
      </w:r>
    </w:p>
    <w:p w:rsidRDefault="00EF4AB8" w:rsidP="007726BB" w:rsidR="00EF4AB8">
      <w:pPr>
        <w:pStyle w:val="Odlomakpopisa"/>
        <w:rPr>
          <w:rFonts w:cs="Tahoma" w:hAnsi="Tahoma" w:ascii="Tahoma"/>
          <w:bCs/>
          <w:lang w:val="pl-PL"/>
        </w:rPr>
      </w:pPr>
    </w:p>
    <w:p w:rsidRDefault="00EF4AB8" w:rsidP="00AE2C21" w:rsidR="00EF4AB8">
      <w:pPr>
        <w:pStyle w:val="Odlomakpopisa"/>
        <w:numPr>
          <w:ilvl w:val="0"/>
          <w:numId w:val="3"/>
        </w:numPr>
        <w:autoSpaceDN w:val="false"/>
        <w:spacing w:lineRule="auto" w:line="288" w:after="0"/>
        <w:jc w:val="both"/>
        <w:rPr>
          <w:rFonts w:cs="Tahoma" w:hAnsi="Tahoma" w:ascii="Tahoma"/>
        </w:rPr>
      </w:pPr>
      <w:r>
        <w:rPr>
          <w:rFonts w:cs="Tahoma" w:hAnsi="Tahoma" w:ascii="Tahoma"/>
        </w:rPr>
        <w:t>od strane vjerovnika RH, Ministarstvo financija, Porezna uprava dostavljena je visina tražbine koja je osigurana razlučnim pravom na dan 20.7.2018.,</w:t>
      </w:r>
    </w:p>
    <w:p w:rsidRDefault="00EF4AB8" w:rsidP="007726BB" w:rsidR="00EF4AB8">
      <w:pPr>
        <w:pStyle w:val="Odlomakpopisa"/>
        <w:rPr>
          <w:rFonts w:cs="Tahoma" w:hAnsi="Tahoma" w:ascii="Tahoma"/>
        </w:rPr>
      </w:pPr>
    </w:p>
    <w:p w:rsidRDefault="00EF4AB8" w:rsidP="00AE2C21" w:rsidR="00EF4AB8">
      <w:pPr>
        <w:pStyle w:val="Odlomakpopisa"/>
        <w:numPr>
          <w:ilvl w:val="0"/>
          <w:numId w:val="3"/>
        </w:numPr>
        <w:autoSpaceDN w:val="false"/>
        <w:spacing w:lineRule="auto" w:line="288" w:after="0"/>
        <w:jc w:val="both"/>
        <w:rPr>
          <w:rFonts w:cs="Tahoma" w:hAnsi="Tahoma" w:ascii="Tahoma"/>
        </w:rPr>
      </w:pPr>
      <w:r>
        <w:rPr>
          <w:rFonts w:cs="Tahoma" w:hAnsi="Tahoma" w:ascii="Tahoma"/>
        </w:rPr>
        <w:t>u</w:t>
      </w:r>
      <w:r w:rsidRPr="00A036F2">
        <w:rPr>
          <w:rFonts w:cs="Tahoma" w:hAnsi="Tahoma" w:ascii="Tahoma"/>
        </w:rPr>
        <w:t xml:space="preserve"> odnosu </w:t>
      </w:r>
      <w:r>
        <w:rPr>
          <w:rFonts w:cs="Tahoma" w:hAnsi="Tahoma" w:ascii="Tahoma"/>
        </w:rPr>
        <w:t xml:space="preserve">na </w:t>
      </w:r>
      <w:r w:rsidRPr="00A036F2">
        <w:rPr>
          <w:rFonts w:cs="Tahoma" w:hAnsi="Tahoma" w:ascii="Tahoma"/>
        </w:rPr>
        <w:t>nekretninu upisan</w:t>
      </w:r>
      <w:r>
        <w:rPr>
          <w:rFonts w:cs="Tahoma" w:hAnsi="Tahoma" w:ascii="Tahoma"/>
        </w:rPr>
        <w:t>u</w:t>
      </w:r>
      <w:r w:rsidRPr="00A036F2">
        <w:rPr>
          <w:rFonts w:cs="Tahoma" w:hAnsi="Tahoma" w:ascii="Tahoma"/>
        </w:rPr>
        <w:t xml:space="preserve"> u z.k.ul 6/A k.o. 331066 Črešnjevo, čija je procijenjena vrijednost iznosila 8.102.657,85 kn, </w:t>
      </w:r>
      <w:r>
        <w:rPr>
          <w:rFonts w:cs="Tahoma" w:hAnsi="Tahoma" w:ascii="Tahoma"/>
        </w:rPr>
        <w:t xml:space="preserve">a </w:t>
      </w:r>
      <w:r w:rsidRPr="00A036F2">
        <w:rPr>
          <w:rFonts w:cs="Tahoma" w:hAnsi="Tahoma" w:ascii="Tahoma"/>
        </w:rPr>
        <w:t xml:space="preserve">nakon završene IV. javne dražbe u razdoblju nadmetanja od 19.9.2018. do 2.10.2018. </w:t>
      </w:r>
      <w:r>
        <w:rPr>
          <w:rFonts w:cs="Tahoma" w:hAnsi="Tahoma" w:ascii="Tahoma"/>
        </w:rPr>
        <w:t>p</w:t>
      </w:r>
      <w:r w:rsidRPr="00A036F2">
        <w:rPr>
          <w:rFonts w:cs="Tahoma" w:hAnsi="Tahoma" w:ascii="Tahoma"/>
        </w:rPr>
        <w:t>očetn</w:t>
      </w:r>
      <w:r>
        <w:rPr>
          <w:rFonts w:cs="Tahoma" w:hAnsi="Tahoma" w:ascii="Tahoma"/>
        </w:rPr>
        <w:t>a</w:t>
      </w:r>
      <w:r w:rsidRPr="00A036F2">
        <w:rPr>
          <w:rFonts w:cs="Tahoma" w:hAnsi="Tahoma" w:ascii="Tahoma"/>
        </w:rPr>
        <w:t xml:space="preserve"> cijen</w:t>
      </w:r>
      <w:r>
        <w:rPr>
          <w:rFonts w:cs="Tahoma" w:hAnsi="Tahoma" w:ascii="Tahoma"/>
        </w:rPr>
        <w:t xml:space="preserve">a iznosila je </w:t>
      </w:r>
      <w:r w:rsidRPr="00A036F2">
        <w:rPr>
          <w:rFonts w:cs="Tahoma" w:hAnsi="Tahoma" w:ascii="Tahoma"/>
        </w:rPr>
        <w:t xml:space="preserve">1,00 kn, </w:t>
      </w:r>
      <w:r>
        <w:rPr>
          <w:rFonts w:cs="Tahoma" w:hAnsi="Tahoma" w:ascii="Tahoma"/>
        </w:rPr>
        <w:t>a naj</w:t>
      </w:r>
      <w:r w:rsidRPr="00A036F2">
        <w:rPr>
          <w:rFonts w:cs="Tahoma" w:hAnsi="Tahoma" w:ascii="Tahoma"/>
        </w:rPr>
        <w:t xml:space="preserve">viša ponuda u nadmetanju iznosila je 2.070.001,00 kn, </w:t>
      </w:r>
      <w:r>
        <w:rPr>
          <w:rFonts w:cs="Tahoma" w:hAnsi="Tahoma" w:ascii="Tahoma"/>
        </w:rPr>
        <w:t xml:space="preserve">za koju je nekretninu donijeto </w:t>
      </w:r>
      <w:r w:rsidRPr="00A036F2">
        <w:rPr>
          <w:rFonts w:cs="Tahoma" w:hAnsi="Tahoma" w:ascii="Tahoma"/>
        </w:rPr>
        <w:t>3.12.2018. Rješenje broj: 3 St-112/2015-266 da se odgađa donošenje rješenja o dosudi do pravomoćnog okončanja parničnog postupka pred Trgovačkim sudom pod brojem P-13</w:t>
      </w:r>
      <w:r>
        <w:rPr>
          <w:rFonts w:cs="Tahoma" w:hAnsi="Tahoma" w:ascii="Tahoma"/>
        </w:rPr>
        <w:t>5</w:t>
      </w:r>
      <w:r w:rsidRPr="00A036F2">
        <w:rPr>
          <w:rFonts w:cs="Tahoma" w:hAnsi="Tahoma" w:ascii="Tahoma"/>
        </w:rPr>
        <w:t>/16,</w:t>
      </w:r>
      <w:r>
        <w:rPr>
          <w:rFonts w:cs="Tahoma" w:hAnsi="Tahoma" w:ascii="Tahoma"/>
        </w:rPr>
        <w:t xml:space="preserve"> predlaže se donošenje rješenja o dosudi,</w:t>
      </w:r>
    </w:p>
    <w:p w:rsidRDefault="00EF4AB8" w:rsidP="007726BB" w:rsidR="00EF4AB8">
      <w:pPr>
        <w:pStyle w:val="Odlomakpopisa"/>
        <w:rPr>
          <w:rFonts w:cs="Tahoma" w:hAnsi="Tahoma" w:ascii="Tahoma"/>
        </w:rPr>
      </w:pPr>
    </w:p>
    <w:p w:rsidRDefault="00EF4AB8" w:rsidP="00C31966" w:rsidR="00EF4AB8">
      <w:pPr>
        <w:pStyle w:val="Odlomakpopisa"/>
        <w:numPr>
          <w:ilvl w:val="0"/>
          <w:numId w:val="3"/>
        </w:numPr>
        <w:spacing w:lineRule="auto" w:line="288" w:after="0"/>
        <w:jc w:val="both"/>
        <w:rPr>
          <w:rFonts w:cs="Tahoma" w:hAnsi="Tahoma" w:ascii="Tahoma"/>
          <w:lang w:eastAsia="hr-HR" w:val="pl-PL"/>
        </w:rPr>
      </w:pPr>
      <w:r>
        <w:rPr>
          <w:rFonts w:cs="Tahoma" w:hAnsi="Tahoma" w:ascii="Tahoma"/>
          <w:lang w:eastAsia="hr-HR" w:val="pl-PL"/>
        </w:rPr>
        <w:t>za</w:t>
      </w:r>
      <w:r w:rsidRPr="00C31966">
        <w:rPr>
          <w:rFonts w:cs="Tahoma" w:hAnsi="Tahoma" w:ascii="Tahoma"/>
          <w:lang w:eastAsia="hr-HR" w:val="pl-PL"/>
        </w:rPr>
        <w:t xml:space="preserve"> nekretninu katastarske čestice 1716/1, Trakošćanska, za koju nije izvršen upis u korist vlasništva stečajnog dužnika, procijenj</w:t>
      </w:r>
      <w:r>
        <w:rPr>
          <w:rFonts w:cs="Tahoma" w:hAnsi="Tahoma" w:ascii="Tahoma"/>
          <w:lang w:eastAsia="hr-HR" w:val="pl-PL"/>
        </w:rPr>
        <w:t>e</w:t>
      </w:r>
      <w:r w:rsidRPr="00C31966">
        <w:rPr>
          <w:rFonts w:cs="Tahoma" w:hAnsi="Tahoma" w:ascii="Tahoma"/>
          <w:lang w:eastAsia="hr-HR" w:val="pl-PL"/>
        </w:rPr>
        <w:t xml:space="preserve">ne vrijednosti danom otvaranja stečajnog postupka od 1.180.000,00 kn, ista je predmet </w:t>
      </w:r>
      <w:r>
        <w:rPr>
          <w:rFonts w:cs="Tahoma" w:hAnsi="Tahoma" w:ascii="Tahoma"/>
          <w:lang w:eastAsia="hr-HR" w:val="pl-PL"/>
        </w:rPr>
        <w:t>o</w:t>
      </w:r>
      <w:r w:rsidRPr="00C31966">
        <w:rPr>
          <w:rFonts w:cs="Tahoma" w:hAnsi="Tahoma" w:ascii="Tahoma"/>
          <w:lang w:eastAsia="hr-HR" w:val="pl-PL"/>
        </w:rPr>
        <w:t>vršnog postupka broj Ovr-297/2019, te je zakazano za dan 28.6.2019. ročište u cilju utvrđivanja vrijednosti nekretnine</w:t>
      </w:r>
      <w:r>
        <w:rPr>
          <w:rFonts w:cs="Tahoma" w:hAnsi="Tahoma" w:ascii="Tahoma"/>
          <w:lang w:eastAsia="hr-HR" w:val="pl-PL"/>
        </w:rPr>
        <w:t>,</w:t>
      </w:r>
    </w:p>
    <w:p w:rsidRDefault="00EF4AB8" w:rsidP="007726BB" w:rsidR="00EF4AB8">
      <w:pPr>
        <w:pStyle w:val="Odlomakpopisa"/>
        <w:rPr>
          <w:rFonts w:cs="Tahoma" w:hAnsi="Tahoma" w:ascii="Tahoma"/>
          <w:lang w:eastAsia="hr-HR" w:val="pl-PL"/>
        </w:rPr>
      </w:pPr>
    </w:p>
    <w:p w:rsidRDefault="00EF4AB8" w:rsidP="00BE3E29" w:rsidR="00EF4AB8">
      <w:pPr>
        <w:pStyle w:val="Odlomakpopisa"/>
        <w:numPr>
          <w:ilvl w:val="0"/>
          <w:numId w:val="3"/>
        </w:numPr>
        <w:autoSpaceDN w:val="false"/>
        <w:spacing w:lineRule="auto" w:line="288" w:after="0"/>
        <w:jc w:val="both"/>
        <w:rPr>
          <w:rFonts w:cs="Tahoma" w:hAnsi="Tahoma" w:ascii="Tahoma"/>
          <w:lang w:eastAsia="hr-HR"/>
        </w:rPr>
      </w:pPr>
      <w:r w:rsidRPr="00980392">
        <w:rPr>
          <w:rFonts w:cs="Tahoma" w:hAnsi="Tahoma" w:ascii="Tahoma"/>
          <w:lang w:eastAsia="hr-HR"/>
        </w:rPr>
        <w:t xml:space="preserve">ostvareni su priljevi na račun stečajnog dužnika u ukupnom iznosu od </w:t>
      </w:r>
      <w:r>
        <w:rPr>
          <w:rFonts w:cs="Tahoma" w:hAnsi="Tahoma" w:ascii="Tahoma"/>
          <w:lang w:eastAsia="hr-HR"/>
        </w:rPr>
        <w:t>178.650,66</w:t>
      </w:r>
      <w:r w:rsidRPr="00980392">
        <w:rPr>
          <w:rFonts w:cs="Tahoma" w:hAnsi="Tahoma" w:ascii="Tahoma"/>
          <w:lang w:eastAsia="hr-HR"/>
        </w:rPr>
        <w:t xml:space="preserve"> kn i to</w:t>
      </w:r>
      <w:r>
        <w:rPr>
          <w:rFonts w:cs="Tahoma" w:hAnsi="Tahoma" w:ascii="Tahoma"/>
          <w:lang w:eastAsia="hr-HR"/>
        </w:rPr>
        <w:t>:</w:t>
      </w:r>
    </w:p>
    <w:p w:rsidRDefault="00EF4AB8" w:rsidP="00BE3E29" w:rsidR="00EF4AB8">
      <w:pPr>
        <w:pStyle w:val="Odlomakpopisa"/>
        <w:numPr>
          <w:ilvl w:val="0"/>
          <w:numId w:val="8"/>
        </w:numPr>
        <w:autoSpaceDN w:val="false"/>
        <w:spacing w:lineRule="auto" w:line="288" w:after="0"/>
        <w:jc w:val="both"/>
        <w:rPr>
          <w:rFonts w:cs="Tahoma" w:hAnsi="Tahoma" w:ascii="Tahoma"/>
          <w:lang w:eastAsia="hr-HR"/>
        </w:rPr>
      </w:pPr>
      <w:r w:rsidRPr="00980392">
        <w:rPr>
          <w:rFonts w:cs="Tahoma" w:hAnsi="Tahoma" w:ascii="Tahoma"/>
          <w:lang w:eastAsia="hr-HR"/>
        </w:rPr>
        <w:t>priljevi od kupaca za najam</w:t>
      </w:r>
      <w:r>
        <w:rPr>
          <w:rFonts w:cs="Tahoma" w:hAnsi="Tahoma" w:ascii="Tahoma"/>
          <w:lang w:eastAsia="hr-HR"/>
        </w:rPr>
        <w:t xml:space="preserve"> i unovčenje stečajne mase (pokretnine, vino, boce) </w:t>
      </w:r>
      <w:r w:rsidRPr="00980392">
        <w:rPr>
          <w:rFonts w:cs="Tahoma" w:hAnsi="Tahoma" w:ascii="Tahoma"/>
          <w:lang w:eastAsia="hr-HR"/>
        </w:rPr>
        <w:t xml:space="preserve">u iznosu od </w:t>
      </w:r>
      <w:r>
        <w:rPr>
          <w:rFonts w:cs="Tahoma" w:hAnsi="Tahoma" w:ascii="Tahoma"/>
          <w:lang w:eastAsia="hr-HR"/>
        </w:rPr>
        <w:t>170.000,00</w:t>
      </w:r>
      <w:r w:rsidRPr="00980392">
        <w:rPr>
          <w:rFonts w:cs="Tahoma" w:hAnsi="Tahoma" w:ascii="Tahoma"/>
          <w:lang w:eastAsia="hr-HR"/>
        </w:rPr>
        <w:t xml:space="preserve"> kn</w:t>
      </w:r>
      <w:r>
        <w:rPr>
          <w:rFonts w:cs="Tahoma" w:hAnsi="Tahoma" w:ascii="Tahoma"/>
          <w:lang w:eastAsia="hr-HR"/>
        </w:rPr>
        <w:t xml:space="preserve">, </w:t>
      </w:r>
    </w:p>
    <w:p w:rsidRDefault="00EF4AB8" w:rsidP="00BE3E29" w:rsidR="00EF4AB8">
      <w:pPr>
        <w:pStyle w:val="Odlomakpopisa"/>
        <w:numPr>
          <w:ilvl w:val="0"/>
          <w:numId w:val="8"/>
        </w:numPr>
        <w:autoSpaceDN w:val="false"/>
        <w:spacing w:lineRule="auto" w:line="288" w:after="0"/>
        <w:jc w:val="both"/>
        <w:rPr>
          <w:rFonts w:cs="Tahoma" w:hAnsi="Tahoma" w:ascii="Tahoma"/>
          <w:lang w:eastAsia="hr-HR"/>
        </w:rPr>
      </w:pPr>
      <w:r w:rsidRPr="00B2225E">
        <w:rPr>
          <w:rFonts w:cs="Tahoma" w:hAnsi="Tahoma" w:ascii="Tahoma"/>
          <w:lang w:eastAsia="hr-HR"/>
        </w:rPr>
        <w:t xml:space="preserve">priljevi od </w:t>
      </w:r>
      <w:r>
        <w:rPr>
          <w:rFonts w:cs="Tahoma" w:hAnsi="Tahoma" w:ascii="Tahoma"/>
          <w:lang w:eastAsia="hr-HR"/>
        </w:rPr>
        <w:t>povrata pretplate PDV-a u iznosu od 8.644,44 kn,</w:t>
      </w:r>
    </w:p>
    <w:p w:rsidRDefault="00EF4AB8" w:rsidP="00BE3E29" w:rsidR="00EF4AB8">
      <w:pPr>
        <w:pStyle w:val="Odlomakpopisa"/>
        <w:numPr>
          <w:ilvl w:val="0"/>
          <w:numId w:val="8"/>
        </w:numPr>
        <w:autoSpaceDN w:val="false"/>
        <w:spacing w:lineRule="auto" w:line="288" w:after="0"/>
        <w:jc w:val="both"/>
        <w:rPr>
          <w:rFonts w:cs="Tahoma" w:hAnsi="Tahoma" w:ascii="Tahoma"/>
          <w:lang w:eastAsia="hr-HR"/>
        </w:rPr>
      </w:pPr>
      <w:r w:rsidRPr="00980392">
        <w:rPr>
          <w:rFonts w:cs="Tahoma" w:hAnsi="Tahoma" w:ascii="Tahoma"/>
          <w:lang w:eastAsia="hr-HR"/>
        </w:rPr>
        <w:t xml:space="preserve">priljevi od kamata banke u iznosu od </w:t>
      </w:r>
      <w:r>
        <w:rPr>
          <w:rFonts w:cs="Tahoma" w:hAnsi="Tahoma" w:ascii="Tahoma"/>
          <w:lang w:eastAsia="hr-HR"/>
        </w:rPr>
        <w:t>6,22</w:t>
      </w:r>
      <w:r w:rsidRPr="00980392">
        <w:rPr>
          <w:rFonts w:cs="Tahoma" w:hAnsi="Tahoma" w:ascii="Tahoma"/>
          <w:lang w:eastAsia="hr-HR"/>
        </w:rPr>
        <w:t xml:space="preserve"> kn,</w:t>
      </w:r>
    </w:p>
    <w:p w:rsidRDefault="00EF4AB8" w:rsidP="00BE3E29" w:rsidR="00EF4AB8" w:rsidRPr="00980392">
      <w:pPr>
        <w:pStyle w:val="Odlomakpopisa"/>
        <w:autoSpaceDN w:val="false"/>
        <w:spacing w:lineRule="auto" w:line="288" w:after="0"/>
        <w:ind w:left="1440"/>
        <w:jc w:val="both"/>
        <w:rPr>
          <w:rFonts w:cs="Tahoma" w:hAnsi="Tahoma" w:ascii="Tahoma"/>
          <w:lang w:eastAsia="hr-HR"/>
        </w:rPr>
      </w:pPr>
    </w:p>
    <w:p w:rsidRDefault="00EF4AB8" w:rsidP="00BE3E29" w:rsidR="00EF4AB8" w:rsidRPr="007726BB">
      <w:pPr>
        <w:pStyle w:val="Odlomakpopisa"/>
        <w:numPr>
          <w:ilvl w:val="0"/>
          <w:numId w:val="3"/>
        </w:numPr>
        <w:spacing w:lineRule="auto" w:line="288" w:after="0"/>
        <w:jc w:val="both"/>
        <w:rPr>
          <w:rFonts w:cs="Tahoma" w:hAnsi="Tahoma" w:ascii="Tahoma"/>
          <w:lang w:eastAsia="hr-HR" w:val="pl-PL"/>
        </w:rPr>
      </w:pPr>
      <w:r w:rsidRPr="00444B35">
        <w:rPr>
          <w:rFonts w:cs="Tahoma" w:hAnsi="Tahoma" w:ascii="Tahoma"/>
        </w:rPr>
        <w:t xml:space="preserve">na računu stečajnog dužnika otvorenom u J&amp;T banka na dan </w:t>
      </w:r>
      <w:r>
        <w:rPr>
          <w:rFonts w:cs="Tahoma" w:hAnsi="Tahoma" w:ascii="Tahoma"/>
        </w:rPr>
        <w:t>28.5.</w:t>
      </w:r>
      <w:r w:rsidRPr="00444B35">
        <w:rPr>
          <w:rFonts w:cs="Tahoma" w:hAnsi="Tahoma" w:ascii="Tahoma"/>
        </w:rPr>
        <w:t xml:space="preserve">2019. nalaze se novčana sredstva u iznosu od </w:t>
      </w:r>
      <w:r>
        <w:rPr>
          <w:rFonts w:cs="Tahoma" w:hAnsi="Tahoma" w:ascii="Tahoma"/>
        </w:rPr>
        <w:t>26.710,67 kn,</w:t>
      </w:r>
    </w:p>
    <w:p w:rsidRDefault="00EF4AB8" w:rsidP="007726BB" w:rsidR="00EF4AB8" w:rsidRPr="00444B35">
      <w:pPr>
        <w:pStyle w:val="Odlomakpopisa"/>
        <w:spacing w:lineRule="auto" w:line="288" w:after="0"/>
        <w:jc w:val="both"/>
        <w:rPr>
          <w:rFonts w:cs="Tahoma" w:hAnsi="Tahoma" w:ascii="Tahoma"/>
          <w:lang w:eastAsia="hr-HR" w:val="pl-PL"/>
        </w:rPr>
      </w:pPr>
    </w:p>
    <w:p w:rsidRDefault="00EF4AB8" w:rsidP="00AE2C21" w:rsidR="00EF4AB8">
      <w:pPr>
        <w:pStyle w:val="Odlomakpopisa"/>
        <w:numPr>
          <w:ilvl w:val="0"/>
          <w:numId w:val="3"/>
        </w:numPr>
        <w:spacing w:lineRule="auto" w:line="288" w:after="0"/>
        <w:jc w:val="both"/>
        <w:rPr>
          <w:rFonts w:cs="Tahoma" w:hAnsi="Tahoma" w:ascii="Tahoma"/>
          <w:lang w:eastAsia="hr-HR"/>
        </w:rPr>
      </w:pPr>
      <w:r>
        <w:rPr>
          <w:rFonts w:cs="Tahoma" w:hAnsi="Tahoma" w:ascii="Tahoma"/>
          <w:lang w:eastAsia="hr-HR"/>
        </w:rPr>
        <w:t xml:space="preserve">ostvareni su troškovi bez PDV-a u iznosu od 147.367,67 kn, kako po opisu troškova i u odnosu na ostvarene troškove u prijašnjem tijeku stečajnog postupka, slijedi u tabeli 1. </w:t>
      </w:r>
    </w:p>
    <w:p w:rsidRDefault="00EF4AB8" w:rsidP="00C31966" w:rsidR="00EF4AB8">
      <w:pPr>
        <w:pStyle w:val="Odlomakpopisa"/>
        <w:spacing w:lineRule="auto" w:line="288" w:after="0"/>
        <w:jc w:val="both"/>
        <w:rPr>
          <w:rFonts w:cs="Tahoma" w:hAnsi="Tahoma" w:ascii="Tahoma"/>
          <w:lang w:eastAsia="hr-HR"/>
        </w:rPr>
      </w:pPr>
    </w:p>
    <w:p w:rsidRDefault="00EF4AB8" w:rsidP="00C31966" w:rsidR="00EF4AB8">
      <w:pPr>
        <w:pStyle w:val="Odlomakpopisa"/>
        <w:spacing w:lineRule="auto" w:line="288" w:after="0"/>
        <w:jc w:val="both"/>
        <w:rPr>
          <w:rFonts w:cs="Tahoma" w:hAnsi="Tahoma" w:ascii="Tahoma"/>
          <w:lang w:eastAsia="hr-HR"/>
        </w:rPr>
      </w:pPr>
    </w:p>
    <w:p w:rsidRDefault="00EF4AB8" w:rsidP="00C31966" w:rsidR="00EF4AB8">
      <w:pPr>
        <w:pStyle w:val="Odlomakpopisa"/>
        <w:spacing w:lineRule="auto" w:line="288" w:after="0"/>
        <w:jc w:val="both"/>
        <w:rPr>
          <w:rFonts w:cs="Tahoma" w:hAnsi="Tahoma" w:ascii="Tahoma"/>
          <w:lang w:eastAsia="hr-HR"/>
        </w:rPr>
      </w:pPr>
    </w:p>
    <w:p w:rsidRDefault="00EF4AB8" w:rsidP="00C31966" w:rsidR="00EF4AB8">
      <w:pPr>
        <w:pStyle w:val="Odlomakpopisa"/>
        <w:spacing w:lineRule="auto" w:line="288" w:after="0"/>
        <w:jc w:val="both"/>
        <w:rPr>
          <w:rFonts w:cs="Tahoma" w:hAnsi="Tahoma" w:ascii="Tahoma"/>
          <w:lang w:eastAsia="hr-HR"/>
        </w:rPr>
      </w:pPr>
    </w:p>
    <w:p w:rsidRDefault="00EF4AB8" w:rsidP="00C31966" w:rsidR="00EF4AB8">
      <w:pPr>
        <w:pStyle w:val="Odlomakpopisa"/>
        <w:spacing w:lineRule="auto" w:line="288" w:after="0"/>
        <w:jc w:val="both"/>
        <w:rPr>
          <w:rFonts w:cs="Tahoma" w:hAnsi="Tahoma" w:ascii="Tahoma"/>
          <w:lang w:eastAsia="hr-HR"/>
        </w:rPr>
      </w:pPr>
    </w:p>
    <w:p w:rsidRDefault="00EF4AB8" w:rsidP="00840774" w:rsidR="00EF4AB8" w:rsidRPr="00840774">
      <w:pPr>
        <w:spacing w:lineRule="auto" w:line="288" w:after="0"/>
        <w:jc w:val="both"/>
        <w:rPr>
          <w:rFonts w:cs="Tahoma" w:hAnsi="Tahoma" w:ascii="Tahoma"/>
          <w:b/>
          <w:lang w:eastAsia="hr-HR"/>
        </w:rPr>
      </w:pPr>
      <w:r w:rsidRPr="00840774">
        <w:rPr>
          <w:rFonts w:cs="Tahoma" w:hAnsi="Tahoma" w:ascii="Tahoma"/>
          <w:b/>
          <w:lang w:eastAsia="hr-HR"/>
        </w:rPr>
        <w:t>Tabela 1.</w:t>
      </w:r>
    </w:p>
    <w:tbl>
      <w:tblPr>
        <w:tblW w:type="dxa" w:w="10795"/>
        <w:tblInd w:type="dxa" w:w="-74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4819"/>
        <w:gridCol w:w="2007"/>
        <w:gridCol w:w="1822"/>
        <w:gridCol w:w="2147"/>
      </w:tblGrid>
      <w:tr w:rsidTr="008C6366" w:rsidR="00EF4AB8" w:rsidRPr="00023165">
        <w:trPr>
          <w:trHeight w:val="567"/>
        </w:trPr>
        <w:tc>
          <w:tcPr>
            <w:tcW w:type="dxa" w:w="4819"/>
            <w:shd w:fill="D9D9D9" w:color="auto" w:val="clear"/>
          </w:tcPr>
          <w:p w:rsidRDefault="00EF4AB8" w:rsidP="008C6366" w:rsidR="00EF4AB8" w:rsidRPr="00AA6613">
            <w:pPr>
              <w:widowControl w:val="false"/>
              <w:suppressAutoHyphens/>
              <w:autoSpaceDN w:val="false"/>
              <w:spacing w:lineRule="auto" w:line="288" w:after="0"/>
              <w:jc w:val="center"/>
              <w:textAlignment w:val="baseline"/>
              <w:rPr>
                <w:rFonts w:cs="Tahoma" w:hAnsi="Tahoma" w:ascii="Tahoma"/>
                <w:b/>
                <w:sz w:val="20"/>
                <w:szCs w:val="20"/>
                <w:lang w:bidi="hi-IN"/>
              </w:rPr>
            </w:pPr>
            <w:r w:rsidRPr="00AA6613">
              <w:rPr>
                <w:rFonts w:cs="Tahoma" w:hAnsi="Tahoma" w:ascii="Tahoma"/>
                <w:b/>
                <w:sz w:val="20"/>
                <w:szCs w:val="20"/>
                <w:lang w:bidi="hi-IN"/>
              </w:rPr>
              <w:t>Ostvareni troškovi bez pdv-a</w:t>
            </w:r>
          </w:p>
        </w:tc>
        <w:tc>
          <w:tcPr>
            <w:tcW w:type="dxa" w:w="2007"/>
            <w:shd w:fill="D9D9D9" w:color="auto" w:val="clear"/>
          </w:tcPr>
          <w:p w:rsidRDefault="00EF4AB8" w:rsidP="008C6366" w:rsidR="00EF4AB8" w:rsidRPr="00AA6613">
            <w:pPr>
              <w:widowControl w:val="false"/>
              <w:suppressAutoHyphens/>
              <w:autoSpaceDN w:val="false"/>
              <w:spacing w:lineRule="auto" w:line="288" w:after="0"/>
              <w:jc w:val="center"/>
              <w:textAlignment w:val="baseline"/>
              <w:rPr>
                <w:rFonts w:cs="Tahoma" w:hAnsi="Tahoma" w:ascii="Tahoma"/>
                <w:b/>
                <w:sz w:val="20"/>
                <w:szCs w:val="20"/>
                <w:lang w:bidi="hi-IN"/>
              </w:rPr>
            </w:pPr>
            <w:r w:rsidRPr="00AA6613">
              <w:rPr>
                <w:rFonts w:cs="Tahoma" w:hAnsi="Tahoma" w:ascii="Tahoma"/>
                <w:b/>
                <w:sz w:val="20"/>
                <w:szCs w:val="20"/>
                <w:lang w:bidi="hi-IN"/>
              </w:rPr>
              <w:t>Za razdoblje 8.12.15-</w:t>
            </w:r>
            <w:r>
              <w:rPr>
                <w:rFonts w:cs="Tahoma" w:hAnsi="Tahoma" w:ascii="Tahoma"/>
                <w:b/>
                <w:sz w:val="20"/>
                <w:szCs w:val="20"/>
                <w:lang w:bidi="hi-IN"/>
              </w:rPr>
              <w:t>28.2.2019</w:t>
            </w:r>
            <w:r w:rsidRPr="00AA6613">
              <w:rPr>
                <w:rFonts w:cs="Tahoma" w:hAnsi="Tahoma" w:ascii="Tahoma"/>
                <w:b/>
                <w:sz w:val="20"/>
                <w:szCs w:val="20"/>
                <w:lang w:bidi="hi-IN"/>
              </w:rPr>
              <w:t>.</w:t>
            </w:r>
          </w:p>
        </w:tc>
        <w:tc>
          <w:tcPr>
            <w:tcW w:type="dxa" w:w="1822"/>
            <w:shd w:fill="D9D9D9" w:color="auto" w:val="clear"/>
          </w:tcPr>
          <w:p w:rsidRDefault="00EF4AB8" w:rsidP="008C6366" w:rsidR="00EF4AB8">
            <w:pPr>
              <w:widowControl w:val="false"/>
              <w:suppressAutoHyphens/>
              <w:autoSpaceDN w:val="false"/>
              <w:spacing w:lineRule="auto" w:line="288" w:after="0"/>
              <w:jc w:val="center"/>
              <w:textAlignment w:val="baseline"/>
              <w:rPr>
                <w:rFonts w:cs="Tahoma" w:hAnsi="Tahoma" w:ascii="Tahoma"/>
                <w:b/>
                <w:sz w:val="20"/>
                <w:szCs w:val="20"/>
                <w:lang w:bidi="hi-IN"/>
              </w:rPr>
            </w:pPr>
            <w:r w:rsidRPr="00AA6613">
              <w:rPr>
                <w:rFonts w:cs="Tahoma" w:hAnsi="Tahoma" w:ascii="Tahoma"/>
                <w:b/>
                <w:sz w:val="20"/>
                <w:szCs w:val="20"/>
                <w:lang w:bidi="hi-IN"/>
              </w:rPr>
              <w:t xml:space="preserve">Za razdoblje </w:t>
            </w:r>
          </w:p>
          <w:p w:rsidRDefault="00EF4AB8" w:rsidP="008C6366" w:rsidR="00EF4AB8" w:rsidRPr="00AA6613">
            <w:pPr>
              <w:widowControl w:val="false"/>
              <w:suppressAutoHyphens/>
              <w:autoSpaceDN w:val="false"/>
              <w:spacing w:lineRule="auto" w:line="288" w:after="0"/>
              <w:jc w:val="center"/>
              <w:textAlignment w:val="baseline"/>
              <w:rPr>
                <w:rFonts w:cs="Tahoma" w:hAnsi="Tahoma" w:ascii="Tahoma"/>
                <w:b/>
                <w:sz w:val="20"/>
                <w:szCs w:val="20"/>
                <w:lang w:bidi="hi-IN"/>
              </w:rPr>
            </w:pPr>
            <w:r>
              <w:rPr>
                <w:rFonts w:cs="Tahoma" w:hAnsi="Tahoma" w:ascii="Tahoma"/>
                <w:b/>
                <w:sz w:val="20"/>
                <w:szCs w:val="20"/>
                <w:lang w:bidi="hi-IN"/>
              </w:rPr>
              <w:t>1.3-28.5</w:t>
            </w:r>
            <w:r w:rsidRPr="00AA6613">
              <w:rPr>
                <w:rFonts w:cs="Tahoma" w:hAnsi="Tahoma" w:ascii="Tahoma"/>
                <w:b/>
                <w:sz w:val="20"/>
                <w:szCs w:val="20"/>
                <w:lang w:bidi="hi-IN"/>
              </w:rPr>
              <w:t>.19.</w:t>
            </w:r>
          </w:p>
        </w:tc>
        <w:tc>
          <w:tcPr>
            <w:tcW w:type="dxa" w:w="2147"/>
            <w:shd w:fill="D9D9D9" w:color="auto" w:val="clear"/>
          </w:tcPr>
          <w:p w:rsidRDefault="00EF4AB8" w:rsidP="008C6366" w:rsidR="00EF4AB8" w:rsidRPr="00AA6613">
            <w:pPr>
              <w:widowControl w:val="false"/>
              <w:suppressAutoHyphens/>
              <w:autoSpaceDN w:val="false"/>
              <w:spacing w:lineRule="auto" w:line="288" w:after="0"/>
              <w:jc w:val="center"/>
              <w:textAlignment w:val="baseline"/>
              <w:rPr>
                <w:rFonts w:cs="Tahoma" w:hAnsi="Tahoma" w:ascii="Tahoma"/>
                <w:b/>
                <w:sz w:val="20"/>
                <w:szCs w:val="20"/>
                <w:lang w:bidi="hi-IN"/>
              </w:rPr>
            </w:pPr>
            <w:r w:rsidRPr="00AA6613">
              <w:rPr>
                <w:rFonts w:cs="Tahoma" w:hAnsi="Tahoma" w:ascii="Tahoma"/>
                <w:b/>
                <w:sz w:val="20"/>
                <w:szCs w:val="20"/>
                <w:lang w:bidi="hi-IN"/>
              </w:rPr>
              <w:t>Sveukupno 8.12.2015-</w:t>
            </w:r>
            <w:r>
              <w:rPr>
                <w:rFonts w:cs="Tahoma" w:hAnsi="Tahoma" w:ascii="Tahoma"/>
                <w:b/>
                <w:sz w:val="20"/>
                <w:szCs w:val="20"/>
                <w:lang w:bidi="hi-IN"/>
              </w:rPr>
              <w:t>28.5.</w:t>
            </w:r>
            <w:r w:rsidRPr="00AA6613">
              <w:rPr>
                <w:rFonts w:cs="Tahoma" w:hAnsi="Tahoma" w:ascii="Tahoma"/>
                <w:b/>
                <w:sz w:val="20"/>
                <w:szCs w:val="20"/>
                <w:lang w:bidi="hi-IN"/>
              </w:rPr>
              <w:t>2019</w:t>
            </w:r>
          </w:p>
        </w:tc>
      </w:tr>
      <w:tr w:rsidTr="00493E53" w:rsidR="00EF4AB8" w:rsidRPr="00023165">
        <w:trPr>
          <w:trHeight w:val="340"/>
        </w:trPr>
        <w:tc>
          <w:tcPr>
            <w:tcW w:type="dxa" w:w="4819"/>
          </w:tcPr>
          <w:p w:rsidRDefault="00EF4AB8" w:rsidP="00AA6613" w:rsidR="00EF4AB8" w:rsidRPr="00AA6613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AA6613">
              <w:rPr>
                <w:rFonts w:cs="Tahoma" w:hAnsi="Tahoma" w:ascii="Tahoma"/>
                <w:sz w:val="20"/>
                <w:szCs w:val="20"/>
                <w:lang w:bidi="hi-IN"/>
              </w:rPr>
              <w:t>Trošak materijala (uredski, potrošni, benzin)</w:t>
            </w:r>
          </w:p>
        </w:tc>
        <w:tc>
          <w:tcPr>
            <w:tcW w:type="dxa" w:w="2007"/>
            <w:vAlign w:val="center"/>
          </w:tcPr>
          <w:p w:rsidRDefault="00EF4AB8" w:rsidR="00EF4AB8">
            <w:pPr>
              <w:jc w:val="right"/>
              <w:rPr>
                <w:rFonts w:cs="Tahoma" w:hAnsi="Tahoma" w:ascii="Tahoma"/>
                <w:color w:val="000000"/>
                <w:sz w:val="20"/>
                <w:szCs w:val="20"/>
              </w:rPr>
            </w:pPr>
            <w:r>
              <w:rPr>
                <w:rFonts w:cs="Tahoma" w:hAnsi="Tahoma" w:ascii="Tahoma"/>
                <w:color w:val="000000"/>
                <w:sz w:val="20"/>
                <w:szCs w:val="20"/>
                <w:lang w:bidi="hi-IN"/>
              </w:rPr>
              <w:t>6.803,47</w:t>
            </w:r>
          </w:p>
        </w:tc>
        <w:tc>
          <w:tcPr>
            <w:tcW w:type="dxa" w:w="1822"/>
            <w:vAlign w:val="center"/>
          </w:tcPr>
          <w:p w:rsidRDefault="00EF4AB8" w:rsidR="00EF4AB8">
            <w:pPr>
              <w:jc w:val="right"/>
              <w:rPr>
                <w:rFonts w:cs="Tahoma" w:hAnsi="Tahoma" w:ascii="Tahoma"/>
                <w:color w:val="000000"/>
                <w:sz w:val="20"/>
                <w:szCs w:val="20"/>
              </w:rPr>
            </w:pPr>
            <w:r>
              <w:rPr>
                <w:rFonts w:cs="Tahoma" w:hAnsi="Tahoma" w:ascii="Tahoma"/>
                <w:color w:val="000000"/>
                <w:sz w:val="20"/>
                <w:szCs w:val="20"/>
                <w:lang w:bidi="hi-IN"/>
              </w:rPr>
              <w:t>115,33</w:t>
            </w:r>
          </w:p>
        </w:tc>
        <w:tc>
          <w:tcPr>
            <w:tcW w:type="dxa" w:w="2147"/>
            <w:vAlign w:val="center"/>
          </w:tcPr>
          <w:p w:rsidRDefault="00EF4AB8" w:rsidR="00EF4AB8">
            <w:pPr>
              <w:jc w:val="right"/>
              <w:rPr>
                <w:rFonts w:cs="Tahoma" w:hAnsi="Tahoma" w:ascii="Tahoma"/>
                <w:color w:val="000000"/>
                <w:sz w:val="20"/>
                <w:szCs w:val="20"/>
              </w:rPr>
            </w:pPr>
            <w:r>
              <w:rPr>
                <w:rFonts w:cs="Tahoma" w:hAnsi="Tahoma" w:ascii="Tahoma"/>
                <w:color w:val="000000"/>
                <w:sz w:val="20"/>
                <w:szCs w:val="20"/>
                <w:lang w:bidi="hi-IN"/>
              </w:rPr>
              <w:t>6.918,80</w:t>
            </w:r>
          </w:p>
        </w:tc>
      </w:tr>
      <w:tr w:rsidTr="00493E53" w:rsidR="00EF4AB8" w:rsidRPr="00023165">
        <w:trPr>
          <w:trHeight w:val="340"/>
        </w:trPr>
        <w:tc>
          <w:tcPr>
            <w:tcW w:type="dxa" w:w="4819"/>
          </w:tcPr>
          <w:p w:rsidRDefault="00EF4AB8" w:rsidP="00AA6613" w:rsidR="00EF4AB8" w:rsidRPr="00AA6613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AA6613">
              <w:rPr>
                <w:rFonts w:cs="Tahoma" w:hAnsi="Tahoma" w:ascii="Tahoma"/>
                <w:sz w:val="20"/>
                <w:szCs w:val="20"/>
                <w:lang w:bidi="hi-IN"/>
              </w:rPr>
              <w:t>Troškovi režija (energija, voda komunalna i vodna naknada, stambena pričuva)</w:t>
            </w:r>
          </w:p>
        </w:tc>
        <w:tc>
          <w:tcPr>
            <w:tcW w:type="dxa" w:w="2007"/>
            <w:vAlign w:val="center"/>
          </w:tcPr>
          <w:p w:rsidRDefault="00EF4AB8" w:rsidR="00EF4AB8">
            <w:pPr>
              <w:jc w:val="right"/>
              <w:rPr>
                <w:rFonts w:cs="Tahoma" w:hAnsi="Tahoma" w:ascii="Tahoma"/>
                <w:color w:val="000000"/>
                <w:sz w:val="20"/>
                <w:szCs w:val="20"/>
              </w:rPr>
            </w:pPr>
            <w:r>
              <w:rPr>
                <w:rFonts w:cs="Tahoma" w:hAnsi="Tahoma" w:ascii="Tahoma"/>
                <w:color w:val="000000"/>
                <w:sz w:val="20"/>
                <w:szCs w:val="20"/>
                <w:lang w:bidi="hi-IN"/>
              </w:rPr>
              <w:t>669.074,89</w:t>
            </w:r>
          </w:p>
        </w:tc>
        <w:tc>
          <w:tcPr>
            <w:tcW w:type="dxa" w:w="1822"/>
            <w:vAlign w:val="center"/>
          </w:tcPr>
          <w:p w:rsidRDefault="00EF4AB8" w:rsidR="00EF4AB8">
            <w:pPr>
              <w:jc w:val="right"/>
              <w:rPr>
                <w:rFonts w:cs="Tahoma" w:hAnsi="Tahoma" w:ascii="Tahoma"/>
                <w:color w:val="000000"/>
                <w:sz w:val="20"/>
                <w:szCs w:val="20"/>
              </w:rPr>
            </w:pPr>
            <w:r>
              <w:rPr>
                <w:rFonts w:cs="Tahoma" w:hAnsi="Tahoma" w:ascii="Tahoma"/>
                <w:color w:val="000000"/>
                <w:sz w:val="20"/>
                <w:szCs w:val="20"/>
                <w:lang w:bidi="hi-IN"/>
              </w:rPr>
              <w:t>8.735,92</w:t>
            </w:r>
          </w:p>
        </w:tc>
        <w:tc>
          <w:tcPr>
            <w:tcW w:type="dxa" w:w="2147"/>
            <w:vAlign w:val="center"/>
          </w:tcPr>
          <w:p w:rsidRDefault="00EF4AB8" w:rsidR="00EF4AB8">
            <w:pPr>
              <w:jc w:val="right"/>
              <w:rPr>
                <w:rFonts w:cs="Tahoma" w:hAnsi="Tahoma" w:ascii="Tahoma"/>
                <w:color w:val="000000"/>
                <w:sz w:val="20"/>
                <w:szCs w:val="20"/>
              </w:rPr>
            </w:pPr>
            <w:r>
              <w:rPr>
                <w:rFonts w:cs="Tahoma" w:hAnsi="Tahoma" w:ascii="Tahoma"/>
                <w:color w:val="000000"/>
                <w:sz w:val="20"/>
                <w:szCs w:val="20"/>
                <w:lang w:bidi="hi-IN"/>
              </w:rPr>
              <w:t>677.810,81</w:t>
            </w:r>
          </w:p>
        </w:tc>
      </w:tr>
      <w:tr w:rsidTr="00493E53" w:rsidR="00EF4AB8" w:rsidRPr="00023165">
        <w:trPr>
          <w:trHeight w:val="340"/>
        </w:trPr>
        <w:tc>
          <w:tcPr>
            <w:tcW w:type="dxa" w:w="4819"/>
          </w:tcPr>
          <w:p w:rsidRDefault="00EF4AB8" w:rsidP="00AA6613" w:rsidR="00EF4AB8" w:rsidRPr="00AA6613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AA6613">
              <w:rPr>
                <w:rFonts w:cs="Tahoma" w:hAnsi="Tahoma" w:ascii="Tahoma"/>
                <w:sz w:val="20"/>
                <w:szCs w:val="20"/>
                <w:lang w:bidi="hi-IN"/>
              </w:rPr>
              <w:t>Troškovi rekonstrukcije elektroinstalacija</w:t>
            </w:r>
          </w:p>
        </w:tc>
        <w:tc>
          <w:tcPr>
            <w:tcW w:type="dxa" w:w="2007"/>
            <w:vAlign w:val="center"/>
          </w:tcPr>
          <w:p w:rsidRDefault="00EF4AB8" w:rsidR="00EF4AB8">
            <w:pPr>
              <w:jc w:val="right"/>
              <w:rPr>
                <w:rFonts w:cs="Tahoma" w:hAnsi="Tahoma" w:ascii="Tahoma"/>
                <w:color w:val="000000"/>
                <w:sz w:val="20"/>
                <w:szCs w:val="20"/>
              </w:rPr>
            </w:pPr>
            <w:r>
              <w:rPr>
                <w:rFonts w:cs="Tahoma" w:hAnsi="Tahoma" w:ascii="Tahoma"/>
                <w:color w:val="000000"/>
                <w:sz w:val="20"/>
                <w:szCs w:val="20"/>
                <w:lang w:bidi="hi-IN"/>
              </w:rPr>
              <w:t>62.681,17</w:t>
            </w:r>
          </w:p>
        </w:tc>
        <w:tc>
          <w:tcPr>
            <w:tcW w:type="dxa" w:w="1822"/>
            <w:vAlign w:val="center"/>
          </w:tcPr>
          <w:p w:rsidRDefault="00EF4AB8" w:rsidR="00EF4AB8">
            <w:pPr>
              <w:jc w:val="right"/>
              <w:rPr>
                <w:rFonts w:cs="Tahoma" w:hAnsi="Tahoma" w:ascii="Tahoma"/>
                <w:color w:val="000000"/>
                <w:sz w:val="20"/>
                <w:szCs w:val="20"/>
              </w:rPr>
            </w:pPr>
            <w:r>
              <w:rPr>
                <w:rFonts w:cs="Tahoma" w:hAnsi="Tahoma" w:ascii="Tahoma"/>
                <w:color w:val="000000"/>
                <w:sz w:val="20"/>
                <w:szCs w:val="20"/>
              </w:rPr>
              <w:t>560,00</w:t>
            </w:r>
          </w:p>
        </w:tc>
        <w:tc>
          <w:tcPr>
            <w:tcW w:type="dxa" w:w="2147"/>
            <w:vAlign w:val="center"/>
          </w:tcPr>
          <w:p w:rsidRDefault="00EF4AB8" w:rsidR="00EF4AB8">
            <w:pPr>
              <w:jc w:val="right"/>
              <w:rPr>
                <w:rFonts w:cs="Tahoma" w:hAnsi="Tahoma" w:ascii="Tahoma"/>
                <w:color w:val="000000"/>
                <w:sz w:val="20"/>
                <w:szCs w:val="20"/>
              </w:rPr>
            </w:pPr>
            <w:r>
              <w:rPr>
                <w:rFonts w:cs="Tahoma" w:hAnsi="Tahoma" w:ascii="Tahoma"/>
                <w:color w:val="000000"/>
                <w:sz w:val="20"/>
                <w:szCs w:val="20"/>
                <w:lang w:bidi="hi-IN"/>
              </w:rPr>
              <w:t>63.241,17</w:t>
            </w:r>
          </w:p>
        </w:tc>
      </w:tr>
      <w:tr w:rsidTr="00493E53" w:rsidR="00EF4AB8" w:rsidRPr="00023165">
        <w:trPr>
          <w:trHeight w:val="340"/>
        </w:trPr>
        <w:tc>
          <w:tcPr>
            <w:tcW w:type="dxa" w:w="4819"/>
          </w:tcPr>
          <w:p w:rsidRDefault="00EF4AB8" w:rsidP="00AA6613" w:rsidR="00EF4AB8" w:rsidRPr="00AA6613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AA6613">
              <w:rPr>
                <w:rFonts w:cs="Tahoma" w:hAnsi="Tahoma" w:ascii="Tahoma"/>
                <w:sz w:val="20"/>
                <w:szCs w:val="20"/>
                <w:lang w:bidi="hi-IN"/>
              </w:rPr>
              <w:t>Troškovi čišćenja, servisa, montaže vodomjera, održavanja</w:t>
            </w:r>
          </w:p>
        </w:tc>
        <w:tc>
          <w:tcPr>
            <w:tcW w:type="dxa" w:w="2007"/>
            <w:vAlign w:val="center"/>
          </w:tcPr>
          <w:p w:rsidRDefault="00EF4AB8" w:rsidR="00EF4AB8">
            <w:pPr>
              <w:jc w:val="right"/>
              <w:rPr>
                <w:rFonts w:cs="Tahoma" w:hAnsi="Tahoma" w:ascii="Tahoma"/>
                <w:color w:val="000000"/>
                <w:sz w:val="20"/>
                <w:szCs w:val="20"/>
              </w:rPr>
            </w:pPr>
            <w:r>
              <w:rPr>
                <w:rFonts w:cs="Tahoma" w:hAnsi="Tahoma" w:ascii="Tahoma"/>
                <w:color w:val="000000"/>
                <w:sz w:val="20"/>
                <w:szCs w:val="20"/>
                <w:lang w:bidi="hi-IN"/>
              </w:rPr>
              <w:t>116.332,42</w:t>
            </w:r>
          </w:p>
        </w:tc>
        <w:tc>
          <w:tcPr>
            <w:tcW w:type="dxa" w:w="1822"/>
            <w:vAlign w:val="center"/>
          </w:tcPr>
          <w:p w:rsidRDefault="00EF4AB8" w:rsidR="00EF4AB8">
            <w:pPr>
              <w:jc w:val="right"/>
              <w:rPr>
                <w:rFonts w:cs="Tahoma" w:hAnsi="Tahoma" w:ascii="Tahoma"/>
                <w:color w:val="000000"/>
                <w:sz w:val="20"/>
                <w:szCs w:val="20"/>
              </w:rPr>
            </w:pPr>
            <w:r>
              <w:rPr>
                <w:rFonts w:cs="Tahoma" w:hAnsi="Tahoma" w:ascii="Tahoma"/>
                <w:color w:val="000000"/>
                <w:sz w:val="20"/>
                <w:szCs w:val="20"/>
              </w:rPr>
              <w:t>171,73</w:t>
            </w:r>
          </w:p>
        </w:tc>
        <w:tc>
          <w:tcPr>
            <w:tcW w:type="dxa" w:w="2147"/>
            <w:vAlign w:val="center"/>
          </w:tcPr>
          <w:p w:rsidRDefault="00EF4AB8" w:rsidR="00EF4AB8">
            <w:pPr>
              <w:jc w:val="right"/>
              <w:rPr>
                <w:rFonts w:cs="Tahoma" w:hAnsi="Tahoma" w:ascii="Tahoma"/>
                <w:color w:val="000000"/>
                <w:sz w:val="20"/>
                <w:szCs w:val="20"/>
              </w:rPr>
            </w:pPr>
            <w:r>
              <w:rPr>
                <w:rFonts w:cs="Tahoma" w:hAnsi="Tahoma" w:ascii="Tahoma"/>
                <w:color w:val="000000"/>
                <w:sz w:val="20"/>
                <w:szCs w:val="20"/>
                <w:lang w:bidi="hi-IN"/>
              </w:rPr>
              <w:t>116.504,15</w:t>
            </w:r>
          </w:p>
        </w:tc>
      </w:tr>
      <w:tr w:rsidTr="00493E53" w:rsidR="00EF4AB8" w:rsidRPr="00023165">
        <w:trPr>
          <w:trHeight w:val="340"/>
        </w:trPr>
        <w:tc>
          <w:tcPr>
            <w:tcW w:type="dxa" w:w="4819"/>
          </w:tcPr>
          <w:p w:rsidRDefault="00EF4AB8" w:rsidP="00AA6613" w:rsidR="00EF4AB8" w:rsidRPr="00AA6613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AA6613">
              <w:rPr>
                <w:rFonts w:cs="Tahoma" w:hAnsi="Tahoma" w:ascii="Tahoma"/>
                <w:sz w:val="20"/>
                <w:szCs w:val="20"/>
                <w:lang w:bidi="hi-IN"/>
              </w:rPr>
              <w:t>Troškovi procjene nekretnine</w:t>
            </w:r>
          </w:p>
        </w:tc>
        <w:tc>
          <w:tcPr>
            <w:tcW w:type="dxa" w:w="2007"/>
            <w:vAlign w:val="center"/>
          </w:tcPr>
          <w:p w:rsidRDefault="00EF4AB8" w:rsidR="00EF4AB8">
            <w:pPr>
              <w:jc w:val="right"/>
              <w:rPr>
                <w:rFonts w:cs="Tahoma" w:hAnsi="Tahoma" w:ascii="Tahoma"/>
                <w:color w:val="000000"/>
                <w:sz w:val="20"/>
                <w:szCs w:val="20"/>
              </w:rPr>
            </w:pPr>
            <w:r>
              <w:rPr>
                <w:rFonts w:cs="Tahoma" w:hAnsi="Tahoma" w:ascii="Tahoma"/>
                <w:color w:val="000000"/>
                <w:sz w:val="20"/>
                <w:szCs w:val="20"/>
                <w:lang w:bidi="hi-IN"/>
              </w:rPr>
              <w:t>51.200,00</w:t>
            </w:r>
          </w:p>
        </w:tc>
        <w:tc>
          <w:tcPr>
            <w:tcW w:type="dxa" w:w="1822"/>
            <w:vAlign w:val="center"/>
          </w:tcPr>
          <w:p w:rsidRDefault="00EF4AB8" w:rsidR="00EF4AB8">
            <w:pPr>
              <w:jc w:val="right"/>
              <w:rPr>
                <w:rFonts w:cs="Tahoma" w:hAnsi="Tahoma" w:ascii="Tahoma"/>
                <w:color w:val="000000"/>
                <w:sz w:val="20"/>
                <w:szCs w:val="20"/>
              </w:rPr>
            </w:pPr>
            <w:r>
              <w:rPr>
                <w:rFonts w:cs="Tahoma" w:hAnsi="Tahoma" w:ascii="Tahoma"/>
                <w:color w:val="000000"/>
                <w:sz w:val="20"/>
                <w:szCs w:val="20"/>
              </w:rPr>
              <w:t>4.800,00</w:t>
            </w:r>
          </w:p>
        </w:tc>
        <w:tc>
          <w:tcPr>
            <w:tcW w:type="dxa" w:w="2147"/>
            <w:vAlign w:val="center"/>
          </w:tcPr>
          <w:p w:rsidRDefault="00EF4AB8" w:rsidR="00EF4AB8">
            <w:pPr>
              <w:jc w:val="right"/>
              <w:rPr>
                <w:rFonts w:cs="Tahoma" w:hAnsi="Tahoma" w:ascii="Tahoma"/>
                <w:color w:val="000000"/>
                <w:sz w:val="20"/>
                <w:szCs w:val="20"/>
              </w:rPr>
            </w:pPr>
            <w:r>
              <w:rPr>
                <w:rFonts w:cs="Tahoma" w:hAnsi="Tahoma" w:ascii="Tahoma"/>
                <w:color w:val="000000"/>
                <w:sz w:val="20"/>
                <w:szCs w:val="20"/>
                <w:lang w:bidi="hi-IN"/>
              </w:rPr>
              <w:t>56.000,00</w:t>
            </w:r>
          </w:p>
        </w:tc>
      </w:tr>
      <w:tr w:rsidTr="00493E53" w:rsidR="00EF4AB8" w:rsidRPr="00023165">
        <w:trPr>
          <w:trHeight w:val="340"/>
        </w:trPr>
        <w:tc>
          <w:tcPr>
            <w:tcW w:type="dxa" w:w="4819"/>
          </w:tcPr>
          <w:p w:rsidRDefault="00EF4AB8" w:rsidP="00AA6613" w:rsidR="00EF4AB8" w:rsidRPr="00AA6613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AA6613">
              <w:rPr>
                <w:rFonts w:cs="Tahoma" w:hAnsi="Tahoma" w:ascii="Tahoma"/>
                <w:sz w:val="20"/>
                <w:szCs w:val="20"/>
                <w:lang w:bidi="hi-IN"/>
              </w:rPr>
              <w:t>Troškovi procjene pokretnina</w:t>
            </w:r>
          </w:p>
        </w:tc>
        <w:tc>
          <w:tcPr>
            <w:tcW w:type="dxa" w:w="2007"/>
            <w:vAlign w:val="center"/>
          </w:tcPr>
          <w:p w:rsidRDefault="00EF4AB8" w:rsidR="00EF4AB8">
            <w:pPr>
              <w:jc w:val="right"/>
              <w:rPr>
                <w:rFonts w:cs="Tahoma" w:hAnsi="Tahoma" w:ascii="Tahoma"/>
                <w:color w:val="000000"/>
                <w:sz w:val="20"/>
                <w:szCs w:val="20"/>
              </w:rPr>
            </w:pPr>
            <w:r>
              <w:rPr>
                <w:rFonts w:cs="Tahoma" w:hAnsi="Tahoma" w:ascii="Tahoma"/>
                <w:color w:val="000000"/>
                <w:sz w:val="20"/>
                <w:szCs w:val="20"/>
                <w:lang w:bidi="hi-IN"/>
              </w:rPr>
              <w:t>25.000,00</w:t>
            </w:r>
          </w:p>
        </w:tc>
        <w:tc>
          <w:tcPr>
            <w:tcW w:type="dxa" w:w="1822"/>
            <w:vAlign w:val="center"/>
          </w:tcPr>
          <w:p w:rsidRDefault="00EF4AB8" w:rsidR="00EF4AB8">
            <w:pPr>
              <w:jc w:val="right"/>
              <w:rPr>
                <w:rFonts w:cs="Tahoma" w:hAnsi="Tahoma" w:ascii="Tahoma"/>
                <w:color w:val="000000"/>
                <w:sz w:val="20"/>
                <w:szCs w:val="20"/>
              </w:rPr>
            </w:pPr>
            <w:r>
              <w:rPr>
                <w:rFonts w:cs="Tahoma" w:hAnsi="Tahoma" w:ascii="Tahoma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2147"/>
            <w:vAlign w:val="center"/>
          </w:tcPr>
          <w:p w:rsidRDefault="00EF4AB8" w:rsidR="00EF4AB8">
            <w:pPr>
              <w:jc w:val="right"/>
              <w:rPr>
                <w:rFonts w:cs="Tahoma" w:hAnsi="Tahoma" w:ascii="Tahoma"/>
                <w:color w:val="000000"/>
                <w:sz w:val="20"/>
                <w:szCs w:val="20"/>
              </w:rPr>
            </w:pPr>
            <w:r>
              <w:rPr>
                <w:rFonts w:cs="Tahoma" w:hAnsi="Tahoma" w:ascii="Tahoma"/>
                <w:color w:val="000000"/>
                <w:sz w:val="20"/>
                <w:szCs w:val="20"/>
                <w:lang w:bidi="hi-IN"/>
              </w:rPr>
              <w:t>25.000,00</w:t>
            </w:r>
          </w:p>
        </w:tc>
      </w:tr>
      <w:tr w:rsidTr="00493E53" w:rsidR="00EF4AB8" w:rsidRPr="00023165">
        <w:trPr>
          <w:trHeight w:val="340"/>
        </w:trPr>
        <w:tc>
          <w:tcPr>
            <w:tcW w:type="dxa" w:w="4819"/>
          </w:tcPr>
          <w:p w:rsidRDefault="00EF4AB8" w:rsidP="00AA6613" w:rsidR="00EF4AB8" w:rsidRPr="00AA6613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AA6613">
              <w:rPr>
                <w:rFonts w:cs="Tahoma" w:hAnsi="Tahoma" w:ascii="Tahoma"/>
                <w:sz w:val="20"/>
                <w:szCs w:val="20"/>
                <w:lang w:bidi="hi-IN"/>
              </w:rPr>
              <w:t>Troškovi usluge zaštita i obilazaka</w:t>
            </w:r>
          </w:p>
        </w:tc>
        <w:tc>
          <w:tcPr>
            <w:tcW w:type="dxa" w:w="2007"/>
            <w:vAlign w:val="center"/>
          </w:tcPr>
          <w:p w:rsidRDefault="00EF4AB8" w:rsidR="00EF4AB8">
            <w:pPr>
              <w:jc w:val="right"/>
              <w:rPr>
                <w:rFonts w:cs="Tahoma" w:hAnsi="Tahoma" w:ascii="Tahoma"/>
                <w:color w:val="000000"/>
                <w:sz w:val="20"/>
                <w:szCs w:val="20"/>
              </w:rPr>
            </w:pPr>
            <w:r>
              <w:rPr>
                <w:rFonts w:cs="Tahoma" w:hAnsi="Tahoma" w:ascii="Tahoma"/>
                <w:color w:val="000000"/>
                <w:sz w:val="20"/>
                <w:szCs w:val="20"/>
                <w:lang w:bidi="hi-IN"/>
              </w:rPr>
              <w:t>1.173.273,00</w:t>
            </w:r>
          </w:p>
        </w:tc>
        <w:tc>
          <w:tcPr>
            <w:tcW w:type="dxa" w:w="1822"/>
            <w:vAlign w:val="center"/>
          </w:tcPr>
          <w:p w:rsidRDefault="00EF4AB8" w:rsidR="00EF4AB8">
            <w:pPr>
              <w:jc w:val="right"/>
              <w:rPr>
                <w:rFonts w:cs="Tahoma" w:hAnsi="Tahoma" w:ascii="Tahoma"/>
                <w:color w:val="000000"/>
                <w:sz w:val="20"/>
                <w:szCs w:val="20"/>
              </w:rPr>
            </w:pPr>
            <w:r>
              <w:rPr>
                <w:rFonts w:cs="Tahoma" w:hAnsi="Tahoma" w:ascii="Tahoma"/>
                <w:color w:val="000000"/>
                <w:sz w:val="20"/>
                <w:szCs w:val="20"/>
              </w:rPr>
              <w:t>70.488,00</w:t>
            </w:r>
          </w:p>
        </w:tc>
        <w:tc>
          <w:tcPr>
            <w:tcW w:type="dxa" w:w="2147"/>
            <w:vAlign w:val="center"/>
          </w:tcPr>
          <w:p w:rsidRDefault="00EF4AB8" w:rsidR="00EF4AB8">
            <w:pPr>
              <w:jc w:val="right"/>
              <w:rPr>
                <w:rFonts w:cs="Tahoma" w:hAnsi="Tahoma" w:ascii="Tahoma"/>
                <w:color w:val="000000"/>
                <w:sz w:val="20"/>
                <w:szCs w:val="20"/>
              </w:rPr>
            </w:pPr>
            <w:r>
              <w:rPr>
                <w:rFonts w:cs="Tahoma" w:hAnsi="Tahoma" w:ascii="Tahoma"/>
                <w:color w:val="000000"/>
                <w:sz w:val="20"/>
                <w:szCs w:val="20"/>
                <w:lang w:bidi="hi-IN"/>
              </w:rPr>
              <w:t>1.243.761,00</w:t>
            </w:r>
          </w:p>
        </w:tc>
      </w:tr>
      <w:tr w:rsidTr="00493E53" w:rsidR="00EF4AB8" w:rsidRPr="00023165">
        <w:trPr>
          <w:trHeight w:val="340"/>
        </w:trPr>
        <w:tc>
          <w:tcPr>
            <w:tcW w:type="dxa" w:w="4819"/>
          </w:tcPr>
          <w:p w:rsidRDefault="00EF4AB8" w:rsidP="001D4540" w:rsidR="00EF4AB8" w:rsidRPr="00AA6613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AA6613">
              <w:rPr>
                <w:rFonts w:cs="Tahoma" w:hAnsi="Tahoma" w:ascii="Tahoma"/>
                <w:sz w:val="20"/>
                <w:szCs w:val="20"/>
                <w:lang w:bidi="hi-IN"/>
              </w:rPr>
              <w:t>Troškovi provizija banka</w:t>
            </w:r>
            <w:r>
              <w:rPr>
                <w:rFonts w:cs="Tahoma" w:hAnsi="Tahoma" w:ascii="Tahoma"/>
                <w:sz w:val="20"/>
                <w:szCs w:val="20"/>
                <w:lang w:bidi="hi-IN"/>
              </w:rPr>
              <w:t>, tečajne razlike</w:t>
            </w:r>
          </w:p>
        </w:tc>
        <w:tc>
          <w:tcPr>
            <w:tcW w:type="dxa" w:w="2007"/>
            <w:vAlign w:val="center"/>
          </w:tcPr>
          <w:p w:rsidRDefault="00EF4AB8" w:rsidR="00EF4AB8">
            <w:pPr>
              <w:jc w:val="right"/>
              <w:rPr>
                <w:rFonts w:cs="Tahoma" w:hAnsi="Tahoma" w:ascii="Tahoma"/>
                <w:color w:val="000000"/>
                <w:sz w:val="20"/>
                <w:szCs w:val="20"/>
              </w:rPr>
            </w:pPr>
            <w:r>
              <w:rPr>
                <w:rFonts w:cs="Tahoma" w:hAnsi="Tahoma" w:ascii="Tahoma"/>
                <w:color w:val="000000"/>
                <w:sz w:val="20"/>
                <w:szCs w:val="20"/>
                <w:lang w:bidi="hi-IN"/>
              </w:rPr>
              <w:t>4.777,74</w:t>
            </w:r>
          </w:p>
        </w:tc>
        <w:tc>
          <w:tcPr>
            <w:tcW w:type="dxa" w:w="1822"/>
            <w:vAlign w:val="center"/>
          </w:tcPr>
          <w:p w:rsidRDefault="00EF4AB8" w:rsidR="00EF4AB8">
            <w:pPr>
              <w:jc w:val="right"/>
              <w:rPr>
                <w:rFonts w:cs="Tahoma" w:hAnsi="Tahoma" w:ascii="Tahoma"/>
                <w:color w:val="000000"/>
                <w:sz w:val="20"/>
                <w:szCs w:val="20"/>
              </w:rPr>
            </w:pPr>
            <w:r>
              <w:rPr>
                <w:rFonts w:cs="Tahoma" w:hAnsi="Tahoma" w:ascii="Tahoma"/>
                <w:color w:val="000000"/>
                <w:sz w:val="20"/>
                <w:szCs w:val="20"/>
              </w:rPr>
              <w:t>3.928,17</w:t>
            </w:r>
          </w:p>
        </w:tc>
        <w:tc>
          <w:tcPr>
            <w:tcW w:type="dxa" w:w="2147"/>
            <w:vAlign w:val="center"/>
          </w:tcPr>
          <w:p w:rsidRDefault="00EF4AB8" w:rsidR="00EF4AB8">
            <w:pPr>
              <w:jc w:val="right"/>
              <w:rPr>
                <w:rFonts w:cs="Tahoma" w:hAnsi="Tahoma" w:ascii="Tahoma"/>
                <w:color w:val="000000"/>
                <w:sz w:val="20"/>
                <w:szCs w:val="20"/>
              </w:rPr>
            </w:pPr>
            <w:r>
              <w:rPr>
                <w:rFonts w:cs="Tahoma" w:hAnsi="Tahoma" w:ascii="Tahoma"/>
                <w:color w:val="000000"/>
                <w:sz w:val="20"/>
                <w:szCs w:val="20"/>
                <w:lang w:bidi="hi-IN"/>
              </w:rPr>
              <w:t>8.705,91</w:t>
            </w:r>
          </w:p>
        </w:tc>
      </w:tr>
      <w:tr w:rsidTr="00493E53" w:rsidR="00EF4AB8" w:rsidRPr="00023165">
        <w:trPr>
          <w:trHeight w:val="340"/>
        </w:trPr>
        <w:tc>
          <w:tcPr>
            <w:tcW w:type="dxa" w:w="4819"/>
          </w:tcPr>
          <w:p w:rsidRDefault="00EF4AB8" w:rsidP="00AA6613" w:rsidR="00EF4AB8" w:rsidRPr="00AA6613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AA6613">
              <w:rPr>
                <w:rFonts w:cs="Tahoma" w:hAnsi="Tahoma" w:ascii="Tahoma"/>
                <w:sz w:val="20"/>
                <w:szCs w:val="20"/>
                <w:lang w:bidi="hi-IN"/>
              </w:rPr>
              <w:t>Ostali troškovi (pristojbe, kazne, troškovi vansudske nagodbe)</w:t>
            </w:r>
          </w:p>
        </w:tc>
        <w:tc>
          <w:tcPr>
            <w:tcW w:type="dxa" w:w="2007"/>
            <w:vAlign w:val="center"/>
          </w:tcPr>
          <w:p w:rsidRDefault="00EF4AB8" w:rsidR="00EF4AB8">
            <w:pPr>
              <w:jc w:val="right"/>
              <w:rPr>
                <w:rFonts w:cs="Tahoma" w:hAnsi="Tahoma" w:ascii="Tahoma"/>
                <w:color w:val="000000"/>
                <w:sz w:val="20"/>
                <w:szCs w:val="20"/>
              </w:rPr>
            </w:pPr>
            <w:r>
              <w:rPr>
                <w:rFonts w:cs="Tahoma" w:hAnsi="Tahoma" w:ascii="Tahoma"/>
                <w:color w:val="000000"/>
                <w:sz w:val="20"/>
                <w:szCs w:val="20"/>
                <w:lang w:bidi="hi-IN"/>
              </w:rPr>
              <w:t>76.379,42</w:t>
            </w:r>
          </w:p>
        </w:tc>
        <w:tc>
          <w:tcPr>
            <w:tcW w:type="dxa" w:w="1822"/>
            <w:vAlign w:val="center"/>
          </w:tcPr>
          <w:p w:rsidRDefault="00EF4AB8" w:rsidR="00EF4AB8">
            <w:pPr>
              <w:jc w:val="right"/>
              <w:rPr>
                <w:rFonts w:cs="Tahoma" w:hAnsi="Tahoma" w:ascii="Tahoma"/>
                <w:color w:val="000000"/>
                <w:sz w:val="20"/>
                <w:szCs w:val="20"/>
              </w:rPr>
            </w:pPr>
            <w:r>
              <w:rPr>
                <w:rFonts w:cs="Tahoma" w:hAnsi="Tahoma" w:ascii="Tahoma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2147"/>
            <w:vAlign w:val="center"/>
          </w:tcPr>
          <w:p w:rsidRDefault="00EF4AB8" w:rsidR="00EF4AB8">
            <w:pPr>
              <w:jc w:val="right"/>
              <w:rPr>
                <w:rFonts w:cs="Tahoma" w:hAnsi="Tahoma" w:ascii="Tahoma"/>
                <w:color w:val="000000"/>
                <w:sz w:val="20"/>
                <w:szCs w:val="20"/>
              </w:rPr>
            </w:pPr>
            <w:r>
              <w:rPr>
                <w:rFonts w:cs="Tahoma" w:hAnsi="Tahoma" w:ascii="Tahoma"/>
                <w:color w:val="000000"/>
                <w:sz w:val="20"/>
                <w:szCs w:val="20"/>
                <w:lang w:bidi="hi-IN"/>
              </w:rPr>
              <w:t>76.379,42</w:t>
            </w:r>
          </w:p>
        </w:tc>
      </w:tr>
      <w:tr w:rsidTr="00493E53" w:rsidR="00EF4AB8" w:rsidRPr="00023165">
        <w:trPr>
          <w:trHeight w:val="340"/>
        </w:trPr>
        <w:tc>
          <w:tcPr>
            <w:tcW w:type="dxa" w:w="4819"/>
          </w:tcPr>
          <w:p w:rsidRDefault="00EF4AB8" w:rsidP="00AA6613" w:rsidR="00EF4AB8" w:rsidRPr="00AA6613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AA6613">
              <w:rPr>
                <w:rFonts w:cs="Tahoma" w:hAnsi="Tahoma" w:ascii="Tahoma"/>
                <w:sz w:val="20"/>
                <w:szCs w:val="20"/>
                <w:lang w:bidi="hi-IN"/>
              </w:rPr>
              <w:t>Troškovi objave oglasa</w:t>
            </w:r>
          </w:p>
        </w:tc>
        <w:tc>
          <w:tcPr>
            <w:tcW w:type="dxa" w:w="2007"/>
            <w:vAlign w:val="center"/>
          </w:tcPr>
          <w:p w:rsidRDefault="00EF4AB8" w:rsidR="00EF4AB8">
            <w:pPr>
              <w:jc w:val="right"/>
              <w:rPr>
                <w:rFonts w:cs="Tahoma" w:hAnsi="Tahoma" w:ascii="Tahoma"/>
                <w:color w:val="000000"/>
                <w:sz w:val="20"/>
                <w:szCs w:val="20"/>
              </w:rPr>
            </w:pPr>
            <w:r>
              <w:rPr>
                <w:rFonts w:cs="Tahoma" w:hAnsi="Tahoma" w:ascii="Tahoma"/>
                <w:color w:val="000000"/>
                <w:sz w:val="20"/>
                <w:szCs w:val="20"/>
                <w:lang w:bidi="hi-IN"/>
              </w:rPr>
              <w:t>41.986,75</w:t>
            </w:r>
          </w:p>
        </w:tc>
        <w:tc>
          <w:tcPr>
            <w:tcW w:type="dxa" w:w="1822"/>
            <w:vAlign w:val="center"/>
          </w:tcPr>
          <w:p w:rsidRDefault="00EF4AB8" w:rsidR="00EF4AB8">
            <w:pPr>
              <w:jc w:val="right"/>
              <w:rPr>
                <w:rFonts w:cs="Tahoma" w:hAnsi="Tahoma" w:ascii="Tahoma"/>
                <w:color w:val="000000"/>
                <w:sz w:val="20"/>
                <w:szCs w:val="20"/>
              </w:rPr>
            </w:pPr>
            <w:r>
              <w:rPr>
                <w:rFonts w:cs="Tahoma" w:hAnsi="Tahoma" w:ascii="Tahoma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2147"/>
            <w:vAlign w:val="center"/>
          </w:tcPr>
          <w:p w:rsidRDefault="00EF4AB8" w:rsidR="00EF4AB8">
            <w:pPr>
              <w:jc w:val="right"/>
              <w:rPr>
                <w:rFonts w:cs="Tahoma" w:hAnsi="Tahoma" w:ascii="Tahoma"/>
                <w:color w:val="000000"/>
                <w:sz w:val="20"/>
                <w:szCs w:val="20"/>
              </w:rPr>
            </w:pPr>
            <w:r>
              <w:rPr>
                <w:rFonts w:cs="Tahoma" w:hAnsi="Tahoma" w:ascii="Tahoma"/>
                <w:color w:val="000000"/>
                <w:sz w:val="20"/>
                <w:szCs w:val="20"/>
                <w:lang w:bidi="hi-IN"/>
              </w:rPr>
              <w:t>41.986,75</w:t>
            </w:r>
          </w:p>
        </w:tc>
      </w:tr>
      <w:tr w:rsidTr="00493E53" w:rsidR="00EF4AB8" w:rsidRPr="00023165">
        <w:trPr>
          <w:trHeight w:val="340"/>
        </w:trPr>
        <w:tc>
          <w:tcPr>
            <w:tcW w:type="dxa" w:w="4819"/>
          </w:tcPr>
          <w:p w:rsidRDefault="00EF4AB8" w:rsidP="00AA6613" w:rsidR="00EF4AB8" w:rsidRPr="00AA6613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AA6613">
              <w:rPr>
                <w:rFonts w:cs="Tahoma" w:hAnsi="Tahoma" w:ascii="Tahoma"/>
                <w:sz w:val="20"/>
                <w:szCs w:val="20"/>
                <w:lang w:bidi="hi-IN"/>
              </w:rPr>
              <w:t>Troškovi naknada - Odbor vjerovnika</w:t>
            </w:r>
          </w:p>
        </w:tc>
        <w:tc>
          <w:tcPr>
            <w:tcW w:type="dxa" w:w="2007"/>
            <w:vAlign w:val="center"/>
          </w:tcPr>
          <w:p w:rsidRDefault="00EF4AB8" w:rsidR="00EF4AB8">
            <w:pPr>
              <w:jc w:val="right"/>
              <w:rPr>
                <w:rFonts w:cs="Tahoma" w:hAnsi="Tahoma" w:ascii="Tahoma"/>
                <w:color w:val="000000"/>
                <w:sz w:val="20"/>
                <w:szCs w:val="20"/>
              </w:rPr>
            </w:pPr>
            <w:r>
              <w:rPr>
                <w:rFonts w:cs="Tahoma" w:hAnsi="Tahoma" w:ascii="Tahoma"/>
                <w:color w:val="000000"/>
                <w:sz w:val="20"/>
                <w:szCs w:val="20"/>
                <w:lang w:bidi="hi-IN"/>
              </w:rPr>
              <w:t>9.014,98</w:t>
            </w:r>
          </w:p>
        </w:tc>
        <w:tc>
          <w:tcPr>
            <w:tcW w:type="dxa" w:w="1822"/>
            <w:vAlign w:val="center"/>
          </w:tcPr>
          <w:p w:rsidRDefault="00EF4AB8" w:rsidR="00EF4AB8">
            <w:pPr>
              <w:jc w:val="right"/>
              <w:rPr>
                <w:rFonts w:cs="Tahoma" w:hAnsi="Tahoma" w:ascii="Tahoma"/>
                <w:color w:val="000000"/>
                <w:sz w:val="20"/>
                <w:szCs w:val="20"/>
              </w:rPr>
            </w:pPr>
            <w:r>
              <w:rPr>
                <w:rFonts w:cs="Tahoma" w:hAnsi="Tahoma" w:ascii="Tahoma"/>
                <w:color w:val="000000"/>
                <w:sz w:val="20"/>
                <w:szCs w:val="20"/>
              </w:rPr>
              <w:t>862,43</w:t>
            </w:r>
          </w:p>
        </w:tc>
        <w:tc>
          <w:tcPr>
            <w:tcW w:type="dxa" w:w="2147"/>
            <w:vAlign w:val="center"/>
          </w:tcPr>
          <w:p w:rsidRDefault="00EF4AB8" w:rsidR="00EF4AB8">
            <w:pPr>
              <w:jc w:val="right"/>
              <w:rPr>
                <w:rFonts w:cs="Tahoma" w:hAnsi="Tahoma" w:ascii="Tahoma"/>
                <w:color w:val="000000"/>
                <w:sz w:val="20"/>
                <w:szCs w:val="20"/>
              </w:rPr>
            </w:pPr>
            <w:r>
              <w:rPr>
                <w:rFonts w:cs="Tahoma" w:hAnsi="Tahoma" w:ascii="Tahoma"/>
                <w:color w:val="000000"/>
                <w:sz w:val="20"/>
                <w:szCs w:val="20"/>
                <w:lang w:bidi="hi-IN"/>
              </w:rPr>
              <w:t>9.877,41</w:t>
            </w:r>
          </w:p>
        </w:tc>
      </w:tr>
      <w:tr w:rsidTr="00493E53" w:rsidR="00EF4AB8" w:rsidRPr="00023165">
        <w:trPr>
          <w:trHeight w:val="340"/>
        </w:trPr>
        <w:tc>
          <w:tcPr>
            <w:tcW w:type="dxa" w:w="4819"/>
          </w:tcPr>
          <w:p w:rsidRDefault="00EF4AB8" w:rsidP="00AA6613" w:rsidR="00EF4AB8" w:rsidRPr="00AA6613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AA6613">
              <w:rPr>
                <w:rFonts w:cs="Tahoma" w:hAnsi="Tahoma" w:ascii="Tahoma"/>
                <w:sz w:val="20"/>
                <w:szCs w:val="20"/>
                <w:lang w:bidi="hi-IN"/>
              </w:rPr>
              <w:t>Materijalni i putni troškovi stečajnog upravitelja</w:t>
            </w:r>
          </w:p>
        </w:tc>
        <w:tc>
          <w:tcPr>
            <w:tcW w:type="dxa" w:w="2007"/>
            <w:vAlign w:val="center"/>
          </w:tcPr>
          <w:p w:rsidRDefault="00EF4AB8" w:rsidR="00EF4AB8">
            <w:pPr>
              <w:jc w:val="right"/>
              <w:rPr>
                <w:rFonts w:cs="Tahoma" w:hAnsi="Tahoma" w:ascii="Tahoma"/>
                <w:color w:val="000000"/>
                <w:sz w:val="20"/>
                <w:szCs w:val="20"/>
              </w:rPr>
            </w:pPr>
            <w:r>
              <w:rPr>
                <w:rFonts w:cs="Tahoma" w:hAnsi="Tahoma" w:ascii="Tahoma"/>
                <w:color w:val="000000"/>
                <w:sz w:val="20"/>
                <w:szCs w:val="20"/>
                <w:lang w:bidi="hi-IN"/>
              </w:rPr>
              <w:t>6.656,00</w:t>
            </w:r>
          </w:p>
        </w:tc>
        <w:tc>
          <w:tcPr>
            <w:tcW w:type="dxa" w:w="1822"/>
            <w:vAlign w:val="center"/>
          </w:tcPr>
          <w:p w:rsidRDefault="00EF4AB8" w:rsidR="00EF4AB8">
            <w:pPr>
              <w:jc w:val="right"/>
              <w:rPr>
                <w:rFonts w:cs="Tahoma" w:hAnsi="Tahoma" w:ascii="Tahoma"/>
                <w:color w:val="000000"/>
                <w:sz w:val="20"/>
                <w:szCs w:val="20"/>
              </w:rPr>
            </w:pPr>
            <w:r>
              <w:rPr>
                <w:rFonts w:cs="Tahoma" w:hAnsi="Tahoma" w:ascii="Tahoma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2147"/>
            <w:vAlign w:val="center"/>
          </w:tcPr>
          <w:p w:rsidRDefault="00EF4AB8" w:rsidR="00EF4AB8">
            <w:pPr>
              <w:jc w:val="right"/>
              <w:rPr>
                <w:rFonts w:cs="Tahoma" w:hAnsi="Tahoma" w:ascii="Tahoma"/>
                <w:color w:val="000000"/>
                <w:sz w:val="20"/>
                <w:szCs w:val="20"/>
              </w:rPr>
            </w:pPr>
            <w:r>
              <w:rPr>
                <w:rFonts w:cs="Tahoma" w:hAnsi="Tahoma" w:ascii="Tahoma"/>
                <w:color w:val="000000"/>
                <w:sz w:val="20"/>
                <w:szCs w:val="20"/>
                <w:lang w:bidi="hi-IN"/>
              </w:rPr>
              <w:t>6.656,00</w:t>
            </w:r>
          </w:p>
        </w:tc>
      </w:tr>
      <w:tr w:rsidTr="00493E53" w:rsidR="00EF4AB8" w:rsidRPr="00023165">
        <w:trPr>
          <w:trHeight w:val="340"/>
        </w:trPr>
        <w:tc>
          <w:tcPr>
            <w:tcW w:type="dxa" w:w="4819"/>
          </w:tcPr>
          <w:p w:rsidRDefault="00EF4AB8" w:rsidP="00AA6613" w:rsidR="00EF4AB8" w:rsidRPr="00AA6613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AA6613">
              <w:rPr>
                <w:rFonts w:cs="Tahoma" w:hAnsi="Tahoma" w:ascii="Tahoma"/>
                <w:sz w:val="20"/>
                <w:szCs w:val="20"/>
                <w:lang w:bidi="hi-IN"/>
              </w:rPr>
              <w:t xml:space="preserve">Troškovi bruto plaća i dodataka na plaću </w:t>
            </w:r>
          </w:p>
        </w:tc>
        <w:tc>
          <w:tcPr>
            <w:tcW w:type="dxa" w:w="2007"/>
            <w:vAlign w:val="center"/>
          </w:tcPr>
          <w:p w:rsidRDefault="00EF4AB8" w:rsidR="00EF4AB8">
            <w:pPr>
              <w:jc w:val="right"/>
              <w:rPr>
                <w:rFonts w:cs="Tahoma" w:hAnsi="Tahoma" w:ascii="Tahoma"/>
                <w:color w:val="000000"/>
                <w:sz w:val="20"/>
                <w:szCs w:val="20"/>
              </w:rPr>
            </w:pPr>
            <w:r>
              <w:rPr>
                <w:rFonts w:cs="Tahoma" w:hAnsi="Tahoma" w:ascii="Tahoma"/>
                <w:color w:val="000000"/>
                <w:sz w:val="20"/>
                <w:szCs w:val="20"/>
                <w:lang w:bidi="hi-IN"/>
              </w:rPr>
              <w:t>828.153,73</w:t>
            </w:r>
          </w:p>
        </w:tc>
        <w:tc>
          <w:tcPr>
            <w:tcW w:type="dxa" w:w="1822"/>
            <w:vAlign w:val="center"/>
          </w:tcPr>
          <w:p w:rsidRDefault="00EF4AB8" w:rsidR="00EF4AB8">
            <w:pPr>
              <w:jc w:val="right"/>
              <w:rPr>
                <w:rFonts w:cs="Tahoma" w:hAnsi="Tahoma" w:ascii="Tahoma"/>
                <w:color w:val="000000"/>
                <w:sz w:val="20"/>
                <w:szCs w:val="20"/>
              </w:rPr>
            </w:pPr>
            <w:r>
              <w:rPr>
                <w:rFonts w:cs="Tahoma" w:hAnsi="Tahoma" w:ascii="Tahoma"/>
                <w:color w:val="000000"/>
                <w:sz w:val="20"/>
                <w:szCs w:val="20"/>
              </w:rPr>
              <w:t>33.705,85</w:t>
            </w:r>
          </w:p>
        </w:tc>
        <w:tc>
          <w:tcPr>
            <w:tcW w:type="dxa" w:w="2147"/>
            <w:vAlign w:val="center"/>
          </w:tcPr>
          <w:p w:rsidRDefault="00EF4AB8" w:rsidR="00EF4AB8">
            <w:pPr>
              <w:jc w:val="right"/>
              <w:rPr>
                <w:rFonts w:cs="Tahoma" w:hAnsi="Tahoma" w:ascii="Tahoma"/>
                <w:color w:val="000000"/>
                <w:sz w:val="20"/>
                <w:szCs w:val="20"/>
              </w:rPr>
            </w:pPr>
            <w:r>
              <w:rPr>
                <w:rFonts w:cs="Tahoma" w:hAnsi="Tahoma" w:ascii="Tahoma"/>
                <w:color w:val="000000"/>
                <w:sz w:val="20"/>
                <w:szCs w:val="20"/>
                <w:lang w:bidi="hi-IN"/>
              </w:rPr>
              <w:t>861.859,58</w:t>
            </w:r>
          </w:p>
        </w:tc>
      </w:tr>
      <w:tr w:rsidTr="00493E53" w:rsidR="00EF4AB8" w:rsidRPr="00023165">
        <w:trPr>
          <w:trHeight w:val="340"/>
        </w:trPr>
        <w:tc>
          <w:tcPr>
            <w:tcW w:type="dxa" w:w="4819"/>
          </w:tcPr>
          <w:p w:rsidRDefault="00EF4AB8" w:rsidP="00C31966" w:rsidR="00EF4AB8" w:rsidRPr="00AA6613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AA6613">
              <w:rPr>
                <w:rFonts w:cs="Tahoma" w:hAnsi="Tahoma" w:ascii="Tahoma"/>
                <w:sz w:val="20"/>
                <w:szCs w:val="20"/>
                <w:lang w:bidi="hi-IN"/>
              </w:rPr>
              <w:t xml:space="preserve">Troškovi s osnove usluga (knjigovodstvene usluge za razdoblje od 8.12.2015. do </w:t>
            </w:r>
            <w:r>
              <w:rPr>
                <w:rFonts w:cs="Tahoma" w:hAnsi="Tahoma" w:ascii="Tahoma"/>
                <w:sz w:val="20"/>
                <w:szCs w:val="20"/>
                <w:lang w:bidi="hi-IN"/>
              </w:rPr>
              <w:t>30.4.2019.</w:t>
            </w:r>
            <w:r w:rsidRPr="00AA6613">
              <w:rPr>
                <w:rFonts w:cs="Tahoma" w:hAnsi="Tahoma" w:ascii="Tahoma"/>
                <w:sz w:val="20"/>
                <w:szCs w:val="20"/>
                <w:lang w:bidi="hi-IN"/>
              </w:rPr>
              <w:t>, troškovi obrade i prikupljanja podataka, troškovi utvrđivanja tražbina, enološke usluge, registracija, poštarina, javnobilježničke usluge, osiguranje, odvjetničke usluge, izrada projektne dokumentacije i dr.)</w:t>
            </w:r>
          </w:p>
        </w:tc>
        <w:tc>
          <w:tcPr>
            <w:tcW w:type="dxa" w:w="2007"/>
            <w:vAlign w:val="center"/>
          </w:tcPr>
          <w:p w:rsidRDefault="00EF4AB8" w:rsidR="00EF4AB8">
            <w:pPr>
              <w:jc w:val="right"/>
              <w:rPr>
                <w:rFonts w:cs="Tahoma" w:hAnsi="Tahoma" w:ascii="Tahoma"/>
                <w:color w:val="000000"/>
                <w:sz w:val="20"/>
                <w:szCs w:val="20"/>
              </w:rPr>
            </w:pPr>
            <w:r>
              <w:rPr>
                <w:rFonts w:cs="Tahoma" w:hAnsi="Tahoma" w:ascii="Tahoma"/>
                <w:color w:val="000000"/>
                <w:sz w:val="20"/>
                <w:szCs w:val="20"/>
                <w:lang w:bidi="hi-IN"/>
              </w:rPr>
              <w:t>352.057,07</w:t>
            </w:r>
          </w:p>
        </w:tc>
        <w:tc>
          <w:tcPr>
            <w:tcW w:type="dxa" w:w="1822"/>
            <w:vAlign w:val="center"/>
          </w:tcPr>
          <w:p w:rsidRDefault="00EF4AB8" w:rsidR="00EF4AB8">
            <w:pPr>
              <w:jc w:val="right"/>
              <w:rPr>
                <w:rFonts w:cs="Tahoma" w:hAnsi="Tahoma" w:ascii="Tahoma"/>
                <w:color w:val="000000"/>
                <w:sz w:val="20"/>
                <w:szCs w:val="20"/>
              </w:rPr>
            </w:pPr>
            <w:r>
              <w:rPr>
                <w:rFonts w:cs="Tahoma" w:hAnsi="Tahoma" w:ascii="Tahoma"/>
                <w:color w:val="000000"/>
                <w:sz w:val="20"/>
                <w:szCs w:val="20"/>
              </w:rPr>
              <w:t>17.758,58</w:t>
            </w:r>
          </w:p>
        </w:tc>
        <w:tc>
          <w:tcPr>
            <w:tcW w:type="dxa" w:w="2147"/>
            <w:vAlign w:val="center"/>
          </w:tcPr>
          <w:p w:rsidRDefault="00EF4AB8" w:rsidR="00EF4AB8">
            <w:pPr>
              <w:jc w:val="right"/>
              <w:rPr>
                <w:rFonts w:cs="Tahoma" w:hAnsi="Tahoma" w:ascii="Tahoma"/>
                <w:color w:val="000000"/>
                <w:sz w:val="20"/>
                <w:szCs w:val="20"/>
              </w:rPr>
            </w:pPr>
            <w:r>
              <w:rPr>
                <w:rFonts w:cs="Tahoma" w:hAnsi="Tahoma" w:ascii="Tahoma"/>
                <w:color w:val="000000"/>
                <w:sz w:val="20"/>
                <w:szCs w:val="20"/>
                <w:lang w:bidi="hi-IN"/>
              </w:rPr>
              <w:t>369.815,65</w:t>
            </w:r>
          </w:p>
        </w:tc>
      </w:tr>
      <w:tr w:rsidTr="00493E53" w:rsidR="00EF4AB8" w:rsidRPr="00023165">
        <w:trPr>
          <w:trHeight w:val="340"/>
        </w:trPr>
        <w:tc>
          <w:tcPr>
            <w:tcW w:type="dxa" w:w="4819"/>
          </w:tcPr>
          <w:p w:rsidRDefault="00EF4AB8" w:rsidP="00AA6613" w:rsidR="00EF4AB8" w:rsidRPr="00AA6613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AA6613">
              <w:rPr>
                <w:rFonts w:cs="Tahoma" w:hAnsi="Tahoma" w:ascii="Tahoma"/>
                <w:sz w:val="20"/>
                <w:szCs w:val="20"/>
                <w:lang w:bidi="hi-IN"/>
              </w:rPr>
              <w:t>Troškovi za kupnju inventara za potrebe stečajnog postupka (trimer, računalo, sitni inventar, kanistri)</w:t>
            </w:r>
          </w:p>
        </w:tc>
        <w:tc>
          <w:tcPr>
            <w:tcW w:type="dxa" w:w="2007"/>
            <w:vAlign w:val="center"/>
          </w:tcPr>
          <w:p w:rsidRDefault="00EF4AB8" w:rsidR="00EF4AB8">
            <w:pPr>
              <w:jc w:val="right"/>
              <w:rPr>
                <w:rFonts w:cs="Tahoma" w:hAnsi="Tahoma" w:ascii="Tahoma"/>
                <w:color w:val="000000"/>
                <w:sz w:val="20"/>
                <w:szCs w:val="20"/>
              </w:rPr>
            </w:pPr>
            <w:r>
              <w:rPr>
                <w:rFonts w:cs="Tahoma" w:hAnsi="Tahoma" w:ascii="Tahoma"/>
                <w:color w:val="000000"/>
                <w:sz w:val="20"/>
                <w:szCs w:val="20"/>
                <w:lang w:bidi="hi-IN"/>
              </w:rPr>
              <w:t>20.508,42</w:t>
            </w:r>
          </w:p>
        </w:tc>
        <w:tc>
          <w:tcPr>
            <w:tcW w:type="dxa" w:w="1822"/>
            <w:vAlign w:val="center"/>
          </w:tcPr>
          <w:p w:rsidRDefault="00EF4AB8" w:rsidR="00EF4AB8">
            <w:pPr>
              <w:jc w:val="right"/>
              <w:rPr>
                <w:rFonts w:cs="Tahoma" w:hAnsi="Tahoma" w:ascii="Tahoma"/>
                <w:color w:val="000000"/>
                <w:sz w:val="20"/>
                <w:szCs w:val="20"/>
              </w:rPr>
            </w:pPr>
            <w:r>
              <w:rPr>
                <w:rFonts w:cs="Tahoma" w:hAnsi="Tahoma" w:ascii="Tahoma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2147"/>
            <w:vAlign w:val="center"/>
          </w:tcPr>
          <w:p w:rsidRDefault="00EF4AB8" w:rsidR="00EF4AB8">
            <w:pPr>
              <w:jc w:val="right"/>
              <w:rPr>
                <w:rFonts w:cs="Tahoma" w:hAnsi="Tahoma" w:ascii="Tahoma"/>
                <w:color w:val="000000"/>
                <w:sz w:val="20"/>
                <w:szCs w:val="20"/>
              </w:rPr>
            </w:pPr>
            <w:r>
              <w:rPr>
                <w:rFonts w:cs="Tahoma" w:hAnsi="Tahoma" w:ascii="Tahoma"/>
                <w:color w:val="000000"/>
                <w:sz w:val="20"/>
                <w:szCs w:val="20"/>
                <w:lang w:bidi="hi-IN"/>
              </w:rPr>
              <w:t>20.508,42</w:t>
            </w:r>
          </w:p>
        </w:tc>
      </w:tr>
      <w:tr w:rsidTr="00493E53" w:rsidR="00EF4AB8" w:rsidRPr="00023165">
        <w:trPr>
          <w:trHeight w:val="340"/>
        </w:trPr>
        <w:tc>
          <w:tcPr>
            <w:tcW w:type="dxa" w:w="4819"/>
          </w:tcPr>
          <w:p w:rsidRDefault="00EF4AB8" w:rsidP="00AA6613" w:rsidR="00EF4AB8" w:rsidRPr="00AA6613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>
              <w:rPr>
                <w:rFonts w:cs="Tahoma" w:hAnsi="Tahoma" w:ascii="Tahoma"/>
                <w:sz w:val="20"/>
                <w:szCs w:val="20"/>
                <w:lang w:bidi="hi-IN"/>
              </w:rPr>
              <w:t>Troškovi poreza na tvrtku,članarina, kamata po poreznim karticama</w:t>
            </w:r>
          </w:p>
        </w:tc>
        <w:tc>
          <w:tcPr>
            <w:tcW w:type="dxa" w:w="2007"/>
            <w:vAlign w:val="center"/>
          </w:tcPr>
          <w:p w:rsidRDefault="00EF4AB8" w:rsidR="00EF4AB8">
            <w:pPr>
              <w:jc w:val="right"/>
              <w:rPr>
                <w:rFonts w:cs="Tahoma" w:hAnsi="Tahoma" w:ascii="Tahoma"/>
                <w:color w:val="000000"/>
                <w:sz w:val="20"/>
                <w:szCs w:val="20"/>
                <w:lang w:bidi="hi-IN"/>
              </w:rPr>
            </w:pPr>
            <w:r>
              <w:rPr>
                <w:rFonts w:cs="Tahoma" w:hAnsi="Tahoma" w:ascii="Tahoma"/>
                <w:color w:val="000000"/>
                <w:sz w:val="20"/>
                <w:szCs w:val="20"/>
                <w:lang w:bidi="hi-IN"/>
              </w:rPr>
              <w:t>0,00</w:t>
            </w:r>
          </w:p>
        </w:tc>
        <w:tc>
          <w:tcPr>
            <w:tcW w:type="dxa" w:w="1822"/>
            <w:vAlign w:val="center"/>
          </w:tcPr>
          <w:p w:rsidRDefault="00EF4AB8" w:rsidR="00EF4AB8">
            <w:pPr>
              <w:jc w:val="right"/>
              <w:rPr>
                <w:rFonts w:cs="Tahoma" w:hAnsi="Tahoma" w:ascii="Tahoma"/>
                <w:color w:val="000000"/>
                <w:sz w:val="20"/>
                <w:szCs w:val="20"/>
              </w:rPr>
            </w:pPr>
            <w:r>
              <w:rPr>
                <w:rFonts w:cs="Tahoma" w:hAnsi="Tahoma" w:ascii="Tahoma"/>
                <w:color w:val="000000"/>
                <w:sz w:val="20"/>
                <w:szCs w:val="20"/>
              </w:rPr>
              <w:t>6.241,66</w:t>
            </w:r>
          </w:p>
        </w:tc>
        <w:tc>
          <w:tcPr>
            <w:tcW w:type="dxa" w:w="2147"/>
            <w:vAlign w:val="center"/>
          </w:tcPr>
          <w:p w:rsidRDefault="00EF4AB8" w:rsidR="00EF4AB8">
            <w:pPr>
              <w:jc w:val="right"/>
              <w:rPr>
                <w:rFonts w:cs="Tahoma" w:hAnsi="Tahoma" w:ascii="Tahoma"/>
                <w:color w:val="000000"/>
                <w:sz w:val="20"/>
                <w:szCs w:val="20"/>
                <w:lang w:bidi="hi-IN"/>
              </w:rPr>
            </w:pPr>
            <w:r>
              <w:rPr>
                <w:rFonts w:cs="Tahoma" w:hAnsi="Tahoma" w:ascii="Tahoma"/>
                <w:color w:val="000000"/>
                <w:sz w:val="20"/>
                <w:szCs w:val="20"/>
                <w:lang w:bidi="hi-IN"/>
              </w:rPr>
              <w:t>6.241,66</w:t>
            </w:r>
          </w:p>
        </w:tc>
      </w:tr>
      <w:tr w:rsidTr="00493E53" w:rsidR="00EF4AB8" w:rsidRPr="00023165">
        <w:trPr>
          <w:trHeight w:val="340"/>
        </w:trPr>
        <w:tc>
          <w:tcPr>
            <w:tcW w:type="dxa" w:w="4819"/>
            <w:shd w:fill="D9D9D9" w:color="auto" w:val="clear"/>
          </w:tcPr>
          <w:p w:rsidRDefault="00EF4AB8" w:rsidP="00AA6613" w:rsidR="00EF4AB8" w:rsidRPr="00AA6613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b/>
                <w:sz w:val="20"/>
                <w:szCs w:val="20"/>
                <w:lang w:bidi="hi-IN"/>
              </w:rPr>
            </w:pPr>
            <w:r w:rsidRPr="00AA6613">
              <w:rPr>
                <w:rFonts w:cs="Tahoma" w:hAnsi="Tahoma" w:ascii="Tahoma"/>
                <w:b/>
                <w:sz w:val="20"/>
                <w:szCs w:val="20"/>
                <w:lang w:bidi="hi-IN"/>
              </w:rPr>
              <w:t>Ukupno</w:t>
            </w:r>
          </w:p>
        </w:tc>
        <w:tc>
          <w:tcPr>
            <w:tcW w:type="dxa" w:w="2007"/>
            <w:shd w:fill="D9D9D9" w:color="auto" w:val="clear"/>
            <w:vAlign w:val="center"/>
          </w:tcPr>
          <w:p w:rsidRDefault="00EF4AB8" w:rsidR="00EF4AB8">
            <w:pPr>
              <w:jc w:val="right"/>
              <w:rPr>
                <w:rFonts w:cs="Tahoma" w:hAnsi="Tahoma" w:ascii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ahoma" w:hAnsi="Tahoma" w:ascii="Tahoma"/>
                <w:b/>
                <w:bCs/>
                <w:noProof/>
                <w:color w:val="000000"/>
                <w:sz w:val="20"/>
                <w:szCs w:val="20"/>
                <w:lang w:bidi="hi-IN"/>
              </w:rPr>
              <w:t>3.443.899,06</w:t>
            </w:r>
          </w:p>
        </w:tc>
        <w:tc>
          <w:tcPr>
            <w:tcW w:type="dxa" w:w="1822"/>
            <w:shd w:fill="D9D9D9" w:color="auto" w:val="clear"/>
            <w:vAlign w:val="center"/>
          </w:tcPr>
          <w:p w:rsidRDefault="00EF4AB8" w:rsidR="00EF4AB8" w:rsidRPr="001D4540">
            <w:pPr>
              <w:jc w:val="right"/>
              <w:rPr>
                <w:rFonts w:cs="Tahoma" w:hAnsi="Tahoma" w:ascii="Tahoma"/>
                <w:b/>
                <w:color w:val="000000"/>
                <w:sz w:val="20"/>
                <w:szCs w:val="20"/>
              </w:rPr>
            </w:pPr>
            <w:r>
              <w:rPr>
                <w:rFonts w:cs="Tahoma" w:hAnsi="Tahoma" w:ascii="Tahoma"/>
                <w:b/>
                <w:color w:val="000000"/>
                <w:sz w:val="20"/>
                <w:szCs w:val="20"/>
                <w:lang w:bidi="hi-IN"/>
              </w:rPr>
              <w:fldChar w:fldCharType="begin"/>
            </w:r>
            <w:r>
              <w:rPr>
                <w:rFonts w:cs="Tahoma" w:hAnsi="Tahoma" w:ascii="Tahoma"/>
                <w:b/>
                <w:color w:val="000000"/>
                <w:sz w:val="20"/>
                <w:szCs w:val="20"/>
                <w:lang w:bidi="hi-IN"/>
              </w:rPr>
              <w:instrText xml:space="preserve"> =SUM(ABOVE) </w:instrText>
            </w:r>
            <w:r>
              <w:rPr>
                <w:rFonts w:cs="Tahoma" w:hAnsi="Tahoma" w:ascii="Tahoma"/>
                <w:b/>
                <w:color w:val="000000"/>
                <w:sz w:val="20"/>
                <w:szCs w:val="20"/>
                <w:lang w:bidi="hi-IN"/>
              </w:rPr>
              <w:fldChar w:fldCharType="separate"/>
            </w:r>
            <w:r>
              <w:rPr>
                <w:rFonts w:cs="Tahoma" w:hAnsi="Tahoma" w:ascii="Tahoma"/>
                <w:b/>
                <w:noProof/>
                <w:color w:val="000000"/>
                <w:sz w:val="20"/>
                <w:szCs w:val="20"/>
                <w:lang w:bidi="hi-IN"/>
              </w:rPr>
              <w:t>147.367,67</w:t>
            </w:r>
            <w:r>
              <w:rPr>
                <w:rFonts w:cs="Tahoma" w:hAnsi="Tahoma" w:ascii="Tahoma"/>
                <w:b/>
                <w:color w:val="000000"/>
                <w:sz w:val="20"/>
                <w:szCs w:val="20"/>
                <w:lang w:bidi="hi-IN"/>
              </w:rPr>
              <w:fldChar w:fldCharType="end"/>
            </w:r>
          </w:p>
        </w:tc>
        <w:tc>
          <w:tcPr>
            <w:tcW w:type="dxa" w:w="2147"/>
            <w:shd w:fill="D9D9D9" w:color="auto" w:val="clear"/>
            <w:vAlign w:val="center"/>
          </w:tcPr>
          <w:p w:rsidRDefault="00EF4AB8" w:rsidR="00EF4AB8" w:rsidRPr="001D4540">
            <w:pPr>
              <w:jc w:val="right"/>
              <w:rPr>
                <w:rFonts w:cs="Tahoma" w:hAnsi="Tahoma" w:ascii="Tahoma"/>
                <w:b/>
                <w:color w:val="000000"/>
                <w:sz w:val="20"/>
                <w:szCs w:val="20"/>
              </w:rPr>
            </w:pPr>
            <w:r>
              <w:rPr>
                <w:rFonts w:cs="Tahoma" w:hAnsi="Tahoma" w:ascii="Tahoma"/>
                <w:b/>
                <w:color w:val="000000"/>
                <w:sz w:val="20"/>
                <w:szCs w:val="20"/>
                <w:lang w:bidi="hi-IN"/>
              </w:rPr>
              <w:fldChar w:fldCharType="begin"/>
            </w:r>
            <w:r>
              <w:rPr>
                <w:rFonts w:cs="Tahoma" w:hAnsi="Tahoma" w:ascii="Tahoma"/>
                <w:b/>
                <w:color w:val="000000"/>
                <w:sz w:val="20"/>
                <w:szCs w:val="20"/>
                <w:lang w:bidi="hi-IN"/>
              </w:rPr>
              <w:instrText xml:space="preserve"> =SUM(ABOVE) </w:instrText>
            </w:r>
            <w:r>
              <w:rPr>
                <w:rFonts w:cs="Tahoma" w:hAnsi="Tahoma" w:ascii="Tahoma"/>
                <w:b/>
                <w:color w:val="000000"/>
                <w:sz w:val="20"/>
                <w:szCs w:val="20"/>
                <w:lang w:bidi="hi-IN"/>
              </w:rPr>
              <w:fldChar w:fldCharType="separate"/>
            </w:r>
            <w:r>
              <w:rPr>
                <w:rFonts w:cs="Tahoma" w:hAnsi="Tahoma" w:ascii="Tahoma"/>
                <w:b/>
                <w:noProof/>
                <w:color w:val="000000"/>
                <w:sz w:val="20"/>
                <w:szCs w:val="20"/>
                <w:lang w:bidi="hi-IN"/>
              </w:rPr>
              <w:t>3.591.266,73</w:t>
            </w:r>
            <w:r>
              <w:rPr>
                <w:rFonts w:cs="Tahoma" w:hAnsi="Tahoma" w:ascii="Tahoma"/>
                <w:b/>
                <w:color w:val="000000"/>
                <w:sz w:val="20"/>
                <w:szCs w:val="20"/>
                <w:lang w:bidi="hi-IN"/>
              </w:rPr>
              <w:fldChar w:fldCharType="end"/>
            </w:r>
          </w:p>
        </w:tc>
      </w:tr>
    </w:tbl>
    <w:p w:rsidRDefault="00EF4AB8" w:rsidP="005C64B6" w:rsidR="00EF4AB8">
      <w:pPr>
        <w:pStyle w:val="Odlomakpopisa"/>
        <w:ind w:left="0"/>
        <w:rPr>
          <w:rFonts w:cs="Tahoma" w:hAnsi="Tahoma" w:ascii="Tahoma"/>
          <w:lang w:eastAsia="hr-HR"/>
        </w:rPr>
      </w:pPr>
    </w:p>
    <w:p w:rsidRDefault="00EF4AB8" w:rsidP="005C42C5" w:rsidR="00EF4AB8">
      <w:pPr>
        <w:pStyle w:val="Odlomakpopisa"/>
        <w:spacing w:lineRule="auto" w:line="288" w:after="0"/>
        <w:ind w:left="0"/>
        <w:jc w:val="both"/>
        <w:rPr>
          <w:rFonts w:cs="Tahoma" w:hAnsi="Tahoma" w:ascii="Tahoma"/>
          <w:lang w:eastAsia="hr-HR"/>
        </w:rPr>
      </w:pPr>
      <w:r>
        <w:rPr>
          <w:rFonts w:cs="Tahoma" w:hAnsi="Tahoma" w:ascii="Tahoma"/>
          <w:lang w:eastAsia="hr-HR"/>
        </w:rPr>
        <w:t xml:space="preserve">U odnosu na ostvarene troškove iskazane u tabeli 1. za dio troškova koji je teretio nekretnine podnijeti su od strane stečajnog upravitelja prijedlozi raspodjele kupovnine i troškova (od br. 1. do br.4.) sukladno čl. </w:t>
      </w:r>
      <w:smartTag w:element="metricconverter" w:uri="urn:schemas-microsoft-com:office:smarttags">
        <w:smartTagPr>
          <w:attr w:val="254. st" w:name="ProductID"/>
        </w:smartTagPr>
        <w:r>
          <w:rPr>
            <w:rFonts w:cs="Tahoma" w:hAnsi="Tahoma" w:ascii="Tahoma"/>
            <w:lang w:eastAsia="hr-HR"/>
          </w:rPr>
          <w:t>254. st</w:t>
        </w:r>
      </w:smartTag>
      <w:r>
        <w:rPr>
          <w:rFonts w:cs="Tahoma" w:hAnsi="Tahoma" w:ascii="Tahoma"/>
          <w:lang w:eastAsia="hr-HR"/>
        </w:rPr>
        <w:t xml:space="preserve">. 2. i st. 3. Stečajnog zakona. </w:t>
      </w:r>
    </w:p>
    <w:p w:rsidRDefault="00EF4AB8" w:rsidP="005C42C5" w:rsidR="00EF4AB8">
      <w:pPr>
        <w:pStyle w:val="Odlomakpopisa"/>
        <w:spacing w:lineRule="auto" w:line="288" w:after="0"/>
        <w:ind w:left="0"/>
        <w:jc w:val="both"/>
        <w:rPr>
          <w:rFonts w:cs="Tahoma" w:hAnsi="Tahoma" w:ascii="Tahoma"/>
          <w:lang w:eastAsia="hr-HR"/>
        </w:rPr>
      </w:pPr>
    </w:p>
    <w:p w:rsidRDefault="00EF4AB8" w:rsidP="005C42C5" w:rsidR="00EF4AB8">
      <w:pPr>
        <w:pStyle w:val="Odlomakpopisa"/>
        <w:spacing w:lineRule="auto" w:line="288" w:after="0"/>
        <w:ind w:left="0"/>
        <w:jc w:val="both"/>
        <w:rPr>
          <w:rFonts w:cs="Tahoma" w:hAnsi="Tahoma" w:ascii="Tahoma"/>
          <w:lang w:eastAsia="hr-HR"/>
        </w:rPr>
      </w:pPr>
      <w:r>
        <w:rPr>
          <w:rFonts w:cs="Tahoma" w:hAnsi="Tahoma" w:ascii="Tahoma"/>
          <w:lang w:eastAsia="hr-HR"/>
        </w:rPr>
        <w:t>Na dan 28.5.2019. nepodmireni su troškovi sa PDV-om u iznosu od 377.073,12 kn i to troškovi odvjetničkih usluga u iznosu od 25.129,38 kn, troškovi procjene u iznosu od 6.000,00 kn koji će troškovi biti podmireni u narednom razdoblju stečajnog postupka, a ostatak nepodmirenih troškova odnosi se na troškove nekretnina i to komunalne naknade, stambene pričuve i dr. u ukupnom iznosu od 345.943,74 kn, koji će se troškovi podmiriti nakon donošenja rješenja o namirenju troškova unovčenjem nekretnina.</w:t>
      </w:r>
    </w:p>
    <w:p w:rsidRDefault="00EF4AB8" w:rsidP="005C42C5" w:rsidR="00EF4AB8">
      <w:pPr>
        <w:pStyle w:val="Odlomakpopisa"/>
        <w:spacing w:lineRule="auto" w:line="288" w:after="0"/>
        <w:ind w:left="0"/>
        <w:jc w:val="both"/>
        <w:rPr>
          <w:rFonts w:cs="Tahoma" w:hAnsi="Tahoma" w:ascii="Tahoma"/>
          <w:lang w:eastAsia="hr-HR"/>
        </w:rPr>
      </w:pPr>
    </w:p>
    <w:p w:rsidRDefault="00EF4AB8" w:rsidP="005C42C5" w:rsidR="00EF4AB8">
      <w:pPr>
        <w:pStyle w:val="Odlomakpopisa"/>
        <w:spacing w:lineRule="auto" w:line="288" w:after="0"/>
        <w:ind w:left="0"/>
        <w:jc w:val="both"/>
        <w:rPr>
          <w:rFonts w:cs="Tahoma" w:hAnsi="Tahoma" w:ascii="Tahoma"/>
          <w:lang w:eastAsia="hr-HR"/>
        </w:rPr>
      </w:pPr>
      <w:r>
        <w:rPr>
          <w:rFonts w:cs="Tahoma" w:hAnsi="Tahoma" w:ascii="Tahoma"/>
          <w:lang w:eastAsia="hr-HR"/>
        </w:rPr>
        <w:t>Također je, nakon što je izvršeno djelomično unovčenje nekretnina vidljivi pad troškova iskazanih po svim izvješćima stečajnog upravitelja, a kako slijedi u tabeli 2.</w:t>
      </w:r>
    </w:p>
    <w:p w:rsidRDefault="00EF4AB8" w:rsidP="005C42C5" w:rsidR="00EF4AB8">
      <w:pPr>
        <w:pStyle w:val="Odlomakpopisa"/>
        <w:spacing w:lineRule="auto" w:line="288" w:after="0"/>
        <w:ind w:left="0"/>
        <w:jc w:val="both"/>
        <w:rPr>
          <w:rFonts w:cs="Tahoma" w:hAnsi="Tahoma" w:ascii="Tahoma"/>
          <w:lang w:eastAsia="hr-HR"/>
        </w:rPr>
      </w:pPr>
    </w:p>
    <w:p w:rsidRDefault="00EF4AB8" w:rsidP="005C42C5" w:rsidR="00EF4AB8" w:rsidRPr="00BE32D9">
      <w:pPr>
        <w:pStyle w:val="Odlomakpopisa"/>
        <w:spacing w:lineRule="auto" w:line="288" w:after="0"/>
        <w:ind w:left="0"/>
        <w:jc w:val="both"/>
        <w:rPr>
          <w:rFonts w:cs="Tahoma" w:hAnsi="Tahoma" w:ascii="Tahoma"/>
          <w:b/>
          <w:lang w:eastAsia="hr-HR"/>
        </w:rPr>
      </w:pPr>
      <w:r w:rsidRPr="00BE32D9">
        <w:rPr>
          <w:rFonts w:cs="Tahoma" w:hAnsi="Tahoma" w:ascii="Tahoma"/>
          <w:b/>
          <w:lang w:eastAsia="hr-HR"/>
        </w:rPr>
        <w:t>Tabela 2.</w:t>
      </w:r>
    </w:p>
    <w:tbl>
      <w:tblPr>
        <w:tblW w:type="dxa" w:w="902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3969"/>
        <w:gridCol w:w="2560"/>
        <w:gridCol w:w="2500"/>
      </w:tblGrid>
      <w:tr w:rsidTr="004C1763" w:rsidR="00EF4AB8" w:rsidRPr="00746636">
        <w:trPr>
          <w:trHeight w:val="360"/>
        </w:trPr>
        <w:tc>
          <w:tcPr>
            <w:tcW w:type="dxa" w:w="3969"/>
            <w:shd w:fill="F2F2F2" w:color="auto" w:val="clear"/>
            <w:noWrap/>
          </w:tcPr>
          <w:p w:rsidRDefault="00EF4AB8" w:rsidP="004C1763" w:rsidR="00EF4AB8" w:rsidRPr="00746636">
            <w:pPr>
              <w:spacing w:after="0"/>
              <w:jc w:val="center"/>
              <w:rPr>
                <w:rFonts w:cs="Tahoma" w:hAnsi="Tahoma" w:ascii="Tahoma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4C1763">
              <w:rPr>
                <w:rFonts w:cs="Tahoma" w:hAnsi="Tahoma" w:ascii="Tahoma"/>
                <w:b/>
                <w:bCs/>
                <w:color w:val="000000"/>
                <w:sz w:val="20"/>
                <w:szCs w:val="20"/>
                <w:lang w:eastAsia="hr-HR"/>
              </w:rPr>
              <w:t>Troškovi po izvješću i razdoblju</w:t>
            </w:r>
          </w:p>
        </w:tc>
        <w:tc>
          <w:tcPr>
            <w:tcW w:type="dxa" w:w="2560"/>
            <w:shd w:fill="F2F2F2" w:color="auto" w:val="clear"/>
            <w:noWrap/>
          </w:tcPr>
          <w:p w:rsidRDefault="00EF4AB8" w:rsidP="004C1763" w:rsidR="00EF4AB8" w:rsidRPr="00746636">
            <w:pPr>
              <w:spacing w:after="0"/>
              <w:jc w:val="center"/>
              <w:rPr>
                <w:rFonts w:cs="Tahoma" w:hAnsi="Tahoma" w:ascii="Tahoma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746636">
              <w:rPr>
                <w:rFonts w:cs="Tahoma" w:hAnsi="Tahoma" w:ascii="Tahoma"/>
                <w:b/>
                <w:bCs/>
                <w:color w:val="000000"/>
                <w:sz w:val="20"/>
                <w:szCs w:val="20"/>
                <w:lang w:eastAsia="hr-HR"/>
              </w:rPr>
              <w:t>Iznos</w:t>
            </w:r>
          </w:p>
        </w:tc>
        <w:tc>
          <w:tcPr>
            <w:tcW w:type="dxa" w:w="2500"/>
            <w:shd w:fill="F2F2F2" w:color="auto" w:val="clear"/>
            <w:noWrap/>
          </w:tcPr>
          <w:p w:rsidRDefault="00EF4AB8" w:rsidP="004C1763" w:rsidR="00EF4AB8" w:rsidRPr="00746636">
            <w:pPr>
              <w:spacing w:after="0"/>
              <w:jc w:val="center"/>
              <w:rPr>
                <w:rFonts w:cs="Tahoma" w:hAnsi="Tahoma" w:ascii="Tahoma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746636">
              <w:rPr>
                <w:rFonts w:cs="Tahoma" w:hAnsi="Tahoma" w:ascii="Tahoma"/>
                <w:b/>
                <w:bCs/>
                <w:color w:val="000000"/>
                <w:sz w:val="20"/>
                <w:szCs w:val="20"/>
                <w:lang w:eastAsia="hr-HR"/>
              </w:rPr>
              <w:t>Ukupno</w:t>
            </w:r>
            <w:r w:rsidRPr="004C1763">
              <w:rPr>
                <w:rFonts w:cs="Tahoma" w:hAnsi="Tahoma" w:ascii="Tahoma"/>
                <w:b/>
                <w:bCs/>
                <w:color w:val="000000"/>
                <w:sz w:val="20"/>
                <w:szCs w:val="20"/>
                <w:lang w:eastAsia="hr-HR"/>
              </w:rPr>
              <w:t xml:space="preserve"> troškovi</w:t>
            </w:r>
          </w:p>
        </w:tc>
      </w:tr>
      <w:tr w:rsidTr="004C1763" w:rsidR="00EF4AB8" w:rsidRPr="00746636">
        <w:trPr>
          <w:trHeight w:val="345"/>
        </w:trPr>
        <w:tc>
          <w:tcPr>
            <w:tcW w:type="dxa" w:w="3969"/>
            <w:noWrap/>
          </w:tcPr>
          <w:p w:rsidRDefault="00EF4AB8" w:rsidP="004C1763" w:rsidR="00EF4AB8" w:rsidRPr="00746636">
            <w:pPr>
              <w:spacing w:after="0"/>
              <w:jc w:val="center"/>
              <w:rPr>
                <w:rFonts w:cs="Tahoma" w:hAnsi="Tahoma" w:ascii="Tahoma"/>
                <w:color w:val="000000"/>
                <w:sz w:val="20"/>
                <w:szCs w:val="20"/>
                <w:lang w:eastAsia="hr-HR"/>
              </w:rPr>
            </w:pPr>
            <w:r w:rsidRPr="004C1763">
              <w:rPr>
                <w:rFonts w:cs="Tahoma" w:hAnsi="Tahoma" w:ascii="Tahoma"/>
                <w:color w:val="000000"/>
                <w:sz w:val="20"/>
                <w:szCs w:val="20"/>
                <w:lang w:eastAsia="hr-HR"/>
              </w:rPr>
              <w:t>8.12.2015. – 27.6.2016</w:t>
            </w:r>
            <w:r w:rsidRPr="00746636">
              <w:rPr>
                <w:rFonts w:cs="Tahoma" w:hAnsi="Tahoma" w:ascii="Tahoma"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2560"/>
            <w:noWrap/>
            <w:vAlign w:val="bottom"/>
          </w:tcPr>
          <w:p w:rsidRDefault="00EF4AB8" w:rsidP="004C1763" w:rsidR="00EF4AB8" w:rsidRPr="004C1763">
            <w:pPr>
              <w:jc w:val="right"/>
              <w:rPr>
                <w:rFonts w:cs="Tahoma" w:hAnsi="Tahoma" w:ascii="Tahoma"/>
                <w:color w:val="000000"/>
                <w:sz w:val="20"/>
                <w:szCs w:val="20"/>
              </w:rPr>
            </w:pPr>
            <w:r w:rsidRPr="004C1763">
              <w:rPr>
                <w:rFonts w:cs="Tahoma" w:hAnsi="Tahoma" w:ascii="Tahoma"/>
                <w:color w:val="000000"/>
                <w:sz w:val="20"/>
                <w:szCs w:val="20"/>
              </w:rPr>
              <w:t>566.431,92</w:t>
            </w:r>
          </w:p>
        </w:tc>
        <w:tc>
          <w:tcPr>
            <w:tcW w:type="dxa" w:w="2500"/>
            <w:noWrap/>
            <w:vAlign w:val="bottom"/>
          </w:tcPr>
          <w:p w:rsidRDefault="00EF4AB8" w:rsidP="004C1763" w:rsidR="00EF4AB8" w:rsidRPr="004C1763">
            <w:pPr>
              <w:jc w:val="right"/>
              <w:rPr>
                <w:rFonts w:cs="Tahoma" w:hAnsi="Tahoma" w:ascii="Tahoma"/>
                <w:color w:val="000000"/>
                <w:sz w:val="20"/>
                <w:szCs w:val="20"/>
              </w:rPr>
            </w:pPr>
            <w:r w:rsidRPr="004C1763">
              <w:rPr>
                <w:rFonts w:cs="Tahoma" w:hAnsi="Tahoma" w:ascii="Tahoma"/>
                <w:color w:val="000000"/>
                <w:sz w:val="20"/>
                <w:szCs w:val="20"/>
              </w:rPr>
              <w:t> 566.431,92</w:t>
            </w:r>
          </w:p>
        </w:tc>
      </w:tr>
      <w:tr w:rsidTr="004C1763" w:rsidR="00EF4AB8" w:rsidRPr="00746636">
        <w:trPr>
          <w:trHeight w:val="345"/>
        </w:trPr>
        <w:tc>
          <w:tcPr>
            <w:tcW w:type="dxa" w:w="3969"/>
            <w:noWrap/>
          </w:tcPr>
          <w:p w:rsidRDefault="00EF4AB8" w:rsidP="004C1763" w:rsidR="00EF4AB8" w:rsidRPr="00746636">
            <w:pPr>
              <w:spacing w:after="0"/>
              <w:jc w:val="center"/>
              <w:rPr>
                <w:rFonts w:cs="Tahoma" w:hAnsi="Tahoma" w:ascii="Tahoma"/>
                <w:color w:val="000000"/>
                <w:sz w:val="20"/>
                <w:szCs w:val="20"/>
                <w:lang w:eastAsia="hr-HR"/>
              </w:rPr>
            </w:pPr>
            <w:r w:rsidRPr="004C1763">
              <w:rPr>
                <w:rFonts w:cs="Tahoma" w:hAnsi="Tahoma" w:ascii="Tahoma"/>
                <w:color w:val="000000"/>
                <w:sz w:val="20"/>
                <w:szCs w:val="20"/>
                <w:lang w:eastAsia="hr-HR"/>
              </w:rPr>
              <w:t>28.6.2016</w:t>
            </w:r>
            <w:r w:rsidRPr="00746636">
              <w:rPr>
                <w:rFonts w:cs="Tahoma" w:hAnsi="Tahoma" w:ascii="Tahoma"/>
                <w:color w:val="000000"/>
                <w:sz w:val="20"/>
                <w:szCs w:val="20"/>
                <w:lang w:eastAsia="hr-HR"/>
              </w:rPr>
              <w:t>.</w:t>
            </w:r>
            <w:r w:rsidRPr="004C1763">
              <w:rPr>
                <w:rFonts w:cs="Tahoma" w:hAnsi="Tahoma" w:ascii="Tahoma"/>
                <w:color w:val="000000"/>
                <w:sz w:val="20"/>
                <w:szCs w:val="20"/>
                <w:lang w:eastAsia="hr-HR"/>
              </w:rPr>
              <w:t xml:space="preserve"> – 19.10.2016.</w:t>
            </w:r>
          </w:p>
        </w:tc>
        <w:tc>
          <w:tcPr>
            <w:tcW w:type="dxa" w:w="2560"/>
            <w:noWrap/>
            <w:vAlign w:val="bottom"/>
          </w:tcPr>
          <w:p w:rsidRDefault="00EF4AB8" w:rsidP="004C1763" w:rsidR="00EF4AB8" w:rsidRPr="004C1763">
            <w:pPr>
              <w:jc w:val="right"/>
              <w:rPr>
                <w:rFonts w:cs="Tahoma" w:hAnsi="Tahoma" w:ascii="Tahoma"/>
                <w:color w:val="000000"/>
                <w:sz w:val="20"/>
                <w:szCs w:val="20"/>
              </w:rPr>
            </w:pPr>
            <w:r w:rsidRPr="004C1763">
              <w:rPr>
                <w:rFonts w:cs="Tahoma" w:hAnsi="Tahoma" w:ascii="Tahoma"/>
                <w:color w:val="000000"/>
                <w:sz w:val="20"/>
                <w:szCs w:val="20"/>
              </w:rPr>
              <w:t>316.042,60</w:t>
            </w:r>
          </w:p>
        </w:tc>
        <w:tc>
          <w:tcPr>
            <w:tcW w:type="dxa" w:w="2500"/>
            <w:noWrap/>
            <w:vAlign w:val="bottom"/>
          </w:tcPr>
          <w:p w:rsidRDefault="00EF4AB8" w:rsidP="004C1763" w:rsidR="00EF4AB8" w:rsidRPr="004C1763">
            <w:pPr>
              <w:jc w:val="right"/>
              <w:rPr>
                <w:rFonts w:cs="Tahoma" w:hAnsi="Tahoma" w:ascii="Tahoma"/>
                <w:color w:val="000000"/>
                <w:sz w:val="20"/>
                <w:szCs w:val="20"/>
              </w:rPr>
            </w:pPr>
            <w:r w:rsidRPr="004C1763">
              <w:rPr>
                <w:rFonts w:cs="Tahoma" w:hAnsi="Tahoma" w:ascii="Tahoma"/>
                <w:color w:val="000000"/>
                <w:sz w:val="20"/>
                <w:szCs w:val="20"/>
              </w:rPr>
              <w:t>882.474,52</w:t>
            </w:r>
          </w:p>
        </w:tc>
      </w:tr>
      <w:tr w:rsidTr="004C1763" w:rsidR="00EF4AB8" w:rsidRPr="00746636">
        <w:trPr>
          <w:trHeight w:val="345"/>
        </w:trPr>
        <w:tc>
          <w:tcPr>
            <w:tcW w:type="dxa" w:w="3969"/>
            <w:noWrap/>
          </w:tcPr>
          <w:p w:rsidRDefault="00EF4AB8" w:rsidP="004C1763" w:rsidR="00EF4AB8" w:rsidRPr="00746636">
            <w:pPr>
              <w:spacing w:after="0"/>
              <w:jc w:val="center"/>
              <w:rPr>
                <w:rFonts w:cs="Tahoma" w:hAnsi="Tahoma" w:ascii="Tahoma"/>
                <w:color w:val="000000"/>
                <w:sz w:val="20"/>
                <w:szCs w:val="20"/>
                <w:lang w:eastAsia="hr-HR"/>
              </w:rPr>
            </w:pPr>
            <w:r w:rsidRPr="004C1763">
              <w:rPr>
                <w:rFonts w:cs="Tahoma" w:hAnsi="Tahoma" w:ascii="Tahoma"/>
                <w:color w:val="000000"/>
                <w:sz w:val="20"/>
                <w:szCs w:val="20"/>
                <w:lang w:eastAsia="hr-HR"/>
              </w:rPr>
              <w:t>20.10.2016. – 31.12.2016.</w:t>
            </w:r>
          </w:p>
        </w:tc>
        <w:tc>
          <w:tcPr>
            <w:tcW w:type="dxa" w:w="2560"/>
            <w:noWrap/>
            <w:vAlign w:val="bottom"/>
          </w:tcPr>
          <w:p w:rsidRDefault="00EF4AB8" w:rsidP="004C1763" w:rsidR="00EF4AB8" w:rsidRPr="004C1763">
            <w:pPr>
              <w:jc w:val="right"/>
              <w:rPr>
                <w:rFonts w:cs="Tahoma" w:hAnsi="Tahoma" w:ascii="Tahoma"/>
                <w:color w:val="000000"/>
                <w:sz w:val="20"/>
                <w:szCs w:val="20"/>
              </w:rPr>
            </w:pPr>
            <w:r w:rsidRPr="004C1763">
              <w:rPr>
                <w:rFonts w:cs="Tahoma" w:hAnsi="Tahoma" w:ascii="Tahoma"/>
                <w:color w:val="000000"/>
                <w:sz w:val="20"/>
                <w:szCs w:val="20"/>
              </w:rPr>
              <w:t>413.115,17</w:t>
            </w:r>
          </w:p>
        </w:tc>
        <w:tc>
          <w:tcPr>
            <w:tcW w:type="dxa" w:w="2500"/>
            <w:noWrap/>
            <w:vAlign w:val="bottom"/>
          </w:tcPr>
          <w:p w:rsidRDefault="00EF4AB8" w:rsidP="004C1763" w:rsidR="00EF4AB8" w:rsidRPr="004C1763">
            <w:pPr>
              <w:jc w:val="right"/>
              <w:rPr>
                <w:rFonts w:cs="Tahoma" w:hAnsi="Tahoma" w:ascii="Tahoma"/>
                <w:color w:val="000000"/>
                <w:sz w:val="20"/>
                <w:szCs w:val="20"/>
              </w:rPr>
            </w:pPr>
            <w:r w:rsidRPr="004C1763">
              <w:rPr>
                <w:rFonts w:cs="Tahoma" w:hAnsi="Tahoma" w:ascii="Tahoma"/>
                <w:color w:val="000000"/>
                <w:sz w:val="20"/>
                <w:szCs w:val="20"/>
              </w:rPr>
              <w:t>1.295.589,69</w:t>
            </w:r>
          </w:p>
        </w:tc>
      </w:tr>
      <w:tr w:rsidTr="004C1763" w:rsidR="00EF4AB8" w:rsidRPr="00746636">
        <w:trPr>
          <w:trHeight w:val="345"/>
        </w:trPr>
        <w:tc>
          <w:tcPr>
            <w:tcW w:type="dxa" w:w="3969"/>
            <w:noWrap/>
          </w:tcPr>
          <w:p w:rsidRDefault="00EF4AB8" w:rsidP="004C1763" w:rsidR="00EF4AB8" w:rsidRPr="00746636">
            <w:pPr>
              <w:spacing w:after="0"/>
              <w:jc w:val="center"/>
              <w:rPr>
                <w:rFonts w:cs="Tahoma" w:hAnsi="Tahoma" w:ascii="Tahoma"/>
                <w:color w:val="000000"/>
                <w:sz w:val="20"/>
                <w:szCs w:val="20"/>
                <w:lang w:eastAsia="hr-HR"/>
              </w:rPr>
            </w:pPr>
            <w:r w:rsidRPr="004C1763">
              <w:rPr>
                <w:rFonts w:cs="Tahoma" w:hAnsi="Tahoma" w:ascii="Tahoma"/>
                <w:color w:val="000000"/>
                <w:sz w:val="20"/>
                <w:szCs w:val="20"/>
                <w:lang w:eastAsia="hr-HR"/>
              </w:rPr>
              <w:t>1.1.2017. – 5.5.2017.</w:t>
            </w:r>
          </w:p>
        </w:tc>
        <w:tc>
          <w:tcPr>
            <w:tcW w:type="dxa" w:w="2560"/>
            <w:noWrap/>
            <w:vAlign w:val="bottom"/>
          </w:tcPr>
          <w:p w:rsidRDefault="00EF4AB8" w:rsidP="004C1763" w:rsidR="00EF4AB8" w:rsidRPr="004C1763">
            <w:pPr>
              <w:jc w:val="right"/>
              <w:rPr>
                <w:rFonts w:cs="Tahoma" w:hAnsi="Tahoma" w:ascii="Tahoma"/>
                <w:color w:val="000000"/>
                <w:sz w:val="20"/>
                <w:szCs w:val="20"/>
              </w:rPr>
            </w:pPr>
            <w:r w:rsidRPr="004C1763">
              <w:rPr>
                <w:rFonts w:cs="Tahoma" w:hAnsi="Tahoma" w:ascii="Tahoma"/>
                <w:color w:val="000000"/>
                <w:sz w:val="20"/>
                <w:szCs w:val="20"/>
              </w:rPr>
              <w:t>324.794,96</w:t>
            </w:r>
          </w:p>
        </w:tc>
        <w:tc>
          <w:tcPr>
            <w:tcW w:type="dxa" w:w="2500"/>
            <w:noWrap/>
            <w:vAlign w:val="bottom"/>
          </w:tcPr>
          <w:p w:rsidRDefault="00EF4AB8" w:rsidP="004C1763" w:rsidR="00EF4AB8" w:rsidRPr="004C1763">
            <w:pPr>
              <w:jc w:val="right"/>
              <w:rPr>
                <w:rFonts w:cs="Tahoma" w:hAnsi="Tahoma" w:ascii="Tahoma"/>
                <w:color w:val="000000"/>
                <w:sz w:val="20"/>
                <w:szCs w:val="20"/>
              </w:rPr>
            </w:pPr>
            <w:r w:rsidRPr="004C1763">
              <w:rPr>
                <w:rFonts w:cs="Tahoma" w:hAnsi="Tahoma" w:ascii="Tahoma"/>
                <w:color w:val="000000"/>
                <w:sz w:val="20"/>
                <w:szCs w:val="20"/>
              </w:rPr>
              <w:t>1.620.384,65</w:t>
            </w:r>
          </w:p>
        </w:tc>
      </w:tr>
      <w:tr w:rsidTr="004C1763" w:rsidR="00EF4AB8" w:rsidRPr="00746636">
        <w:trPr>
          <w:trHeight w:val="345"/>
        </w:trPr>
        <w:tc>
          <w:tcPr>
            <w:tcW w:type="dxa" w:w="3969"/>
            <w:noWrap/>
          </w:tcPr>
          <w:p w:rsidRDefault="00EF4AB8" w:rsidP="004C1763" w:rsidR="00EF4AB8" w:rsidRPr="00746636">
            <w:pPr>
              <w:spacing w:after="0"/>
              <w:jc w:val="center"/>
              <w:rPr>
                <w:rFonts w:cs="Tahoma" w:hAnsi="Tahoma" w:ascii="Tahoma"/>
                <w:color w:val="000000"/>
                <w:sz w:val="20"/>
                <w:szCs w:val="20"/>
                <w:lang w:eastAsia="hr-HR"/>
              </w:rPr>
            </w:pPr>
            <w:r w:rsidRPr="004C1763">
              <w:rPr>
                <w:rFonts w:cs="Tahoma" w:hAnsi="Tahoma" w:ascii="Tahoma"/>
                <w:color w:val="000000"/>
                <w:sz w:val="20"/>
                <w:szCs w:val="20"/>
                <w:lang w:eastAsia="hr-HR"/>
              </w:rPr>
              <w:t>6.5.2017. – 22..9.2017.</w:t>
            </w:r>
          </w:p>
        </w:tc>
        <w:tc>
          <w:tcPr>
            <w:tcW w:type="dxa" w:w="2560"/>
            <w:noWrap/>
            <w:vAlign w:val="bottom"/>
          </w:tcPr>
          <w:p w:rsidRDefault="00EF4AB8" w:rsidP="004C1763" w:rsidR="00EF4AB8" w:rsidRPr="004C1763">
            <w:pPr>
              <w:jc w:val="right"/>
              <w:rPr>
                <w:rFonts w:cs="Tahoma" w:hAnsi="Tahoma" w:ascii="Tahoma"/>
                <w:color w:val="000000"/>
                <w:sz w:val="20"/>
                <w:szCs w:val="20"/>
              </w:rPr>
            </w:pPr>
            <w:r w:rsidRPr="004C1763">
              <w:rPr>
                <w:rFonts w:cs="Tahoma" w:hAnsi="Tahoma" w:ascii="Tahoma"/>
                <w:color w:val="000000"/>
                <w:sz w:val="20"/>
                <w:szCs w:val="20"/>
              </w:rPr>
              <w:t>392.914,03</w:t>
            </w:r>
          </w:p>
        </w:tc>
        <w:tc>
          <w:tcPr>
            <w:tcW w:type="dxa" w:w="2500"/>
            <w:noWrap/>
            <w:vAlign w:val="bottom"/>
          </w:tcPr>
          <w:p w:rsidRDefault="00EF4AB8" w:rsidP="004C1763" w:rsidR="00EF4AB8" w:rsidRPr="004C1763">
            <w:pPr>
              <w:jc w:val="right"/>
              <w:rPr>
                <w:rFonts w:cs="Tahoma" w:hAnsi="Tahoma" w:ascii="Tahoma"/>
                <w:color w:val="000000"/>
                <w:sz w:val="20"/>
                <w:szCs w:val="20"/>
              </w:rPr>
            </w:pPr>
            <w:r w:rsidRPr="004C1763">
              <w:rPr>
                <w:rFonts w:cs="Tahoma" w:hAnsi="Tahoma" w:ascii="Tahoma"/>
                <w:color w:val="000000"/>
                <w:sz w:val="20"/>
                <w:szCs w:val="20"/>
              </w:rPr>
              <w:t>2.013.298,68</w:t>
            </w:r>
          </w:p>
        </w:tc>
      </w:tr>
      <w:tr w:rsidTr="004C1763" w:rsidR="00EF4AB8" w:rsidRPr="00746636">
        <w:trPr>
          <w:trHeight w:val="345"/>
        </w:trPr>
        <w:tc>
          <w:tcPr>
            <w:tcW w:type="dxa" w:w="3969"/>
            <w:noWrap/>
          </w:tcPr>
          <w:p w:rsidRDefault="00EF4AB8" w:rsidP="004C1763" w:rsidR="00EF4AB8" w:rsidRPr="00746636">
            <w:pPr>
              <w:spacing w:after="0"/>
              <w:jc w:val="center"/>
              <w:rPr>
                <w:rFonts w:cs="Tahoma" w:hAnsi="Tahoma" w:ascii="Tahoma"/>
                <w:color w:val="000000"/>
                <w:sz w:val="20"/>
                <w:szCs w:val="20"/>
                <w:lang w:eastAsia="hr-HR"/>
              </w:rPr>
            </w:pPr>
            <w:r w:rsidRPr="004C1763">
              <w:rPr>
                <w:rFonts w:cs="Tahoma" w:hAnsi="Tahoma" w:ascii="Tahoma"/>
                <w:color w:val="000000"/>
                <w:sz w:val="20"/>
                <w:szCs w:val="20"/>
                <w:lang w:eastAsia="hr-HR"/>
              </w:rPr>
              <w:t>23.9.2017. – 22.12.2017.</w:t>
            </w:r>
          </w:p>
        </w:tc>
        <w:tc>
          <w:tcPr>
            <w:tcW w:type="dxa" w:w="2560"/>
            <w:noWrap/>
            <w:vAlign w:val="bottom"/>
          </w:tcPr>
          <w:p w:rsidRDefault="00EF4AB8" w:rsidP="004C1763" w:rsidR="00EF4AB8" w:rsidRPr="004C1763">
            <w:pPr>
              <w:jc w:val="right"/>
              <w:rPr>
                <w:rFonts w:cs="Tahoma" w:hAnsi="Tahoma" w:ascii="Tahoma"/>
                <w:color w:val="000000"/>
                <w:sz w:val="20"/>
                <w:szCs w:val="20"/>
              </w:rPr>
            </w:pPr>
            <w:r w:rsidRPr="004C1763">
              <w:rPr>
                <w:rFonts w:cs="Tahoma" w:hAnsi="Tahoma" w:ascii="Tahoma"/>
                <w:color w:val="000000"/>
                <w:sz w:val="20"/>
                <w:szCs w:val="20"/>
              </w:rPr>
              <w:t>268.881,01</w:t>
            </w:r>
          </w:p>
        </w:tc>
        <w:tc>
          <w:tcPr>
            <w:tcW w:type="dxa" w:w="2500"/>
            <w:noWrap/>
            <w:vAlign w:val="bottom"/>
          </w:tcPr>
          <w:p w:rsidRDefault="00EF4AB8" w:rsidP="004C1763" w:rsidR="00EF4AB8" w:rsidRPr="004C1763">
            <w:pPr>
              <w:jc w:val="right"/>
              <w:rPr>
                <w:rFonts w:cs="Tahoma" w:hAnsi="Tahoma" w:ascii="Tahoma"/>
                <w:color w:val="000000"/>
                <w:sz w:val="20"/>
                <w:szCs w:val="20"/>
              </w:rPr>
            </w:pPr>
            <w:r w:rsidRPr="004C1763">
              <w:rPr>
                <w:rFonts w:cs="Tahoma" w:hAnsi="Tahoma" w:ascii="Tahoma"/>
                <w:color w:val="000000"/>
                <w:sz w:val="20"/>
                <w:szCs w:val="20"/>
              </w:rPr>
              <w:t>2.282.179,69</w:t>
            </w:r>
          </w:p>
        </w:tc>
      </w:tr>
      <w:tr w:rsidTr="004C1763" w:rsidR="00EF4AB8" w:rsidRPr="00746636">
        <w:trPr>
          <w:trHeight w:val="345"/>
        </w:trPr>
        <w:tc>
          <w:tcPr>
            <w:tcW w:type="dxa" w:w="3969"/>
            <w:noWrap/>
          </w:tcPr>
          <w:p w:rsidRDefault="00EF4AB8" w:rsidP="004C1763" w:rsidR="00EF4AB8" w:rsidRPr="00746636">
            <w:pPr>
              <w:spacing w:after="0"/>
              <w:jc w:val="center"/>
              <w:rPr>
                <w:rFonts w:cs="Tahoma" w:hAnsi="Tahoma" w:ascii="Tahoma"/>
                <w:color w:val="000000"/>
                <w:sz w:val="20"/>
                <w:szCs w:val="20"/>
                <w:lang w:eastAsia="hr-HR"/>
              </w:rPr>
            </w:pPr>
            <w:r w:rsidRPr="004C1763">
              <w:rPr>
                <w:rFonts w:cs="Tahoma" w:hAnsi="Tahoma" w:ascii="Tahoma"/>
                <w:color w:val="000000"/>
                <w:sz w:val="20"/>
                <w:szCs w:val="20"/>
                <w:lang w:eastAsia="hr-HR"/>
              </w:rPr>
              <w:t>23.12.2017. – 30.</w:t>
            </w:r>
            <w:r w:rsidRPr="00746636">
              <w:rPr>
                <w:rFonts w:cs="Tahoma" w:hAnsi="Tahoma" w:ascii="Tahoma"/>
                <w:color w:val="000000"/>
                <w:sz w:val="20"/>
                <w:szCs w:val="20"/>
                <w:lang w:eastAsia="hr-HR"/>
              </w:rPr>
              <w:t>4.2018.</w:t>
            </w:r>
          </w:p>
        </w:tc>
        <w:tc>
          <w:tcPr>
            <w:tcW w:type="dxa" w:w="2560"/>
            <w:noWrap/>
            <w:vAlign w:val="bottom"/>
          </w:tcPr>
          <w:p w:rsidRDefault="00EF4AB8" w:rsidP="004C1763" w:rsidR="00EF4AB8" w:rsidRPr="004C1763">
            <w:pPr>
              <w:jc w:val="right"/>
              <w:rPr>
                <w:rFonts w:cs="Tahoma" w:hAnsi="Tahoma" w:ascii="Tahoma"/>
                <w:color w:val="000000"/>
                <w:sz w:val="20"/>
                <w:szCs w:val="20"/>
              </w:rPr>
            </w:pPr>
            <w:r w:rsidRPr="004C1763">
              <w:rPr>
                <w:rFonts w:cs="Tahoma" w:hAnsi="Tahoma" w:ascii="Tahoma"/>
                <w:color w:val="000000"/>
                <w:sz w:val="20"/>
                <w:szCs w:val="20"/>
              </w:rPr>
              <w:t>385.416,49</w:t>
            </w:r>
          </w:p>
        </w:tc>
        <w:tc>
          <w:tcPr>
            <w:tcW w:type="dxa" w:w="2500"/>
            <w:noWrap/>
            <w:vAlign w:val="bottom"/>
          </w:tcPr>
          <w:p w:rsidRDefault="00EF4AB8" w:rsidP="004C1763" w:rsidR="00EF4AB8" w:rsidRPr="004C1763">
            <w:pPr>
              <w:jc w:val="right"/>
              <w:rPr>
                <w:rFonts w:cs="Tahoma" w:hAnsi="Tahoma" w:ascii="Tahoma"/>
                <w:color w:val="000000"/>
                <w:sz w:val="20"/>
                <w:szCs w:val="20"/>
              </w:rPr>
            </w:pPr>
            <w:r w:rsidRPr="004C1763">
              <w:rPr>
                <w:rFonts w:cs="Tahoma" w:hAnsi="Tahoma" w:ascii="Tahoma"/>
                <w:color w:val="000000"/>
                <w:sz w:val="20"/>
                <w:szCs w:val="20"/>
              </w:rPr>
              <w:t>2.667.596,18</w:t>
            </w:r>
          </w:p>
        </w:tc>
      </w:tr>
      <w:tr w:rsidTr="004C1763" w:rsidR="00EF4AB8" w:rsidRPr="00746636">
        <w:trPr>
          <w:trHeight w:val="345"/>
        </w:trPr>
        <w:tc>
          <w:tcPr>
            <w:tcW w:type="dxa" w:w="3969"/>
            <w:noWrap/>
          </w:tcPr>
          <w:p w:rsidRDefault="00EF4AB8" w:rsidP="004C1763" w:rsidR="00EF4AB8" w:rsidRPr="00746636">
            <w:pPr>
              <w:spacing w:after="0"/>
              <w:jc w:val="center"/>
              <w:rPr>
                <w:rFonts w:cs="Tahoma" w:hAnsi="Tahoma" w:ascii="Tahoma"/>
                <w:color w:val="000000"/>
                <w:sz w:val="20"/>
                <w:szCs w:val="20"/>
                <w:lang w:eastAsia="hr-HR"/>
              </w:rPr>
            </w:pPr>
            <w:r w:rsidRPr="004C1763">
              <w:rPr>
                <w:rFonts w:cs="Tahoma" w:hAnsi="Tahoma" w:ascii="Tahoma"/>
                <w:color w:val="000000"/>
                <w:sz w:val="20"/>
                <w:szCs w:val="20"/>
                <w:lang w:eastAsia="hr-HR"/>
              </w:rPr>
              <w:t>1.5.2018. – 27.7.2018.</w:t>
            </w:r>
          </w:p>
        </w:tc>
        <w:tc>
          <w:tcPr>
            <w:tcW w:type="dxa" w:w="2560"/>
            <w:noWrap/>
            <w:vAlign w:val="bottom"/>
          </w:tcPr>
          <w:p w:rsidRDefault="00EF4AB8" w:rsidP="004C1763" w:rsidR="00EF4AB8" w:rsidRPr="004C1763">
            <w:pPr>
              <w:jc w:val="right"/>
              <w:rPr>
                <w:rFonts w:cs="Tahoma" w:hAnsi="Tahoma" w:ascii="Tahoma"/>
                <w:color w:val="000000"/>
                <w:sz w:val="20"/>
                <w:szCs w:val="20"/>
              </w:rPr>
            </w:pPr>
            <w:r w:rsidRPr="004C1763">
              <w:rPr>
                <w:rFonts w:cs="Tahoma" w:hAnsi="Tahoma" w:ascii="Tahoma"/>
                <w:color w:val="000000"/>
                <w:sz w:val="20"/>
                <w:szCs w:val="20"/>
              </w:rPr>
              <w:t>225.165,58</w:t>
            </w:r>
          </w:p>
        </w:tc>
        <w:tc>
          <w:tcPr>
            <w:tcW w:type="dxa" w:w="2500"/>
            <w:noWrap/>
            <w:vAlign w:val="bottom"/>
          </w:tcPr>
          <w:p w:rsidRDefault="00EF4AB8" w:rsidP="004C1763" w:rsidR="00EF4AB8" w:rsidRPr="004C1763">
            <w:pPr>
              <w:jc w:val="right"/>
              <w:rPr>
                <w:rFonts w:cs="Tahoma" w:hAnsi="Tahoma" w:ascii="Tahoma"/>
                <w:color w:val="000000"/>
                <w:sz w:val="20"/>
                <w:szCs w:val="20"/>
              </w:rPr>
            </w:pPr>
            <w:r w:rsidRPr="004C1763">
              <w:rPr>
                <w:rFonts w:cs="Tahoma" w:hAnsi="Tahoma" w:ascii="Tahoma"/>
                <w:color w:val="000000"/>
                <w:sz w:val="20"/>
                <w:szCs w:val="20"/>
              </w:rPr>
              <w:t>2.892.761,76</w:t>
            </w:r>
          </w:p>
        </w:tc>
      </w:tr>
      <w:tr w:rsidTr="004C1763" w:rsidR="00EF4AB8" w:rsidRPr="00746636">
        <w:trPr>
          <w:trHeight w:val="345"/>
        </w:trPr>
        <w:tc>
          <w:tcPr>
            <w:tcW w:type="dxa" w:w="3969"/>
            <w:noWrap/>
          </w:tcPr>
          <w:p w:rsidRDefault="00EF4AB8" w:rsidP="004C1763" w:rsidR="00EF4AB8" w:rsidRPr="00746636">
            <w:pPr>
              <w:spacing w:after="0"/>
              <w:jc w:val="center"/>
              <w:rPr>
                <w:rFonts w:cs="Tahoma" w:hAnsi="Tahoma" w:ascii="Tahoma"/>
                <w:color w:val="000000"/>
                <w:sz w:val="20"/>
                <w:szCs w:val="20"/>
                <w:lang w:eastAsia="hr-HR"/>
              </w:rPr>
            </w:pPr>
            <w:r w:rsidRPr="004C1763">
              <w:rPr>
                <w:rFonts w:cs="Tahoma" w:hAnsi="Tahoma" w:ascii="Tahoma"/>
                <w:color w:val="000000"/>
                <w:sz w:val="20"/>
                <w:szCs w:val="20"/>
                <w:lang w:eastAsia="hr-HR"/>
              </w:rPr>
              <w:t>28.7.2018. –</w:t>
            </w:r>
            <w:r w:rsidRPr="00746636">
              <w:rPr>
                <w:rFonts w:cs="Tahoma" w:hAnsi="Tahoma" w:ascii="Tahoma"/>
                <w:color w:val="000000"/>
                <w:sz w:val="20"/>
                <w:szCs w:val="20"/>
                <w:lang w:eastAsia="hr-HR"/>
              </w:rPr>
              <w:t xml:space="preserve"> </w:t>
            </w:r>
            <w:r w:rsidRPr="004C1763">
              <w:rPr>
                <w:rFonts w:cs="Tahoma" w:hAnsi="Tahoma" w:ascii="Tahoma"/>
                <w:color w:val="000000"/>
                <w:sz w:val="20"/>
                <w:szCs w:val="20"/>
                <w:lang w:eastAsia="hr-HR"/>
              </w:rPr>
              <w:t>30.</w:t>
            </w:r>
            <w:r w:rsidRPr="00746636">
              <w:rPr>
                <w:rFonts w:cs="Tahoma" w:hAnsi="Tahoma" w:ascii="Tahoma"/>
                <w:color w:val="000000"/>
                <w:sz w:val="20"/>
                <w:szCs w:val="20"/>
                <w:lang w:eastAsia="hr-HR"/>
              </w:rPr>
              <w:t>11.2018.</w:t>
            </w:r>
          </w:p>
        </w:tc>
        <w:tc>
          <w:tcPr>
            <w:tcW w:type="dxa" w:w="2560"/>
            <w:noWrap/>
            <w:vAlign w:val="bottom"/>
          </w:tcPr>
          <w:p w:rsidRDefault="00EF4AB8" w:rsidP="004C1763" w:rsidR="00EF4AB8" w:rsidRPr="004C1763">
            <w:pPr>
              <w:jc w:val="right"/>
              <w:rPr>
                <w:rFonts w:cs="Tahoma" w:hAnsi="Tahoma" w:ascii="Tahoma"/>
                <w:color w:val="000000"/>
                <w:sz w:val="20"/>
                <w:szCs w:val="20"/>
              </w:rPr>
            </w:pPr>
            <w:r w:rsidRPr="004C1763">
              <w:rPr>
                <w:rFonts w:cs="Tahoma" w:hAnsi="Tahoma" w:ascii="Tahoma"/>
                <w:color w:val="000000"/>
                <w:sz w:val="20"/>
                <w:szCs w:val="20"/>
              </w:rPr>
              <w:t>365.303,39</w:t>
            </w:r>
          </w:p>
        </w:tc>
        <w:tc>
          <w:tcPr>
            <w:tcW w:type="dxa" w:w="2500"/>
            <w:noWrap/>
            <w:vAlign w:val="bottom"/>
          </w:tcPr>
          <w:p w:rsidRDefault="00EF4AB8" w:rsidP="004C1763" w:rsidR="00EF4AB8" w:rsidRPr="004C1763">
            <w:pPr>
              <w:jc w:val="right"/>
              <w:rPr>
                <w:rFonts w:cs="Tahoma" w:hAnsi="Tahoma" w:ascii="Tahoma"/>
                <w:color w:val="000000"/>
                <w:sz w:val="20"/>
                <w:szCs w:val="20"/>
              </w:rPr>
            </w:pPr>
            <w:r w:rsidRPr="004C1763">
              <w:rPr>
                <w:rFonts w:cs="Tahoma" w:hAnsi="Tahoma" w:ascii="Tahoma"/>
                <w:color w:val="000000"/>
                <w:sz w:val="20"/>
                <w:szCs w:val="20"/>
              </w:rPr>
              <w:t>3.258.065,15</w:t>
            </w:r>
          </w:p>
        </w:tc>
      </w:tr>
      <w:tr w:rsidTr="004C1763" w:rsidR="00EF4AB8" w:rsidRPr="00746636">
        <w:trPr>
          <w:trHeight w:val="345"/>
        </w:trPr>
        <w:tc>
          <w:tcPr>
            <w:tcW w:type="dxa" w:w="3969"/>
            <w:noWrap/>
          </w:tcPr>
          <w:p w:rsidRDefault="00EF4AB8" w:rsidP="004C1763" w:rsidR="00EF4AB8" w:rsidRPr="00746636">
            <w:pPr>
              <w:spacing w:after="0"/>
              <w:jc w:val="center"/>
              <w:rPr>
                <w:rFonts w:cs="Tahoma" w:hAnsi="Tahoma" w:ascii="Tahoma"/>
                <w:color w:val="000000"/>
                <w:sz w:val="20"/>
                <w:szCs w:val="20"/>
                <w:lang w:eastAsia="hr-HR"/>
              </w:rPr>
            </w:pPr>
            <w:r w:rsidRPr="004C1763">
              <w:rPr>
                <w:rFonts w:cs="Tahoma" w:hAnsi="Tahoma" w:ascii="Tahoma"/>
                <w:color w:val="000000"/>
                <w:sz w:val="20"/>
                <w:szCs w:val="20"/>
                <w:lang w:eastAsia="hr-HR"/>
              </w:rPr>
              <w:t>1.12.2018. – 28.2.2019.</w:t>
            </w:r>
          </w:p>
        </w:tc>
        <w:tc>
          <w:tcPr>
            <w:tcW w:type="dxa" w:w="2560"/>
            <w:noWrap/>
            <w:vAlign w:val="bottom"/>
          </w:tcPr>
          <w:p w:rsidRDefault="00EF4AB8" w:rsidP="004C1763" w:rsidR="00EF4AB8" w:rsidRPr="004C1763">
            <w:pPr>
              <w:jc w:val="right"/>
              <w:rPr>
                <w:rFonts w:cs="Tahoma" w:hAnsi="Tahoma" w:ascii="Tahoma"/>
                <w:color w:val="000000"/>
                <w:sz w:val="20"/>
                <w:szCs w:val="20"/>
              </w:rPr>
            </w:pPr>
            <w:r w:rsidRPr="004C1763">
              <w:rPr>
                <w:rFonts w:cs="Tahoma" w:hAnsi="Tahoma" w:ascii="Tahoma"/>
                <w:color w:val="000000"/>
                <w:sz w:val="20"/>
                <w:szCs w:val="20"/>
              </w:rPr>
              <w:t>185.833,91</w:t>
            </w:r>
          </w:p>
        </w:tc>
        <w:tc>
          <w:tcPr>
            <w:tcW w:type="dxa" w:w="2500"/>
            <w:noWrap/>
            <w:vAlign w:val="bottom"/>
          </w:tcPr>
          <w:p w:rsidRDefault="00EF4AB8" w:rsidP="004C1763" w:rsidR="00EF4AB8" w:rsidRPr="004C1763">
            <w:pPr>
              <w:jc w:val="right"/>
              <w:rPr>
                <w:rFonts w:cs="Tahoma" w:hAnsi="Tahoma" w:ascii="Tahoma"/>
                <w:color w:val="000000"/>
                <w:sz w:val="20"/>
                <w:szCs w:val="20"/>
              </w:rPr>
            </w:pPr>
            <w:r w:rsidRPr="004C1763">
              <w:rPr>
                <w:rFonts w:cs="Tahoma" w:hAnsi="Tahoma" w:ascii="Tahoma"/>
                <w:color w:val="000000"/>
                <w:sz w:val="20"/>
                <w:szCs w:val="20"/>
              </w:rPr>
              <w:t>3.443.899,06</w:t>
            </w:r>
          </w:p>
        </w:tc>
      </w:tr>
      <w:tr w:rsidTr="004C1763" w:rsidR="00EF4AB8" w:rsidRPr="00746636">
        <w:trPr>
          <w:trHeight w:val="345"/>
        </w:trPr>
        <w:tc>
          <w:tcPr>
            <w:tcW w:type="dxa" w:w="3969"/>
            <w:noWrap/>
          </w:tcPr>
          <w:p w:rsidRDefault="00EF4AB8" w:rsidP="004C1763" w:rsidR="00EF4AB8" w:rsidRPr="00746636">
            <w:pPr>
              <w:spacing w:after="0"/>
              <w:jc w:val="center"/>
              <w:rPr>
                <w:rFonts w:cs="Tahoma" w:hAnsi="Tahoma" w:ascii="Tahoma"/>
                <w:color w:val="000000"/>
                <w:sz w:val="20"/>
                <w:szCs w:val="20"/>
                <w:lang w:eastAsia="hr-HR"/>
              </w:rPr>
            </w:pPr>
            <w:r w:rsidRPr="004C1763">
              <w:rPr>
                <w:rFonts w:cs="Tahoma" w:hAnsi="Tahoma" w:ascii="Tahoma"/>
                <w:color w:val="000000"/>
                <w:sz w:val="20"/>
                <w:szCs w:val="20"/>
                <w:lang w:eastAsia="hr-HR"/>
              </w:rPr>
              <w:t>1.3.2019. – 28.</w:t>
            </w:r>
            <w:r w:rsidRPr="00746636">
              <w:rPr>
                <w:rFonts w:cs="Tahoma" w:hAnsi="Tahoma" w:ascii="Tahoma"/>
                <w:color w:val="000000"/>
                <w:sz w:val="20"/>
                <w:szCs w:val="20"/>
                <w:lang w:eastAsia="hr-HR"/>
              </w:rPr>
              <w:t>5.2019.</w:t>
            </w:r>
          </w:p>
        </w:tc>
        <w:tc>
          <w:tcPr>
            <w:tcW w:type="dxa" w:w="2560"/>
            <w:noWrap/>
            <w:vAlign w:val="bottom"/>
          </w:tcPr>
          <w:p w:rsidRDefault="00EF4AB8" w:rsidP="004C1763" w:rsidR="00EF4AB8" w:rsidRPr="004C1763">
            <w:pPr>
              <w:jc w:val="right"/>
              <w:rPr>
                <w:rFonts w:cs="Tahoma" w:hAnsi="Tahoma" w:ascii="Tahoma"/>
                <w:color w:val="000000"/>
                <w:sz w:val="20"/>
                <w:szCs w:val="20"/>
              </w:rPr>
            </w:pPr>
            <w:r>
              <w:rPr>
                <w:rFonts w:cs="Tahoma" w:hAnsi="Tahoma" w:ascii="Tahoma"/>
                <w:color w:val="000000"/>
                <w:sz w:val="20"/>
                <w:szCs w:val="20"/>
              </w:rPr>
              <w:t>147.367,67</w:t>
            </w:r>
          </w:p>
        </w:tc>
        <w:tc>
          <w:tcPr>
            <w:tcW w:type="dxa" w:w="2500"/>
            <w:noWrap/>
            <w:vAlign w:val="bottom"/>
          </w:tcPr>
          <w:p w:rsidRDefault="00EF4AB8" w:rsidP="008F1F3B" w:rsidR="00EF4AB8" w:rsidRPr="004C1763">
            <w:pPr>
              <w:jc w:val="right"/>
              <w:rPr>
                <w:rFonts w:cs="Tahoma" w:hAnsi="Tahoma" w:ascii="Tahoma"/>
                <w:color w:val="000000"/>
                <w:sz w:val="20"/>
                <w:szCs w:val="20"/>
              </w:rPr>
            </w:pPr>
            <w:r w:rsidRPr="004C1763">
              <w:rPr>
                <w:rFonts w:cs="Tahoma" w:hAnsi="Tahoma" w:ascii="Tahoma"/>
                <w:color w:val="000000"/>
                <w:sz w:val="20"/>
                <w:szCs w:val="20"/>
              </w:rPr>
              <w:t>3.5</w:t>
            </w:r>
            <w:r>
              <w:rPr>
                <w:rFonts w:cs="Tahoma" w:hAnsi="Tahoma" w:ascii="Tahoma"/>
                <w:color w:val="000000"/>
                <w:sz w:val="20"/>
                <w:szCs w:val="20"/>
              </w:rPr>
              <w:t>91</w:t>
            </w:r>
            <w:r w:rsidRPr="004C1763">
              <w:rPr>
                <w:rFonts w:cs="Tahoma" w:hAnsi="Tahoma" w:ascii="Tahoma"/>
                <w:color w:val="000000"/>
                <w:sz w:val="20"/>
                <w:szCs w:val="20"/>
              </w:rPr>
              <w:t>.</w:t>
            </w:r>
            <w:r>
              <w:rPr>
                <w:rFonts w:cs="Tahoma" w:hAnsi="Tahoma" w:ascii="Tahoma"/>
                <w:color w:val="000000"/>
                <w:sz w:val="20"/>
                <w:szCs w:val="20"/>
              </w:rPr>
              <w:t>266</w:t>
            </w:r>
            <w:r w:rsidRPr="004C1763">
              <w:rPr>
                <w:rFonts w:cs="Tahoma" w:hAnsi="Tahoma" w:ascii="Tahoma"/>
                <w:color w:val="000000"/>
                <w:sz w:val="20"/>
                <w:szCs w:val="20"/>
              </w:rPr>
              <w:t>,7</w:t>
            </w:r>
            <w:r>
              <w:rPr>
                <w:rFonts w:cs="Tahoma" w:hAnsi="Tahoma" w:ascii="Tahoma"/>
                <w:color w:val="000000"/>
                <w:sz w:val="20"/>
                <w:szCs w:val="20"/>
              </w:rPr>
              <w:t>3</w:t>
            </w:r>
          </w:p>
        </w:tc>
      </w:tr>
    </w:tbl>
    <w:p w:rsidRDefault="00EF4AB8" w:rsidP="005C42C5" w:rsidR="00EF4AB8">
      <w:pPr>
        <w:pStyle w:val="Odlomakpopisa"/>
        <w:spacing w:lineRule="auto" w:line="288" w:after="0"/>
        <w:ind w:left="0"/>
        <w:jc w:val="both"/>
        <w:rPr>
          <w:rFonts w:cs="Tahoma" w:hAnsi="Tahoma" w:ascii="Tahoma"/>
          <w:lang w:eastAsia="hr-HR"/>
        </w:rPr>
      </w:pPr>
    </w:p>
    <w:p w:rsidRDefault="00EF4AB8" w:rsidP="005C42C5" w:rsidR="00EF4AB8">
      <w:pPr>
        <w:pStyle w:val="Odlomakpopisa"/>
        <w:spacing w:lineRule="auto" w:line="288" w:after="0"/>
        <w:ind w:left="0"/>
        <w:jc w:val="both"/>
        <w:rPr>
          <w:rFonts w:cs="Tahoma" w:hAnsi="Tahoma" w:ascii="Tahoma"/>
          <w:lang w:eastAsia="hr-HR"/>
        </w:rPr>
      </w:pPr>
    </w:p>
    <w:p w:rsidRDefault="00EF4AB8" w:rsidP="005C42C5" w:rsidR="00EF4AB8">
      <w:pPr>
        <w:pStyle w:val="Odlomakpopisa"/>
        <w:spacing w:lineRule="auto" w:line="288" w:after="0"/>
        <w:ind w:left="0"/>
        <w:jc w:val="both"/>
        <w:rPr>
          <w:rFonts w:cs="Tahoma" w:hAnsi="Tahoma" w:ascii="Tahoma"/>
          <w:lang w:eastAsia="hr-HR"/>
        </w:rPr>
      </w:pPr>
    </w:p>
    <w:p w:rsidRDefault="00EF4AB8" w:rsidP="00E62AE8" w:rsidR="00EF4AB8" w:rsidRPr="009E0C08">
      <w:pPr>
        <w:spacing w:lineRule="auto" w:line="288" w:after="0"/>
        <w:jc w:val="both"/>
        <w:rPr>
          <w:rFonts w:cs="Tahoma" w:hAnsi="Tahoma" w:ascii="Tahoma"/>
          <w:b/>
          <w:lang w:eastAsia="hr-HR" w:val="pl-PL"/>
        </w:rPr>
      </w:pPr>
      <w:r w:rsidRPr="009E0C08">
        <w:rPr>
          <w:rFonts w:cs="Tahoma" w:hAnsi="Tahoma" w:ascii="Tahoma"/>
          <w:b/>
          <w:lang w:eastAsia="hr-HR" w:val="pl-PL"/>
        </w:rPr>
        <w:t>II. Stanje stečajne mase</w:t>
      </w:r>
      <w:r w:rsidRPr="009E0C08">
        <w:rPr>
          <w:rFonts w:cs="Tahoma" w:hAnsi="Tahoma" w:ascii="Tahoma"/>
          <w:lang w:eastAsia="hr-HR"/>
        </w:rPr>
        <w:t xml:space="preserve"> </w:t>
      </w:r>
      <w:r w:rsidRPr="009E0C08">
        <w:rPr>
          <w:rFonts w:cs="Tahoma" w:hAnsi="Tahoma" w:ascii="Tahoma"/>
          <w:b/>
          <w:lang w:eastAsia="hr-HR" w:val="pl-PL"/>
        </w:rPr>
        <w:t xml:space="preserve">na dan </w:t>
      </w:r>
      <w:r>
        <w:rPr>
          <w:rFonts w:cs="Tahoma" w:hAnsi="Tahoma" w:ascii="Tahoma"/>
          <w:b/>
          <w:lang w:eastAsia="hr-HR" w:val="pl-PL"/>
        </w:rPr>
        <w:t>28.5.2019.</w:t>
      </w:r>
    </w:p>
    <w:p w:rsidRDefault="00EF4AB8" w:rsidP="00E62AE8" w:rsidR="00EF4AB8" w:rsidRPr="00E62AE8">
      <w:pPr>
        <w:spacing w:lineRule="auto" w:line="288" w:after="0"/>
        <w:jc w:val="both"/>
        <w:rPr>
          <w:rFonts w:cs="Tahoma" w:hAnsi="Tahoma" w:ascii="Tahoma"/>
          <w:b/>
          <w:i/>
          <w:u w:val="single"/>
          <w:lang w:eastAsia="hr-HR" w:val="pl-PL"/>
        </w:rPr>
      </w:pPr>
    </w:p>
    <w:p w:rsidRDefault="00EF4AB8" w:rsidP="001B1A4B" w:rsidR="00EF4AB8">
      <w:pPr>
        <w:autoSpaceDN w:val="false"/>
        <w:spacing w:lineRule="auto" w:line="288" w:after="0"/>
        <w:jc w:val="both"/>
        <w:rPr>
          <w:rFonts w:cs="Tahoma" w:hAnsi="Tahoma" w:ascii="Tahoma"/>
        </w:rPr>
      </w:pPr>
      <w:r w:rsidRPr="001B1A4B">
        <w:rPr>
          <w:rFonts w:cs="Tahoma" w:hAnsi="Tahoma" w:ascii="Tahoma"/>
        </w:rPr>
        <w:t xml:space="preserve">U odnosu na posljednje izvješće stečajnog upravitelja od </w:t>
      </w:r>
      <w:r>
        <w:rPr>
          <w:rFonts w:cs="Tahoma" w:hAnsi="Tahoma" w:ascii="Tahoma"/>
        </w:rPr>
        <w:t>28.2.2019. nije bilo daljnjeg unovčenja imovine, to stečajna masa na dan 28.5.2019. sastoji se od slijedeće imovine:</w:t>
      </w:r>
    </w:p>
    <w:p w:rsidRDefault="00EF4AB8" w:rsidP="001B1A4B" w:rsidR="00EF4AB8">
      <w:pPr>
        <w:autoSpaceDN w:val="false"/>
        <w:spacing w:lineRule="auto" w:line="288" w:after="0"/>
        <w:jc w:val="both"/>
        <w:rPr>
          <w:rFonts w:cs="Tahoma" w:hAnsi="Tahoma" w:ascii="Tahoma"/>
        </w:rPr>
      </w:pPr>
    </w:p>
    <w:p w:rsidRDefault="00EF4AB8" w:rsidP="00AE2C21" w:rsidR="00EF4AB8">
      <w:pPr>
        <w:numPr>
          <w:ilvl w:val="0"/>
          <w:numId w:val="4"/>
        </w:numPr>
        <w:autoSpaceDN w:val="false"/>
        <w:spacing w:lineRule="auto" w:line="288" w:after="0"/>
        <w:jc w:val="both"/>
        <w:rPr>
          <w:rFonts w:cs="Tahoma" w:hAnsi="Tahoma" w:ascii="Tahoma"/>
        </w:rPr>
      </w:pPr>
      <w:r w:rsidRPr="00F05951">
        <w:rPr>
          <w:rFonts w:cs="Tahoma" w:hAnsi="Tahoma" w:ascii="Tahoma"/>
          <w:b/>
        </w:rPr>
        <w:t xml:space="preserve">1 nekretnine </w:t>
      </w:r>
      <w:r w:rsidRPr="00F05951">
        <w:rPr>
          <w:rFonts w:cs="Tahoma" w:hAnsi="Tahoma" w:ascii="Tahoma"/>
        </w:rPr>
        <w:t>koja je bila predmet prodaje putem elektroničke javne dražbe, upisana u z.k.ul 6/A k.o. 331066 Črešnjevo, g</w:t>
      </w:r>
      <w:r w:rsidRPr="00F05951">
        <w:rPr>
          <w:rFonts w:cs="Tahoma" w:hAnsi="Tahoma" w:ascii="Tahoma"/>
          <w:lang w:eastAsia="hr-HR"/>
        </w:rPr>
        <w:t xml:space="preserve">ospodarsko dvorište i zgrada u Šaulovcu, površine </w:t>
      </w:r>
      <w:smartTag w:element="metricconverter" w:uri="urn:schemas-microsoft-com:office:smarttags">
        <w:smartTagPr>
          <w:attr w:val="12373 m²" w:name="ProductID"/>
        </w:smartTagPr>
        <w:r w:rsidRPr="00F05951">
          <w:rPr>
            <w:rFonts w:cs="Tahoma" w:hAnsi="Tahoma" w:ascii="Tahoma"/>
            <w:lang w:eastAsia="hr-HR"/>
          </w:rPr>
          <w:t>12373 m²</w:t>
        </w:r>
      </w:smartTag>
      <w:r w:rsidRPr="00F05951">
        <w:rPr>
          <w:rFonts w:cs="Tahoma" w:hAnsi="Tahoma" w:ascii="Tahoma"/>
          <w:lang w:eastAsia="hr-HR"/>
        </w:rPr>
        <w:t xml:space="preserve">, </w:t>
      </w:r>
      <w:r w:rsidRPr="00F05951">
        <w:rPr>
          <w:rFonts w:cs="Tahoma" w:hAnsi="Tahoma" w:ascii="Tahoma"/>
          <w:u w:val="single"/>
          <w:lang w:eastAsia="hr-HR"/>
        </w:rPr>
        <w:t>kat.čestica 462/1</w:t>
      </w:r>
      <w:r w:rsidRPr="00F05951">
        <w:rPr>
          <w:rFonts w:cs="Tahoma" w:hAnsi="Tahoma" w:ascii="Tahoma"/>
          <w:lang w:eastAsia="hr-HR"/>
        </w:rPr>
        <w:t xml:space="preserve"> i dvorac u Šaulovcu</w:t>
      </w:r>
      <w:r w:rsidRPr="00F05951">
        <w:rPr>
          <w:rFonts w:cs="Tahoma" w:hAnsi="Tahoma" w:ascii="Tahoma"/>
          <w:b/>
          <w:lang w:eastAsia="hr-HR"/>
        </w:rPr>
        <w:t>,</w:t>
      </w:r>
      <w:r w:rsidRPr="00F05951">
        <w:rPr>
          <w:rFonts w:cs="Tahoma" w:hAnsi="Tahoma" w:ascii="Tahoma"/>
          <w:lang w:eastAsia="hr-HR"/>
        </w:rPr>
        <w:t xml:space="preserve"> površine </w:t>
      </w:r>
      <w:smartTag w:element="metricconverter" w:uri="urn:schemas-microsoft-com:office:smarttags">
        <w:smartTagPr>
          <w:attr w:val="718 m²" w:name="ProductID"/>
        </w:smartTagPr>
        <w:r w:rsidRPr="00F05951">
          <w:rPr>
            <w:rFonts w:cs="Tahoma" w:hAnsi="Tahoma" w:ascii="Tahoma"/>
            <w:lang w:eastAsia="hr-HR"/>
          </w:rPr>
          <w:t>718 m²</w:t>
        </w:r>
      </w:smartTag>
      <w:r w:rsidRPr="00F05951">
        <w:rPr>
          <w:rFonts w:cs="Tahoma" w:hAnsi="Tahoma" w:ascii="Tahoma"/>
          <w:lang w:eastAsia="hr-HR"/>
        </w:rPr>
        <w:t xml:space="preserve">, </w:t>
      </w:r>
      <w:r w:rsidRPr="00F05951">
        <w:rPr>
          <w:rFonts w:cs="Tahoma" w:hAnsi="Tahoma" w:ascii="Tahoma"/>
          <w:u w:val="single"/>
          <w:lang w:eastAsia="hr-HR"/>
        </w:rPr>
        <w:t>kat.</w:t>
      </w:r>
      <w:r w:rsidRPr="00F05951">
        <w:rPr>
          <w:rFonts w:cs="Tahoma" w:hAnsi="Tahoma" w:ascii="Tahoma"/>
          <w:lang w:eastAsia="hr-HR"/>
        </w:rPr>
        <w:t xml:space="preserve"> </w:t>
      </w:r>
      <w:r w:rsidRPr="00F05951">
        <w:rPr>
          <w:rFonts w:cs="Tahoma" w:hAnsi="Tahoma" w:ascii="Tahoma"/>
          <w:u w:val="single"/>
          <w:lang w:eastAsia="hr-HR"/>
        </w:rPr>
        <w:t>čestica 463</w:t>
      </w:r>
      <w:r w:rsidRPr="00F05951">
        <w:rPr>
          <w:rFonts w:cs="Tahoma" w:hAnsi="Tahoma" w:ascii="Tahoma"/>
          <w:lang w:eastAsia="hr-HR"/>
        </w:rPr>
        <w:t>,</w:t>
      </w:r>
      <w:r w:rsidRPr="00F05951">
        <w:rPr>
          <w:rFonts w:cs="Tahoma" w:hAnsi="Tahoma" w:ascii="Tahoma"/>
        </w:rPr>
        <w:t xml:space="preserve">  čija je procijenjena vrijednost iznosila 8.102.657,85 kn, </w:t>
      </w:r>
      <w:r>
        <w:rPr>
          <w:rFonts w:cs="Tahoma" w:hAnsi="Tahoma" w:ascii="Tahoma"/>
        </w:rPr>
        <w:t xml:space="preserve">a </w:t>
      </w:r>
      <w:r w:rsidRPr="00F05951">
        <w:rPr>
          <w:rFonts w:cs="Tahoma" w:hAnsi="Tahoma" w:ascii="Tahoma"/>
        </w:rPr>
        <w:t>nakon završene IV. javne dražbe u razdoblju nadmetanja od 19.9.2018. do 2.10.2018. najviša ponuda u nadmetanju iznosila je 2.070.001,00 kn, za koju je nekretninu donijeto Rješenje broj: 3 St-112/2015-266 dana 3.12.2018. da se odgađa donošenje rješenja o dosudi do pravomoćnog okončanja parničnog postupka pred Trgovačkim sudom pod brojem P-135/2016.</w:t>
      </w:r>
      <w:r>
        <w:rPr>
          <w:rFonts w:cs="Tahoma" w:hAnsi="Tahoma" w:ascii="Tahoma"/>
        </w:rPr>
        <w:t xml:space="preserve"> </w:t>
      </w:r>
    </w:p>
    <w:p w:rsidRDefault="00EF4AB8" w:rsidP="00F05951" w:rsidR="00EF4AB8">
      <w:pPr>
        <w:autoSpaceDN w:val="false"/>
        <w:spacing w:lineRule="auto" w:line="288" w:after="0"/>
        <w:ind w:left="720"/>
        <w:jc w:val="both"/>
        <w:rPr>
          <w:rFonts w:cs="Tahoma" w:hAnsi="Tahoma" w:ascii="Tahoma"/>
        </w:rPr>
      </w:pPr>
    </w:p>
    <w:p w:rsidRDefault="00EF4AB8" w:rsidP="00AE2C21" w:rsidR="00EF4AB8">
      <w:pPr>
        <w:numPr>
          <w:ilvl w:val="0"/>
          <w:numId w:val="4"/>
        </w:numPr>
        <w:autoSpaceDN w:val="false"/>
        <w:spacing w:lineRule="auto" w:line="288" w:after="0"/>
        <w:jc w:val="both"/>
        <w:rPr>
          <w:rFonts w:cs="Tahoma" w:hAnsi="Tahoma" w:ascii="Tahoma"/>
        </w:rPr>
      </w:pPr>
      <w:r w:rsidRPr="00F05951">
        <w:rPr>
          <w:rFonts w:cs="Tahoma" w:hAnsi="Tahoma" w:ascii="Tahoma"/>
          <w:b/>
        </w:rPr>
        <w:t>1 nekretnine</w:t>
      </w:r>
      <w:r>
        <w:rPr>
          <w:rFonts w:cs="Tahoma" w:hAnsi="Tahoma" w:ascii="Tahoma"/>
        </w:rPr>
        <w:t xml:space="preserve"> </w:t>
      </w:r>
      <w:r w:rsidRPr="00CA100A">
        <w:rPr>
          <w:rFonts w:cs="Tahoma" w:hAnsi="Tahoma" w:ascii="Tahoma"/>
        </w:rPr>
        <w:t xml:space="preserve">odnosno objekt </w:t>
      </w:r>
      <w:r>
        <w:rPr>
          <w:rFonts w:cs="Tahoma" w:hAnsi="Tahoma" w:ascii="Tahoma"/>
        </w:rPr>
        <w:t xml:space="preserve">vlasništva stečajnog dužnika, a koji je </w:t>
      </w:r>
      <w:r w:rsidRPr="00CA100A">
        <w:rPr>
          <w:rFonts w:cs="Tahoma" w:hAnsi="Tahoma" w:ascii="Tahoma"/>
        </w:rPr>
        <w:t xml:space="preserve"> izgrađen na zemljištu u vlasništvu Republike Hrvatske</w:t>
      </w:r>
      <w:r>
        <w:rPr>
          <w:rFonts w:cs="Tahoma" w:hAnsi="Tahoma" w:ascii="Tahoma"/>
        </w:rPr>
        <w:t>,</w:t>
      </w:r>
      <w:r w:rsidRPr="00CA100A">
        <w:rPr>
          <w:rFonts w:cs="Tahoma" w:hAnsi="Tahoma" w:ascii="Tahoma"/>
        </w:rPr>
        <w:t xml:space="preserve"> </w:t>
      </w:r>
      <w:r>
        <w:rPr>
          <w:rFonts w:cs="Tahoma" w:hAnsi="Tahoma" w:ascii="Tahoma"/>
        </w:rPr>
        <w:t xml:space="preserve">upisane u kat. česticu </w:t>
      </w:r>
      <w:r w:rsidRPr="00F05951">
        <w:rPr>
          <w:rFonts w:cs="Tahoma" w:hAnsi="Tahoma" w:ascii="Tahoma"/>
          <w:u w:val="single"/>
        </w:rPr>
        <w:t>462/3</w:t>
      </w:r>
      <w:r>
        <w:rPr>
          <w:rFonts w:cs="Tahoma" w:hAnsi="Tahoma" w:ascii="Tahoma"/>
          <w:u w:val="single"/>
        </w:rPr>
        <w:t>,</w:t>
      </w:r>
      <w:r>
        <w:rPr>
          <w:rFonts w:cs="Tahoma" w:hAnsi="Tahoma" w:ascii="Tahoma"/>
        </w:rPr>
        <w:t xml:space="preserve"> k.o. Črešnjevo, za koju je izrađena procjena pod sudskom vještaku TD Međimurje-investa d.o.o. na ukupan iznos od 870.000,00 kn i to:</w:t>
      </w:r>
    </w:p>
    <w:p w:rsidRDefault="00EF4AB8" w:rsidP="00AE2C21" w:rsidR="00EF4AB8">
      <w:pPr>
        <w:numPr>
          <w:ilvl w:val="0"/>
          <w:numId w:val="10"/>
        </w:numPr>
        <w:autoSpaceDN w:val="false"/>
        <w:spacing w:lineRule="auto" w:line="288" w:after="0"/>
        <w:jc w:val="both"/>
        <w:rPr>
          <w:rFonts w:cs="Tahoma" w:hAnsi="Tahoma" w:ascii="Tahoma"/>
        </w:rPr>
      </w:pPr>
      <w:r>
        <w:rPr>
          <w:rFonts w:cs="Tahoma" w:hAnsi="Tahoma" w:ascii="Tahoma"/>
        </w:rPr>
        <w:t xml:space="preserve">objekt – preostali dio </w:t>
      </w:r>
      <w:r w:rsidRPr="00F05951">
        <w:rPr>
          <w:rFonts w:cs="Tahoma" w:hAnsi="Tahoma" w:ascii="Tahoma"/>
        </w:rPr>
        <w:t>nekretnine vlasništv</w:t>
      </w:r>
      <w:r>
        <w:rPr>
          <w:rFonts w:cs="Tahoma" w:hAnsi="Tahoma" w:ascii="Tahoma"/>
        </w:rPr>
        <w:t>o</w:t>
      </w:r>
      <w:r w:rsidRPr="00F05951">
        <w:rPr>
          <w:rFonts w:cs="Tahoma" w:hAnsi="Tahoma" w:ascii="Tahoma"/>
        </w:rPr>
        <w:t xml:space="preserve"> stečajnog dužnika procijenjene vrijednosti od 729.000,00 kn</w:t>
      </w:r>
      <w:r>
        <w:rPr>
          <w:rFonts w:cs="Tahoma" w:hAnsi="Tahoma" w:ascii="Tahoma"/>
        </w:rPr>
        <w:t>,</w:t>
      </w:r>
    </w:p>
    <w:p w:rsidRDefault="00EF4AB8" w:rsidP="00333892" w:rsidR="00EF4AB8" w:rsidRPr="00F05951">
      <w:pPr>
        <w:numPr>
          <w:ilvl w:val="0"/>
          <w:numId w:val="10"/>
        </w:numPr>
        <w:autoSpaceDN w:val="false"/>
        <w:spacing w:lineRule="auto" w:line="288" w:after="0"/>
        <w:jc w:val="both"/>
        <w:rPr>
          <w:rFonts w:cs="Tahoma" w:hAnsi="Tahoma" w:ascii="Tahoma"/>
        </w:rPr>
      </w:pPr>
      <w:r>
        <w:rPr>
          <w:rFonts w:cs="Tahoma" w:hAnsi="Tahoma" w:ascii="Tahoma"/>
        </w:rPr>
        <w:t>z</w:t>
      </w:r>
      <w:r w:rsidRPr="00F05951">
        <w:rPr>
          <w:rFonts w:cs="Tahoma" w:hAnsi="Tahoma" w:ascii="Tahoma"/>
        </w:rPr>
        <w:t>emljište vlasništvo R</w:t>
      </w:r>
      <w:r>
        <w:rPr>
          <w:rFonts w:cs="Tahoma" w:hAnsi="Tahoma" w:ascii="Tahoma"/>
        </w:rPr>
        <w:t>epublike Hrvatske</w:t>
      </w:r>
      <w:r w:rsidRPr="00F05951">
        <w:rPr>
          <w:rFonts w:cs="Tahoma" w:hAnsi="Tahoma" w:ascii="Tahoma"/>
        </w:rPr>
        <w:t xml:space="preserve"> procijenjen</w:t>
      </w:r>
      <w:r>
        <w:rPr>
          <w:rFonts w:cs="Tahoma" w:hAnsi="Tahoma" w:ascii="Tahoma"/>
        </w:rPr>
        <w:t>e</w:t>
      </w:r>
      <w:r w:rsidRPr="00F05951">
        <w:rPr>
          <w:rFonts w:cs="Tahoma" w:hAnsi="Tahoma" w:ascii="Tahoma"/>
        </w:rPr>
        <w:t xml:space="preserve"> vrijednosti od 141.000,00 kn</w:t>
      </w:r>
      <w:r>
        <w:rPr>
          <w:rFonts w:cs="Tahoma" w:hAnsi="Tahoma" w:ascii="Tahoma"/>
        </w:rPr>
        <w:t>.</w:t>
      </w:r>
    </w:p>
    <w:p w:rsidRDefault="00EF4AB8" w:rsidP="00F05951" w:rsidR="00EF4AB8" w:rsidRPr="00F05951">
      <w:pPr>
        <w:pStyle w:val="Odlomakpopisa"/>
        <w:autoSpaceDN w:val="false"/>
        <w:spacing w:lineRule="auto" w:line="288" w:after="0"/>
        <w:jc w:val="both"/>
        <w:rPr>
          <w:rFonts w:cs="Tahoma" w:hAnsi="Tahoma" w:ascii="Tahoma"/>
        </w:rPr>
      </w:pPr>
    </w:p>
    <w:p w:rsidRDefault="00EF4AB8" w:rsidP="00AE2C21" w:rsidR="00EF4AB8" w:rsidRPr="00985306">
      <w:pPr>
        <w:pStyle w:val="Odlomakpopisa"/>
        <w:numPr>
          <w:ilvl w:val="0"/>
          <w:numId w:val="4"/>
        </w:numPr>
        <w:spacing w:lineRule="auto" w:line="288" w:after="0"/>
        <w:jc w:val="both"/>
        <w:rPr>
          <w:rFonts w:cs="Tahoma" w:hAnsi="Tahoma" w:ascii="Tahoma"/>
          <w:lang w:val="pl-PL"/>
        </w:rPr>
      </w:pPr>
      <w:r w:rsidRPr="00985306">
        <w:rPr>
          <w:rFonts w:cs="Tahoma" w:hAnsi="Tahoma" w:ascii="Tahoma"/>
          <w:b/>
        </w:rPr>
        <w:t>3 nekretnin</w:t>
      </w:r>
      <w:r>
        <w:rPr>
          <w:rFonts w:cs="Tahoma" w:hAnsi="Tahoma" w:ascii="Tahoma"/>
          <w:b/>
        </w:rPr>
        <w:t>e</w:t>
      </w:r>
      <w:r w:rsidRPr="00985306">
        <w:rPr>
          <w:rFonts w:cs="Tahoma" w:hAnsi="Tahoma" w:ascii="Tahoma"/>
          <w:b/>
        </w:rPr>
        <w:t xml:space="preserve"> </w:t>
      </w:r>
      <w:r w:rsidRPr="00985306">
        <w:rPr>
          <w:rFonts w:cs="Tahoma" w:hAnsi="Tahoma" w:ascii="Tahoma"/>
          <w:lang w:val="pl-PL"/>
        </w:rPr>
        <w:t xml:space="preserve">koje još nisu predmet prodaje, to se predlaže </w:t>
      </w:r>
      <w:r w:rsidRPr="00985306">
        <w:rPr>
          <w:rFonts w:cs="Tahoma" w:hAnsi="Tahoma" w:ascii="Tahoma"/>
          <w:u w:val="single"/>
          <w:lang w:val="pl-PL"/>
        </w:rPr>
        <w:t xml:space="preserve">donošenje Zaključka o prodaji </w:t>
      </w:r>
      <w:r>
        <w:rPr>
          <w:rFonts w:cs="Tahoma" w:hAnsi="Tahoma" w:ascii="Tahoma"/>
          <w:u w:val="single"/>
          <w:lang w:val="pl-PL"/>
        </w:rPr>
        <w:t>i to za nekretnine</w:t>
      </w:r>
      <w:r w:rsidRPr="00985306">
        <w:rPr>
          <w:rFonts w:cs="Tahoma" w:hAnsi="Tahoma" w:ascii="Tahoma"/>
          <w:lang w:val="pl-PL"/>
        </w:rPr>
        <w:t>:</w:t>
      </w:r>
    </w:p>
    <w:p w:rsidRDefault="00EF4AB8" w:rsidP="00AE2C21" w:rsidR="00EF4AB8" w:rsidRPr="005535BE">
      <w:pPr>
        <w:pStyle w:val="Odlomakpopisa"/>
        <w:numPr>
          <w:ilvl w:val="0"/>
          <w:numId w:val="5"/>
        </w:numPr>
        <w:spacing w:lineRule="auto" w:line="288" w:after="0"/>
        <w:jc w:val="both"/>
        <w:rPr>
          <w:rFonts w:cs="Tahoma" w:hAnsi="Tahoma" w:ascii="Tahoma"/>
          <w:lang w:val="pl-PL"/>
        </w:rPr>
      </w:pPr>
      <w:r w:rsidRPr="005535BE">
        <w:rPr>
          <w:rFonts w:cs="Tahoma" w:hAnsi="Tahoma" w:ascii="Tahoma"/>
          <w:lang w:val="pl-PL"/>
        </w:rPr>
        <w:t>upisan</w:t>
      </w:r>
      <w:r>
        <w:rPr>
          <w:rFonts w:cs="Tahoma" w:hAnsi="Tahoma" w:ascii="Tahoma"/>
          <w:lang w:val="pl-PL"/>
        </w:rPr>
        <w:t>e</w:t>
      </w:r>
      <w:r w:rsidRPr="005535BE">
        <w:rPr>
          <w:rFonts w:cs="Tahoma" w:hAnsi="Tahoma" w:ascii="Tahoma"/>
          <w:lang w:val="pl-PL"/>
        </w:rPr>
        <w:t xml:space="preserve"> u z.k.ul. 442 k.o. Jakopovec, vlasnički dio 1/1</w:t>
      </w:r>
      <w:r>
        <w:rPr>
          <w:rFonts w:cs="Tahoma" w:hAnsi="Tahoma" w:ascii="Tahoma"/>
          <w:lang w:val="pl-PL"/>
        </w:rPr>
        <w:t xml:space="preserve">, procijenjene vrijednosti od </w:t>
      </w:r>
      <w:r w:rsidRPr="00D908FD">
        <w:rPr>
          <w:rFonts w:cs="Tahoma" w:hAnsi="Tahoma" w:ascii="Tahoma"/>
          <w:b/>
          <w:lang w:val="pl-PL"/>
        </w:rPr>
        <w:t>18.000,00 kn</w:t>
      </w:r>
      <w:r>
        <w:rPr>
          <w:rFonts w:cs="Tahoma" w:hAnsi="Tahoma" w:ascii="Tahoma"/>
          <w:lang w:val="pl-PL"/>
        </w:rPr>
        <w:t>,</w:t>
      </w:r>
    </w:p>
    <w:p w:rsidRDefault="00EF4AB8" w:rsidP="00AE2C21" w:rsidR="00EF4AB8">
      <w:pPr>
        <w:pStyle w:val="Odlomakpopisa"/>
        <w:numPr>
          <w:ilvl w:val="0"/>
          <w:numId w:val="5"/>
        </w:numPr>
        <w:spacing w:lineRule="auto" w:line="288" w:after="0"/>
        <w:jc w:val="both"/>
        <w:rPr>
          <w:rFonts w:cs="Tahoma" w:hAnsi="Tahoma" w:ascii="Tahoma"/>
          <w:lang w:val="pl-PL"/>
        </w:rPr>
      </w:pPr>
      <w:r>
        <w:rPr>
          <w:rFonts w:cs="Tahoma" w:hAnsi="Tahoma" w:ascii="Tahoma"/>
          <w:lang w:val="pl-PL"/>
        </w:rPr>
        <w:t>u</w:t>
      </w:r>
      <w:r w:rsidRPr="005535BE">
        <w:rPr>
          <w:rFonts w:cs="Tahoma" w:hAnsi="Tahoma" w:ascii="Tahoma"/>
          <w:lang w:val="pl-PL"/>
        </w:rPr>
        <w:t>pisan</w:t>
      </w:r>
      <w:r>
        <w:rPr>
          <w:rFonts w:cs="Tahoma" w:hAnsi="Tahoma" w:ascii="Tahoma"/>
          <w:lang w:val="pl-PL"/>
        </w:rPr>
        <w:t>e</w:t>
      </w:r>
      <w:r w:rsidRPr="005535BE">
        <w:rPr>
          <w:rFonts w:cs="Tahoma" w:hAnsi="Tahoma" w:ascii="Tahoma"/>
          <w:lang w:val="pl-PL"/>
        </w:rPr>
        <w:t xml:space="preserve"> u z.k.ul. 3187 k.o. Vinica, vlasnički dio 1/1</w:t>
      </w:r>
      <w:r>
        <w:rPr>
          <w:rFonts w:cs="Tahoma" w:hAnsi="Tahoma" w:ascii="Tahoma"/>
          <w:lang w:val="pl-PL"/>
        </w:rPr>
        <w:t xml:space="preserve">, procijenjene vrijednosti od </w:t>
      </w:r>
      <w:r w:rsidRPr="00D908FD">
        <w:rPr>
          <w:rFonts w:cs="Tahoma" w:hAnsi="Tahoma" w:ascii="Tahoma"/>
          <w:b/>
          <w:lang w:val="pl-PL"/>
        </w:rPr>
        <w:t>780.000,00 kn</w:t>
      </w:r>
      <w:r>
        <w:rPr>
          <w:rFonts w:cs="Tahoma" w:hAnsi="Tahoma" w:ascii="Tahoma"/>
          <w:lang w:val="pl-PL"/>
        </w:rPr>
        <w:t>.</w:t>
      </w:r>
    </w:p>
    <w:p w:rsidRDefault="00EF4AB8" w:rsidP="00867EA8" w:rsidR="00EF4AB8">
      <w:pPr>
        <w:pStyle w:val="Odlomakpopisa"/>
        <w:spacing w:lineRule="auto" w:line="288" w:after="0"/>
        <w:ind w:left="1495"/>
        <w:jc w:val="both"/>
        <w:rPr>
          <w:rFonts w:cs="Tahoma" w:hAnsi="Tahoma" w:ascii="Tahoma"/>
          <w:lang w:val="pl-PL"/>
        </w:rPr>
      </w:pPr>
    </w:p>
    <w:p w:rsidRDefault="00EF4AB8" w:rsidP="00AE2C21" w:rsidR="00EF4AB8" w:rsidRPr="00BE3E29">
      <w:pPr>
        <w:pStyle w:val="Odlomakpopisa"/>
        <w:numPr>
          <w:ilvl w:val="0"/>
          <w:numId w:val="4"/>
        </w:numPr>
        <w:spacing w:lineRule="auto" w:line="288" w:after="0"/>
        <w:jc w:val="both"/>
        <w:rPr>
          <w:rFonts w:cs="Tahoma" w:hAnsi="Tahoma" w:ascii="Tahoma"/>
          <w:lang w:val="pl-PL"/>
        </w:rPr>
      </w:pPr>
      <w:r w:rsidRPr="00985306">
        <w:rPr>
          <w:rFonts w:cs="Tahoma" w:hAnsi="Tahoma" w:ascii="Tahoma"/>
          <w:b/>
          <w:lang w:val="pl-PL"/>
        </w:rPr>
        <w:t>1 nekretnin</w:t>
      </w:r>
      <w:r>
        <w:rPr>
          <w:rFonts w:cs="Tahoma" w:hAnsi="Tahoma" w:ascii="Tahoma"/>
          <w:b/>
          <w:lang w:val="pl-PL"/>
        </w:rPr>
        <w:t>e</w:t>
      </w:r>
      <w:r w:rsidRPr="00985306">
        <w:rPr>
          <w:rFonts w:cs="Tahoma" w:hAnsi="Tahoma" w:ascii="Tahoma"/>
          <w:lang w:val="pl-PL"/>
        </w:rPr>
        <w:t xml:space="preserve"> -  katastarske čestice 1716/1, </w:t>
      </w:r>
      <w:r>
        <w:rPr>
          <w:rFonts w:cs="Tahoma" w:hAnsi="Tahoma" w:ascii="Tahoma"/>
          <w:lang w:val="pl-PL"/>
        </w:rPr>
        <w:t xml:space="preserve">Trakošćanska, </w:t>
      </w:r>
      <w:r w:rsidRPr="00985306">
        <w:rPr>
          <w:rFonts w:cs="Tahoma" w:hAnsi="Tahoma" w:ascii="Tahoma"/>
          <w:lang w:val="pl-PL"/>
        </w:rPr>
        <w:t xml:space="preserve">za </w:t>
      </w:r>
      <w:r w:rsidRPr="00333892">
        <w:rPr>
          <w:rFonts w:cs="Tahoma" w:hAnsi="Tahoma" w:ascii="Tahoma"/>
          <w:u w:val="single"/>
          <w:lang w:val="pl-PL"/>
        </w:rPr>
        <w:t>koju nekretninu nije izvršen upis u korist vlasništva stečajnog dužnika</w:t>
      </w:r>
      <w:r w:rsidRPr="00985306">
        <w:rPr>
          <w:rFonts w:cs="Tahoma" w:hAnsi="Tahoma" w:ascii="Tahoma"/>
          <w:lang w:val="pl-PL"/>
        </w:rPr>
        <w:t xml:space="preserve">, u naravi ga čini poslovni prostor površine NGP 399 m², odnosno BGP 477 m², koji se nalazi u zgradi, </w:t>
      </w:r>
      <w:r>
        <w:rPr>
          <w:rFonts w:cs="Tahoma" w:hAnsi="Tahoma" w:ascii="Tahoma"/>
          <w:lang w:val="pl-PL"/>
        </w:rPr>
        <w:t xml:space="preserve">procijenjene </w:t>
      </w:r>
      <w:r w:rsidRPr="00985306">
        <w:rPr>
          <w:rFonts w:cs="Tahoma" w:hAnsi="Tahoma" w:ascii="Tahoma"/>
          <w:lang w:val="pl-PL"/>
        </w:rPr>
        <w:t xml:space="preserve"> vrijednost</w:t>
      </w:r>
      <w:r>
        <w:rPr>
          <w:rFonts w:cs="Tahoma" w:hAnsi="Tahoma" w:ascii="Tahoma"/>
          <w:lang w:val="pl-PL"/>
        </w:rPr>
        <w:t>i</w:t>
      </w:r>
      <w:r w:rsidRPr="00985306">
        <w:rPr>
          <w:rFonts w:cs="Tahoma" w:hAnsi="Tahoma" w:ascii="Tahoma"/>
          <w:lang w:val="pl-PL"/>
        </w:rPr>
        <w:t xml:space="preserve"> </w:t>
      </w:r>
      <w:r>
        <w:rPr>
          <w:rFonts w:cs="Tahoma" w:hAnsi="Tahoma" w:ascii="Tahoma"/>
          <w:lang w:val="pl-PL"/>
        </w:rPr>
        <w:t>od</w:t>
      </w:r>
      <w:r w:rsidRPr="00985306">
        <w:rPr>
          <w:rFonts w:cs="Tahoma" w:hAnsi="Tahoma" w:ascii="Tahoma"/>
          <w:lang w:val="pl-PL"/>
        </w:rPr>
        <w:t xml:space="preserve"> 1.180.000,00 kn</w:t>
      </w:r>
      <w:r w:rsidRPr="00BE3E29">
        <w:rPr>
          <w:rFonts w:cs="Tahoma" w:hAnsi="Tahoma" w:ascii="Tahoma"/>
          <w:lang w:val="pl-PL"/>
        </w:rPr>
        <w:t>,</w:t>
      </w:r>
      <w:r w:rsidRPr="00852DE5">
        <w:rPr>
          <w:rFonts w:cs="Tahoma" w:hAnsi="Tahoma" w:ascii="Tahoma"/>
          <w:color w:val="FF0000"/>
          <w:lang w:val="pl-PL"/>
        </w:rPr>
        <w:t xml:space="preserve"> </w:t>
      </w:r>
      <w:r w:rsidRPr="00BE3E29">
        <w:rPr>
          <w:rFonts w:cs="Tahoma" w:hAnsi="Tahoma" w:ascii="Tahoma"/>
          <w:lang w:val="pl-PL"/>
        </w:rPr>
        <w:t>a koja nekretnina je predmet Ovršnog postupka broj Ovr-297/2019, te je zakazano za dan 28.6.2019. ročište u cilju utvrđivanja vrijednosti nekretnine</w:t>
      </w:r>
      <w:r>
        <w:rPr>
          <w:rFonts w:cs="Tahoma" w:hAnsi="Tahoma" w:ascii="Tahoma"/>
          <w:lang w:val="pl-PL"/>
        </w:rPr>
        <w:t>.</w:t>
      </w:r>
    </w:p>
    <w:p w:rsidRDefault="00EF4AB8" w:rsidP="0059097F" w:rsidR="00EF4AB8">
      <w:pPr>
        <w:pStyle w:val="Odlomakpopisa"/>
        <w:spacing w:lineRule="auto" w:line="288" w:after="0"/>
        <w:ind w:left="644"/>
        <w:jc w:val="both"/>
        <w:rPr>
          <w:rFonts w:cs="Tahoma" w:hAnsi="Tahoma" w:ascii="Tahoma"/>
          <w:lang w:val="pl-PL"/>
        </w:rPr>
      </w:pPr>
    </w:p>
    <w:p w:rsidRDefault="00EF4AB8" w:rsidP="00AE2C21" w:rsidR="00EF4AB8">
      <w:pPr>
        <w:pStyle w:val="Odlomakpopisa"/>
        <w:numPr>
          <w:ilvl w:val="0"/>
          <w:numId w:val="4"/>
        </w:numPr>
        <w:spacing w:lineRule="auto" w:line="288" w:after="0"/>
        <w:jc w:val="both"/>
        <w:rPr>
          <w:rFonts w:cs="Tahoma" w:hAnsi="Tahoma" w:ascii="Tahoma"/>
          <w:lang w:val="pl-PL"/>
        </w:rPr>
      </w:pPr>
      <w:r w:rsidRPr="00985306">
        <w:rPr>
          <w:rFonts w:cs="Tahoma" w:hAnsi="Tahoma" w:ascii="Tahoma"/>
          <w:b/>
          <w:lang w:val="pl-PL"/>
        </w:rPr>
        <w:t>Neunovčen</w:t>
      </w:r>
      <w:r>
        <w:rPr>
          <w:rFonts w:cs="Tahoma" w:hAnsi="Tahoma" w:ascii="Tahoma"/>
          <w:b/>
          <w:lang w:val="pl-PL"/>
        </w:rPr>
        <w:t xml:space="preserve">ih </w:t>
      </w:r>
      <w:r w:rsidRPr="00985306">
        <w:rPr>
          <w:rFonts w:cs="Tahoma" w:hAnsi="Tahoma" w:ascii="Tahoma"/>
          <w:b/>
          <w:lang w:val="pl-PL"/>
        </w:rPr>
        <w:t>pokretnin</w:t>
      </w:r>
      <w:r>
        <w:rPr>
          <w:rFonts w:cs="Tahoma" w:hAnsi="Tahoma" w:ascii="Tahoma"/>
          <w:b/>
          <w:lang w:val="pl-PL"/>
        </w:rPr>
        <w:t>a</w:t>
      </w:r>
      <w:r w:rsidRPr="00985306">
        <w:rPr>
          <w:rFonts w:cs="Tahoma" w:hAnsi="Tahoma" w:ascii="Tahoma"/>
          <w:lang w:val="pl-PL"/>
        </w:rPr>
        <w:t xml:space="preserve"> </w:t>
      </w:r>
      <w:r>
        <w:rPr>
          <w:rFonts w:cs="Tahoma" w:hAnsi="Tahoma" w:ascii="Tahoma"/>
          <w:lang w:val="pl-PL"/>
        </w:rPr>
        <w:t xml:space="preserve">iskazane vrijednosti od </w:t>
      </w:r>
      <w:r w:rsidRPr="00B2225E">
        <w:rPr>
          <w:rFonts w:cs="Tahoma" w:hAnsi="Tahoma" w:ascii="Tahoma"/>
          <w:b/>
          <w:lang w:val="pl-PL"/>
        </w:rPr>
        <w:t>132.400,00 kn</w:t>
      </w:r>
      <w:r>
        <w:rPr>
          <w:rFonts w:cs="Tahoma" w:hAnsi="Tahoma" w:ascii="Tahoma"/>
          <w:lang w:val="pl-PL"/>
        </w:rPr>
        <w:t xml:space="preserve"> i to:</w:t>
      </w:r>
    </w:p>
    <w:p w:rsidRDefault="00EF4AB8" w:rsidP="00AE2C21" w:rsidR="00EF4AB8" w:rsidRPr="00B2225E">
      <w:pPr>
        <w:pStyle w:val="Odlomakpopisa"/>
        <w:numPr>
          <w:ilvl w:val="0"/>
          <w:numId w:val="9"/>
        </w:numPr>
        <w:spacing w:lineRule="auto" w:line="288" w:after="0"/>
        <w:rPr>
          <w:rFonts w:cs="Tahoma" w:hAnsi="Tahoma" w:ascii="Tahoma"/>
          <w:lang w:val="pl-PL"/>
        </w:rPr>
      </w:pPr>
      <w:r w:rsidRPr="00B2225E">
        <w:rPr>
          <w:rFonts w:cs="Tahoma" w:hAnsi="Tahoma" w:ascii="Tahoma"/>
          <w:color w:val="000000"/>
          <w:lang w:eastAsia="hr-HR"/>
        </w:rPr>
        <w:t>Mitsubishi L 2004WD TD</w:t>
      </w:r>
      <w:r>
        <w:rPr>
          <w:rFonts w:cs="Tahoma" w:hAnsi="Tahoma" w:ascii="Tahoma"/>
          <w:color w:val="000000"/>
          <w:lang w:eastAsia="hr-HR"/>
        </w:rPr>
        <w:t>,</w:t>
      </w:r>
      <w:r w:rsidRPr="00B2225E">
        <w:rPr>
          <w:rFonts w:cs="Tahoma" w:hAnsi="Tahoma" w:ascii="Tahoma"/>
          <w:color w:val="000000"/>
          <w:lang w:eastAsia="hr-HR"/>
        </w:rPr>
        <w:t xml:space="preserve"> broj šasije MMBJNK740YD040363</w:t>
      </w:r>
      <w:r>
        <w:rPr>
          <w:rFonts w:cs="Tahoma" w:hAnsi="Tahoma" w:ascii="Tahoma"/>
          <w:color w:val="000000"/>
          <w:lang w:eastAsia="hr-HR"/>
        </w:rPr>
        <w:t>, u vrijednosti od 80.800,00 kn,</w:t>
      </w:r>
    </w:p>
    <w:p w:rsidRDefault="00EF4AB8" w:rsidP="00AE2C21" w:rsidR="00EF4AB8" w:rsidRPr="00B2225E">
      <w:pPr>
        <w:pStyle w:val="Odlomakpopisa"/>
        <w:numPr>
          <w:ilvl w:val="0"/>
          <w:numId w:val="9"/>
        </w:numPr>
        <w:spacing w:lineRule="auto" w:line="288" w:after="0"/>
        <w:rPr>
          <w:rFonts w:cs="Tahoma" w:hAnsi="Tahoma" w:ascii="Tahoma"/>
          <w:lang w:val="pl-PL"/>
        </w:rPr>
      </w:pPr>
      <w:r>
        <w:rPr>
          <w:rFonts w:cs="Tahoma" w:hAnsi="Tahoma" w:ascii="Tahoma"/>
          <w:color w:val="000000"/>
          <w:lang w:eastAsia="hr-HR"/>
        </w:rPr>
        <w:t>e</w:t>
      </w:r>
      <w:r w:rsidRPr="00B2225E">
        <w:rPr>
          <w:rFonts w:cs="Tahoma" w:hAnsi="Tahoma" w:ascii="Tahoma"/>
          <w:color w:val="000000"/>
          <w:lang w:eastAsia="hr-HR"/>
        </w:rPr>
        <w:t>tiketirka</w:t>
      </w:r>
      <w:r>
        <w:rPr>
          <w:rFonts w:cs="Tahoma" w:hAnsi="Tahoma" w:ascii="Tahoma"/>
          <w:color w:val="000000"/>
          <w:lang w:eastAsia="hr-HR"/>
        </w:rPr>
        <w:t xml:space="preserve"> vrijednosti od 41.600,00 kn,</w:t>
      </w:r>
    </w:p>
    <w:p w:rsidRDefault="00EF4AB8" w:rsidP="00B2225E" w:rsidR="00EF4AB8" w:rsidRPr="00B2225E">
      <w:pPr>
        <w:pStyle w:val="Odlomakpopisa"/>
        <w:spacing w:lineRule="auto" w:line="288" w:after="0"/>
        <w:ind w:left="1440"/>
        <w:rPr>
          <w:rFonts w:cs="Tahoma" w:hAnsi="Tahoma" w:ascii="Tahoma"/>
          <w:lang w:val="pl-PL"/>
        </w:rPr>
      </w:pPr>
    </w:p>
    <w:p w:rsidRDefault="00EF4AB8" w:rsidP="0081656E" w:rsidR="00EF4AB8">
      <w:pPr>
        <w:spacing w:lineRule="auto" w:line="288" w:after="0"/>
        <w:jc w:val="both"/>
        <w:rPr>
          <w:rFonts w:cs="Tahoma" w:hAnsi="Tahoma" w:ascii="Tahoma"/>
          <w:lang w:val="pl-PL"/>
        </w:rPr>
      </w:pPr>
      <w:r>
        <w:rPr>
          <w:rFonts w:cs="Tahoma" w:hAnsi="Tahoma" w:ascii="Tahoma"/>
          <w:lang w:val="pl-PL"/>
        </w:rPr>
        <w:t>O</w:t>
      </w:r>
      <w:r w:rsidRPr="0081656E">
        <w:rPr>
          <w:rFonts w:cs="Tahoma" w:hAnsi="Tahoma" w:ascii="Tahoma"/>
          <w:lang w:val="pl-PL"/>
        </w:rPr>
        <w:t xml:space="preserve">sim </w:t>
      </w:r>
      <w:r>
        <w:rPr>
          <w:rFonts w:cs="Tahoma" w:hAnsi="Tahoma" w:ascii="Tahoma"/>
          <w:lang w:val="pl-PL"/>
        </w:rPr>
        <w:t xml:space="preserve">gore navedene </w:t>
      </w:r>
      <w:r w:rsidRPr="0081656E">
        <w:rPr>
          <w:rFonts w:cs="Tahoma" w:hAnsi="Tahoma" w:ascii="Tahoma"/>
          <w:lang w:val="pl-PL"/>
        </w:rPr>
        <w:t xml:space="preserve">imovine pod </w:t>
      </w:r>
      <w:r>
        <w:rPr>
          <w:rFonts w:cs="Tahoma" w:hAnsi="Tahoma" w:ascii="Tahoma"/>
          <w:lang w:val="pl-PL"/>
        </w:rPr>
        <w:t>stavkama od 1) do 5) stečajnu masu čini još slijedeća imovina:</w:t>
      </w:r>
    </w:p>
    <w:p w:rsidRDefault="00EF4AB8" w:rsidP="00AE2C21" w:rsidR="00EF4AB8" w:rsidRPr="0081656E">
      <w:pPr>
        <w:pStyle w:val="Odlomakpopisa"/>
        <w:numPr>
          <w:ilvl w:val="0"/>
          <w:numId w:val="1"/>
        </w:numPr>
        <w:spacing w:lineRule="auto" w:line="288" w:after="0"/>
        <w:jc w:val="both"/>
        <w:rPr>
          <w:rFonts w:cs="Tahoma" w:hAnsi="Tahoma" w:ascii="Tahoma"/>
          <w:lang w:val="pl-PL"/>
        </w:rPr>
      </w:pPr>
      <w:r w:rsidRPr="0081656E">
        <w:rPr>
          <w:rFonts w:cs="Tahoma" w:hAnsi="Tahoma" w:ascii="Tahoma"/>
          <w:lang w:val="pl-PL"/>
        </w:rPr>
        <w:t>pokretnine koje su kupljene u stečajnom postupku za održavanje nekretnina</w:t>
      </w:r>
      <w:r>
        <w:rPr>
          <w:rFonts w:cs="Tahoma" w:hAnsi="Tahoma" w:ascii="Tahoma"/>
          <w:lang w:val="pl-PL"/>
        </w:rPr>
        <w:t>, knjigovodstvene vrijednosti od 1</w:t>
      </w:r>
      <w:r w:rsidRPr="0081656E">
        <w:rPr>
          <w:rFonts w:cs="Tahoma" w:hAnsi="Tahoma" w:ascii="Tahoma"/>
          <w:lang w:val="pl-PL"/>
        </w:rPr>
        <w:t xml:space="preserve">0.012,75 kn, </w:t>
      </w:r>
    </w:p>
    <w:p w:rsidRDefault="00EF4AB8" w:rsidP="00AE2C21" w:rsidR="00EF4AB8">
      <w:pPr>
        <w:pStyle w:val="Odlomakpopisa"/>
        <w:numPr>
          <w:ilvl w:val="0"/>
          <w:numId w:val="1"/>
        </w:numPr>
        <w:spacing w:lineRule="auto" w:line="288" w:after="0"/>
        <w:jc w:val="both"/>
        <w:rPr>
          <w:rFonts w:cs="Tahoma" w:hAnsi="Tahoma" w:ascii="Tahoma"/>
          <w:lang w:val="pl-PL"/>
        </w:rPr>
      </w:pPr>
      <w:r w:rsidRPr="00AC6A10">
        <w:rPr>
          <w:rFonts w:cs="Tahoma" w:hAnsi="Tahoma" w:ascii="Tahoma"/>
          <w:lang w:val="pl-PL"/>
        </w:rPr>
        <w:t>potraživanja od kupaca u stečajnom postupku za unovčenje stečajne mase (pokretnina, zaliha vina, boce i sl.) u iznosu od 22.790,42 kn</w:t>
      </w:r>
      <w:r>
        <w:rPr>
          <w:rFonts w:cs="Tahoma" w:hAnsi="Tahoma" w:ascii="Tahoma"/>
          <w:lang w:val="pl-PL"/>
        </w:rPr>
        <w:t>,</w:t>
      </w:r>
    </w:p>
    <w:p w:rsidRDefault="00EF4AB8" w:rsidP="00AE2C21" w:rsidR="00EF4AB8" w:rsidRPr="00AC6A10">
      <w:pPr>
        <w:pStyle w:val="Odlomakpopisa"/>
        <w:numPr>
          <w:ilvl w:val="0"/>
          <w:numId w:val="1"/>
        </w:numPr>
        <w:spacing w:lineRule="auto" w:line="288" w:after="0"/>
        <w:jc w:val="both"/>
        <w:rPr>
          <w:rFonts w:cs="Tahoma" w:hAnsi="Tahoma" w:ascii="Tahoma"/>
          <w:lang w:val="pl-PL"/>
        </w:rPr>
      </w:pPr>
      <w:r w:rsidRPr="00AC6A10">
        <w:rPr>
          <w:rFonts w:cs="Tahoma" w:hAnsi="Tahoma" w:ascii="Tahoma"/>
          <w:lang w:val="pl-PL"/>
        </w:rPr>
        <w:t>novčanih sredstava na računu u iznosu od 26.710,67 kn,</w:t>
      </w:r>
    </w:p>
    <w:p w:rsidRDefault="00EF4AB8" w:rsidP="00AE2C21" w:rsidR="00EF4AB8">
      <w:pPr>
        <w:pStyle w:val="Odlomakpopisa"/>
        <w:numPr>
          <w:ilvl w:val="0"/>
          <w:numId w:val="1"/>
        </w:numPr>
        <w:spacing w:lineRule="auto" w:line="288" w:after="0"/>
        <w:jc w:val="both"/>
        <w:rPr>
          <w:rFonts w:cs="Tahoma" w:hAnsi="Tahoma" w:ascii="Tahoma"/>
          <w:lang w:val="pl-PL"/>
        </w:rPr>
      </w:pPr>
      <w:r>
        <w:rPr>
          <w:rFonts w:cs="Tahoma" w:hAnsi="Tahoma" w:ascii="Tahoma"/>
          <w:lang w:val="pl-PL"/>
        </w:rPr>
        <w:t>potraživanja za pretplatu PDV-a u iznosu od 30.856,93 kn,</w:t>
      </w:r>
    </w:p>
    <w:p w:rsidRDefault="00EF4AB8" w:rsidP="00AE2C21" w:rsidR="00EF4AB8">
      <w:pPr>
        <w:pStyle w:val="Odlomakpopisa"/>
        <w:numPr>
          <w:ilvl w:val="0"/>
          <w:numId w:val="1"/>
        </w:numPr>
        <w:spacing w:lineRule="auto" w:line="288" w:after="0"/>
        <w:jc w:val="both"/>
        <w:rPr>
          <w:rFonts w:cs="Tahoma" w:hAnsi="Tahoma" w:ascii="Tahoma"/>
          <w:lang w:val="pl-PL"/>
        </w:rPr>
      </w:pPr>
      <w:r>
        <w:rPr>
          <w:rFonts w:cs="Tahoma" w:hAnsi="Tahoma" w:ascii="Tahoma"/>
          <w:lang w:val="pl-PL"/>
        </w:rPr>
        <w:t>pretplate prema dobavljaču HEP u iznosu od 7.042,19 kn,</w:t>
      </w:r>
    </w:p>
    <w:p w:rsidRDefault="00EF4AB8" w:rsidP="00AE2C21" w:rsidR="00EF4AB8">
      <w:pPr>
        <w:pStyle w:val="Odlomakpopisa"/>
        <w:numPr>
          <w:ilvl w:val="0"/>
          <w:numId w:val="1"/>
        </w:numPr>
        <w:spacing w:lineRule="auto" w:line="288" w:after="0"/>
        <w:jc w:val="both"/>
        <w:rPr>
          <w:rFonts w:cs="Tahoma" w:hAnsi="Tahoma" w:ascii="Tahoma"/>
          <w:lang w:val="pl-PL"/>
        </w:rPr>
      </w:pPr>
      <w:r>
        <w:rPr>
          <w:rFonts w:cs="Tahoma" w:hAnsi="Tahoma" w:ascii="Tahoma"/>
          <w:lang w:val="pl-PL"/>
        </w:rPr>
        <w:t>potraživanja za troškove stečajnog postupka sukladno čl. 254. Stečajnog zakona temeljem prijedloga stečajnog upravitelja o raspodjeli kupovnine (br.1, br. 2, br.3 i br.4)</w:t>
      </w:r>
      <w:r w:rsidRPr="0081656E">
        <w:rPr>
          <w:rFonts w:cs="Tahoma" w:hAnsi="Tahoma" w:ascii="Tahoma"/>
          <w:lang w:val="pl-PL"/>
        </w:rPr>
        <w:t>.</w:t>
      </w:r>
    </w:p>
    <w:p w:rsidRDefault="00EF4AB8" w:rsidP="00D415C9" w:rsidR="00EF4AB8">
      <w:pPr>
        <w:pStyle w:val="Odlomakpopisa"/>
        <w:spacing w:lineRule="auto" w:line="288" w:after="0"/>
        <w:ind w:left="1070"/>
        <w:jc w:val="both"/>
        <w:rPr>
          <w:rFonts w:cs="Tahoma" w:hAnsi="Tahoma" w:ascii="Tahoma"/>
          <w:lang w:val="pl-PL"/>
        </w:rPr>
      </w:pPr>
    </w:p>
    <w:p w:rsidRDefault="00EF4AB8" w:rsidP="00D415C9" w:rsidR="00EF4AB8">
      <w:pPr>
        <w:pStyle w:val="Odlomakpopisa"/>
        <w:spacing w:lineRule="auto" w:line="288" w:after="0"/>
        <w:ind w:left="1070"/>
        <w:jc w:val="both"/>
        <w:rPr>
          <w:rFonts w:cs="Tahoma" w:hAnsi="Tahoma" w:ascii="Tahoma"/>
          <w:lang w:val="pl-PL"/>
        </w:rPr>
      </w:pPr>
    </w:p>
    <w:p w:rsidRDefault="00EF4AB8" w:rsidP="00D415C9" w:rsidR="00EF4AB8">
      <w:pPr>
        <w:pStyle w:val="Odlomakpopisa"/>
        <w:spacing w:lineRule="auto" w:line="288" w:after="0"/>
        <w:ind w:left="1070"/>
        <w:jc w:val="both"/>
        <w:rPr>
          <w:rFonts w:cs="Tahoma" w:hAnsi="Tahoma" w:ascii="Tahoma"/>
          <w:lang w:val="pl-PL"/>
        </w:rPr>
      </w:pPr>
    </w:p>
    <w:p w:rsidRDefault="00EF4AB8" w:rsidP="00E62AE8" w:rsidR="00EF4AB8" w:rsidRPr="009E0C08">
      <w:pPr>
        <w:spacing w:lineRule="auto" w:line="288" w:after="0"/>
        <w:jc w:val="both"/>
        <w:rPr>
          <w:rFonts w:cs="Tahoma" w:hAnsi="Tahoma" w:ascii="Tahoma"/>
          <w:b/>
          <w:lang w:eastAsia="hr-HR" w:val="pl-PL"/>
        </w:rPr>
      </w:pPr>
      <w:r w:rsidRPr="00062F66">
        <w:rPr>
          <w:rFonts w:cs="Tahoma" w:hAnsi="Tahoma" w:ascii="Tahoma"/>
          <w:b/>
          <w:lang w:eastAsia="hr-HR" w:val="pl-PL"/>
        </w:rPr>
        <w:t xml:space="preserve">III. </w:t>
      </w:r>
      <w:r w:rsidRPr="009E0C08">
        <w:rPr>
          <w:rFonts w:cs="Tahoma" w:hAnsi="Tahoma" w:ascii="Tahoma"/>
          <w:b/>
          <w:lang w:eastAsia="hr-HR" w:val="pl-PL"/>
        </w:rPr>
        <w:t>Radnje koje će se poduzeti u narednom razdoblju</w:t>
      </w:r>
    </w:p>
    <w:p w:rsidRDefault="00EF4AB8" w:rsidP="00E62AE8" w:rsidR="00EF4AB8" w:rsidRPr="00062F66">
      <w:pPr>
        <w:spacing w:lineRule="auto" w:line="288" w:after="0"/>
        <w:jc w:val="both"/>
        <w:rPr>
          <w:rFonts w:cs="Tahoma" w:hAnsi="Tahoma" w:ascii="Tahoma"/>
          <w:b/>
          <w:lang w:eastAsia="hr-HR" w:val="pl-PL"/>
        </w:rPr>
      </w:pPr>
    </w:p>
    <w:p w:rsidRDefault="00EF4AB8" w:rsidP="00002FC3" w:rsidR="00EF4AB8">
      <w:pPr>
        <w:spacing w:lineRule="auto" w:line="288" w:after="0"/>
        <w:jc w:val="both"/>
        <w:rPr>
          <w:rFonts w:cs="Tahoma" w:hAnsi="Tahoma" w:ascii="Tahoma"/>
          <w:lang w:eastAsia="hr-HR"/>
        </w:rPr>
      </w:pPr>
      <w:r>
        <w:rPr>
          <w:rFonts w:cs="Tahoma" w:hAnsi="Tahoma" w:ascii="Tahoma"/>
          <w:lang w:eastAsia="hr-HR"/>
        </w:rPr>
        <w:t>Stečajni upravitelj i dalje će poduzimati radnje vezane uz unovčenje preostale imovine stečajnog dužnika, te u odnosu na dosadašnji tijek stečajnog postupka predlažem sazivanje Odbora vjerovnika te donošenje slijedećih odluka:</w:t>
      </w:r>
    </w:p>
    <w:p w:rsidRDefault="00EF4AB8" w:rsidP="00002FC3" w:rsidR="00EF4AB8">
      <w:pPr>
        <w:spacing w:lineRule="auto" w:line="288" w:after="0"/>
        <w:jc w:val="both"/>
        <w:rPr>
          <w:rFonts w:cs="Tahoma" w:hAnsi="Tahoma" w:ascii="Tahoma"/>
          <w:lang w:eastAsia="hr-HR"/>
        </w:rPr>
      </w:pPr>
    </w:p>
    <w:p w:rsidRDefault="00EF4AB8" w:rsidP="00AC6A10" w:rsidR="00EF4AB8">
      <w:pPr>
        <w:pStyle w:val="Odlomakpopisa"/>
        <w:numPr>
          <w:ilvl w:val="0"/>
          <w:numId w:val="16"/>
        </w:numPr>
        <w:spacing w:lineRule="auto" w:line="288" w:after="0"/>
        <w:jc w:val="both"/>
        <w:rPr>
          <w:rFonts w:cs="Tahoma" w:hAnsi="Tahoma" w:ascii="Tahoma"/>
        </w:rPr>
      </w:pPr>
      <w:r>
        <w:rPr>
          <w:rFonts w:cs="Tahoma" w:hAnsi="Tahoma" w:ascii="Tahoma"/>
        </w:rPr>
        <w:t>p</w:t>
      </w:r>
      <w:r w:rsidRPr="00712F82">
        <w:rPr>
          <w:rFonts w:cs="Tahoma" w:hAnsi="Tahoma" w:ascii="Tahoma"/>
        </w:rPr>
        <w:t xml:space="preserve">rihvaćanje </w:t>
      </w:r>
      <w:r>
        <w:rPr>
          <w:rFonts w:cs="Tahoma" w:hAnsi="Tahoma" w:ascii="Tahoma"/>
        </w:rPr>
        <w:t xml:space="preserve">ovog </w:t>
      </w:r>
      <w:r w:rsidRPr="00712F82">
        <w:rPr>
          <w:rFonts w:cs="Tahoma" w:hAnsi="Tahoma" w:ascii="Tahoma"/>
        </w:rPr>
        <w:t>izvješć</w:t>
      </w:r>
      <w:r>
        <w:rPr>
          <w:rFonts w:cs="Tahoma" w:hAnsi="Tahoma" w:ascii="Tahoma"/>
        </w:rPr>
        <w:t>a</w:t>
      </w:r>
      <w:r w:rsidRPr="00712F82">
        <w:rPr>
          <w:rFonts w:cs="Tahoma" w:hAnsi="Tahoma" w:ascii="Tahoma"/>
        </w:rPr>
        <w:t xml:space="preserve"> stečajnog upravitelja </w:t>
      </w:r>
      <w:r>
        <w:rPr>
          <w:rFonts w:cs="Tahoma" w:hAnsi="Tahoma" w:ascii="Tahoma"/>
        </w:rPr>
        <w:t>o tijeku stečajnog postupka i stanju stečajne mase za razdoblje od 8.12.2015. do 28.5.2019.,</w:t>
      </w:r>
    </w:p>
    <w:p w:rsidRDefault="00EF4AB8" w:rsidP="00AC6A10" w:rsidR="00EF4AB8">
      <w:pPr>
        <w:pStyle w:val="Odlomakpopisa"/>
        <w:spacing w:lineRule="auto" w:line="288" w:after="0"/>
        <w:jc w:val="both"/>
        <w:rPr>
          <w:rFonts w:cs="Tahoma" w:hAnsi="Tahoma" w:ascii="Tahoma"/>
        </w:rPr>
      </w:pPr>
    </w:p>
    <w:p w:rsidRDefault="00EF4AB8" w:rsidP="00AC6A10" w:rsidR="00EF4AB8">
      <w:pPr>
        <w:numPr>
          <w:ilvl w:val="0"/>
          <w:numId w:val="16"/>
        </w:numPr>
        <w:autoSpaceDN w:val="false"/>
        <w:spacing w:lineRule="auto" w:line="288" w:after="0"/>
        <w:jc w:val="both"/>
        <w:rPr>
          <w:rFonts w:cs="Tahoma" w:hAnsi="Tahoma" w:ascii="Tahoma"/>
        </w:rPr>
      </w:pPr>
      <w:r w:rsidRPr="00F34B38">
        <w:rPr>
          <w:rFonts w:cs="Tahoma" w:hAnsi="Tahoma" w:ascii="Tahoma"/>
          <w:lang w:val="pl-PL"/>
        </w:rPr>
        <w:t>donošenje Rješenja o dosudi za nekretninu upisanu u</w:t>
      </w:r>
      <w:r w:rsidRPr="00F34B38">
        <w:rPr>
          <w:rFonts w:cs="Tahoma" w:hAnsi="Tahoma" w:ascii="Tahoma"/>
        </w:rPr>
        <w:t xml:space="preserve"> z.k.ul 6/A k.o. 331066 Črešnjevo, g</w:t>
      </w:r>
      <w:r w:rsidRPr="00F34B38">
        <w:rPr>
          <w:rFonts w:cs="Tahoma" w:hAnsi="Tahoma" w:ascii="Tahoma"/>
          <w:lang w:eastAsia="hr-HR"/>
        </w:rPr>
        <w:t>ospodarsko dvorište i zgrada u Šaulovcu, površine 12373 m², kat.čestica 462/1 i dvorac u Šaulovcu</w:t>
      </w:r>
      <w:r w:rsidRPr="00F34B38">
        <w:rPr>
          <w:rFonts w:cs="Tahoma" w:hAnsi="Tahoma" w:ascii="Tahoma"/>
          <w:b/>
          <w:lang w:eastAsia="hr-HR"/>
        </w:rPr>
        <w:t>,</w:t>
      </w:r>
      <w:r w:rsidRPr="00F34B38">
        <w:rPr>
          <w:rFonts w:cs="Tahoma" w:hAnsi="Tahoma" w:ascii="Tahoma"/>
          <w:lang w:eastAsia="hr-HR"/>
        </w:rPr>
        <w:t xml:space="preserve"> površine 718 m², kat. čestica 463</w:t>
      </w:r>
      <w:r>
        <w:rPr>
          <w:rFonts w:cs="Tahoma" w:hAnsi="Tahoma" w:ascii="Tahoma"/>
          <w:lang w:eastAsia="hr-HR"/>
        </w:rPr>
        <w:t>, kako bi se pristupilo prijedlogu diobe kupovnine,</w:t>
      </w:r>
    </w:p>
    <w:p w:rsidRDefault="00EF4AB8" w:rsidP="00AC6A10" w:rsidR="00EF4AB8">
      <w:pPr>
        <w:pStyle w:val="Odlomakpopisa"/>
        <w:rPr>
          <w:rFonts w:cs="Tahoma" w:hAnsi="Tahoma" w:ascii="Tahoma"/>
        </w:rPr>
      </w:pPr>
    </w:p>
    <w:p w:rsidRDefault="00EF4AB8" w:rsidP="00AC6A10" w:rsidR="00EF4AB8" w:rsidRPr="009E0C08">
      <w:pPr>
        <w:pStyle w:val="Odlomakpopisa"/>
        <w:numPr>
          <w:ilvl w:val="0"/>
          <w:numId w:val="16"/>
        </w:numPr>
        <w:spacing w:lineRule="auto" w:line="288" w:after="0"/>
        <w:jc w:val="both"/>
        <w:rPr>
          <w:rFonts w:cs="Tahoma" w:hAnsi="Tahoma" w:ascii="Tahoma"/>
          <w:lang w:val="pl-PL"/>
        </w:rPr>
      </w:pPr>
      <w:r>
        <w:rPr>
          <w:rFonts w:cs="Tahoma" w:hAnsi="Tahoma" w:ascii="Tahoma"/>
        </w:rPr>
        <w:t>d</w:t>
      </w:r>
      <w:r w:rsidRPr="009E0C08">
        <w:rPr>
          <w:rFonts w:cs="Tahoma" w:hAnsi="Tahoma" w:ascii="Tahoma"/>
        </w:rPr>
        <w:t xml:space="preserve">onošenje Zaključka o prodaji </w:t>
      </w:r>
      <w:r>
        <w:rPr>
          <w:rFonts w:cs="Tahoma" w:hAnsi="Tahoma" w:ascii="Tahoma"/>
        </w:rPr>
        <w:t>putem elektroničke javne dražbe za 3 nekretnine:</w:t>
      </w:r>
    </w:p>
    <w:p w:rsidRDefault="00EF4AB8" w:rsidP="00AC6A10" w:rsidR="00EF4AB8" w:rsidRPr="00002FC3">
      <w:pPr>
        <w:pStyle w:val="Odlomakpopisa"/>
        <w:numPr>
          <w:ilvl w:val="0"/>
          <w:numId w:val="17"/>
        </w:numPr>
        <w:spacing w:lineRule="auto" w:line="288" w:after="0"/>
        <w:jc w:val="both"/>
        <w:rPr>
          <w:rFonts w:cs="Tahoma" w:hAnsi="Tahoma" w:ascii="Tahoma"/>
          <w:lang w:val="pl-PL"/>
        </w:rPr>
      </w:pPr>
      <w:r w:rsidRPr="00002FC3">
        <w:rPr>
          <w:rFonts w:cs="Tahoma" w:hAnsi="Tahoma" w:ascii="Tahoma"/>
          <w:lang w:val="pl-PL"/>
        </w:rPr>
        <w:t>upisane u z.k.ul. 442 k.o. Jakopovec, vlasnički dio 1/1, po početnoj prodajnoj vrijednosti u iznosu procijenjene vrijednosti od  18.000,00 kn,</w:t>
      </w:r>
    </w:p>
    <w:p w:rsidRDefault="00EF4AB8" w:rsidP="00AC6A10" w:rsidR="00EF4AB8" w:rsidRPr="00C31966">
      <w:pPr>
        <w:pStyle w:val="Odlomakpopisa"/>
        <w:numPr>
          <w:ilvl w:val="0"/>
          <w:numId w:val="17"/>
        </w:numPr>
        <w:spacing w:lineRule="auto" w:line="288" w:after="0"/>
        <w:jc w:val="both"/>
        <w:rPr>
          <w:rFonts w:cs="Tahoma" w:hAnsi="Tahoma" w:ascii="Tahoma"/>
        </w:rPr>
      </w:pPr>
      <w:r w:rsidRPr="00002FC3">
        <w:rPr>
          <w:rFonts w:cs="Tahoma" w:hAnsi="Tahoma" w:ascii="Tahoma"/>
          <w:lang w:val="pl-PL"/>
        </w:rPr>
        <w:t>upisane u z.k.ul. 3187 k.o. Vinica, vlasnički dio 1/1, po početnoj prodajnoj vrijednosti u iznosu procijenjene vrijednosti od 780.000,00 kn</w:t>
      </w:r>
      <w:r>
        <w:rPr>
          <w:rFonts w:cs="Tahoma" w:hAnsi="Tahoma" w:ascii="Tahoma"/>
          <w:lang w:val="pl-PL"/>
        </w:rPr>
        <w:t>.</w:t>
      </w:r>
    </w:p>
    <w:p w:rsidRDefault="00EF4AB8" w:rsidP="00AC6A10" w:rsidR="00EF4AB8">
      <w:pPr>
        <w:pStyle w:val="Odlomakpopisa"/>
        <w:spacing w:lineRule="auto" w:line="288" w:after="0"/>
        <w:ind w:left="0"/>
        <w:jc w:val="both"/>
        <w:rPr>
          <w:rFonts w:cs="Tahoma" w:hAnsi="Tahoma" w:ascii="Tahoma"/>
          <w:lang w:val="pl-PL"/>
        </w:rPr>
      </w:pPr>
    </w:p>
    <w:p w:rsidRDefault="00EF4AB8" w:rsidP="00AC6A10" w:rsidR="00EF4AB8" w:rsidRPr="005C64B6">
      <w:pPr>
        <w:pStyle w:val="Odlomakpopisa"/>
        <w:numPr>
          <w:ilvl w:val="0"/>
          <w:numId w:val="16"/>
        </w:numPr>
        <w:spacing w:lineRule="auto" w:line="288" w:after="0"/>
        <w:jc w:val="both"/>
        <w:rPr>
          <w:rFonts w:cs="Tahoma" w:hAnsi="Tahoma" w:ascii="Tahoma"/>
        </w:rPr>
      </w:pPr>
      <w:r w:rsidRPr="005C64B6">
        <w:rPr>
          <w:rFonts w:cs="Tahoma" w:hAnsi="Tahoma" w:ascii="Tahoma"/>
          <w:lang w:val="pl-PL"/>
        </w:rPr>
        <w:t xml:space="preserve">donošenje rješenja o namirenju iz ostvarenog utrška sukladno održanom ročištu </w:t>
      </w:r>
      <w:r w:rsidRPr="005C64B6">
        <w:rPr>
          <w:rFonts w:cs="Tahoma" w:hAnsi="Tahoma" w:ascii="Tahoma"/>
          <w:bCs/>
        </w:rPr>
        <w:t xml:space="preserve">za diobu kupovnine od 17.1.2019. za 2 nekretnine koje su unovčene putem elektroničke javne dražbe i to nekretnina upisana </w:t>
      </w:r>
      <w:r w:rsidRPr="005C64B6">
        <w:rPr>
          <w:rFonts w:cs="Tahoma" w:hAnsi="Tahoma" w:ascii="Tahoma"/>
          <w:bCs/>
          <w:lang w:val="pl-PL"/>
        </w:rPr>
        <w:t xml:space="preserve">u zk.ul. 12283 k.o. Varaždin </w:t>
      </w:r>
      <w:r>
        <w:rPr>
          <w:rFonts w:cs="Tahoma" w:hAnsi="Tahoma" w:ascii="Tahoma"/>
          <w:bCs/>
          <w:lang w:val="pl-PL"/>
        </w:rPr>
        <w:t xml:space="preserve">kat.čestica br. 10306/2 </w:t>
      </w:r>
      <w:r w:rsidRPr="005C64B6">
        <w:rPr>
          <w:rFonts w:cs="Tahoma" w:hAnsi="Tahoma" w:ascii="Tahoma"/>
          <w:bCs/>
          <w:lang w:val="pl-PL"/>
        </w:rPr>
        <w:t xml:space="preserve">i nekretnina </w:t>
      </w:r>
      <w:r w:rsidRPr="005C64B6">
        <w:rPr>
          <w:rFonts w:cs="Tahoma" w:hAnsi="Tahoma" w:ascii="Tahoma"/>
          <w:bCs/>
        </w:rPr>
        <w:t xml:space="preserve">upisana </w:t>
      </w:r>
      <w:r w:rsidRPr="005C64B6">
        <w:rPr>
          <w:rFonts w:cs="Tahoma" w:hAnsi="Tahoma" w:ascii="Tahoma"/>
          <w:bCs/>
          <w:lang w:val="pl-PL"/>
        </w:rPr>
        <w:t>u zk.ul. 12283 k.o. Varaždin</w:t>
      </w:r>
      <w:r>
        <w:rPr>
          <w:rFonts w:cs="Tahoma" w:hAnsi="Tahoma" w:ascii="Tahoma"/>
          <w:bCs/>
          <w:lang w:val="pl-PL"/>
        </w:rPr>
        <w:t xml:space="preserve"> kat.čestiva br.126</w:t>
      </w:r>
      <w:r w:rsidRPr="005C64B6">
        <w:rPr>
          <w:rFonts w:cs="Tahoma" w:hAnsi="Tahoma" w:ascii="Tahoma"/>
          <w:bCs/>
          <w:lang w:val="pl-PL"/>
        </w:rPr>
        <w:t xml:space="preserve">, </w:t>
      </w:r>
    </w:p>
    <w:p w:rsidRDefault="00EF4AB8" w:rsidP="00AC6A10" w:rsidR="00EF4AB8" w:rsidRPr="005C64B6">
      <w:pPr>
        <w:pStyle w:val="Odlomakpopisa"/>
        <w:spacing w:lineRule="auto" w:line="288" w:after="0"/>
        <w:ind w:left="1070"/>
        <w:jc w:val="both"/>
        <w:rPr>
          <w:rFonts w:cs="Tahoma" w:hAnsi="Tahoma" w:ascii="Tahoma"/>
        </w:rPr>
      </w:pPr>
    </w:p>
    <w:p w:rsidRDefault="00EF4AB8" w:rsidP="00AC6A10" w:rsidR="00EF4AB8">
      <w:pPr>
        <w:numPr>
          <w:ilvl w:val="0"/>
          <w:numId w:val="16"/>
        </w:numPr>
        <w:spacing w:lineRule="auto" w:line="288" w:after="0"/>
        <w:jc w:val="both"/>
        <w:rPr>
          <w:rFonts w:cs="Tahoma" w:hAnsi="Tahoma" w:ascii="Tahoma"/>
          <w:bCs/>
          <w:lang w:val="pl-PL"/>
        </w:rPr>
      </w:pPr>
      <w:r>
        <w:rPr>
          <w:rFonts w:cs="Tahoma" w:hAnsi="Tahoma" w:ascii="Tahoma"/>
          <w:bCs/>
          <w:lang w:val="pl-PL"/>
        </w:rPr>
        <w:t xml:space="preserve">sazivanje ročišta za diobu kupovnine za unovčene nekretnine putem elektroničke javne dražbe, sukladno podnesenim prijedlozima stečajnog upravitelja o diobi kupovnine br. 3 i 4. za nekretnine upisane </w:t>
      </w:r>
      <w:r w:rsidRPr="001E044C">
        <w:rPr>
          <w:rFonts w:cs="Tahoma" w:hAnsi="Tahoma" w:ascii="Tahoma"/>
          <w:bCs/>
          <w:lang w:val="pl-PL"/>
        </w:rPr>
        <w:t>u zk.ul. 3906 k.o. Sračinec</w:t>
      </w:r>
      <w:r>
        <w:rPr>
          <w:rFonts w:cs="Tahoma" w:hAnsi="Tahoma" w:ascii="Tahoma"/>
          <w:bCs/>
          <w:lang w:val="pl-PL"/>
        </w:rPr>
        <w:t>,</w:t>
      </w:r>
      <w:r>
        <w:rPr>
          <w:rFonts w:cs="Tahoma" w:hAnsi="Tahoma" w:ascii="Tahoma"/>
          <w:bCs/>
        </w:rPr>
        <w:t xml:space="preserve"> nekretnina upisana u </w:t>
      </w:r>
      <w:r w:rsidRPr="0072724D">
        <w:rPr>
          <w:rFonts w:cs="Tahoma" w:hAnsi="Tahoma" w:ascii="Tahoma"/>
          <w:bCs/>
          <w:lang w:val="pl-PL"/>
        </w:rPr>
        <w:t>u z.k.ul. 9/A k.o. Radovec</w:t>
      </w:r>
      <w:r>
        <w:rPr>
          <w:rFonts w:cs="Tahoma" w:hAnsi="Tahoma" w:ascii="Tahoma"/>
          <w:bCs/>
        </w:rPr>
        <w:t xml:space="preserve"> i</w:t>
      </w:r>
      <w:r w:rsidRPr="00C31966">
        <w:rPr>
          <w:rFonts w:cs="Tahoma" w:hAnsi="Tahoma" w:ascii="Tahoma"/>
          <w:bCs/>
          <w:lang w:val="pl-PL"/>
        </w:rPr>
        <w:t xml:space="preserve"> z.k.ul. 3325 k.o. Radovec</w:t>
      </w:r>
      <w:r>
        <w:rPr>
          <w:rFonts w:cs="Tahoma" w:hAnsi="Tahoma" w:ascii="Tahoma"/>
          <w:bCs/>
          <w:lang w:val="pl-PL"/>
        </w:rPr>
        <w:t>.</w:t>
      </w:r>
    </w:p>
    <w:p w:rsidRDefault="00EF4AB8" w:rsidP="001A7E38" w:rsidR="00EF4AB8">
      <w:pPr>
        <w:spacing w:lineRule="auto" w:line="288" w:after="0"/>
        <w:ind w:left="4956"/>
        <w:jc w:val="both"/>
        <w:rPr>
          <w:rFonts w:cs="Tahoma" w:hAnsi="Tahoma" w:ascii="Tahoma"/>
          <w:lang w:eastAsia="hr-HR" w:val="pl-PL"/>
        </w:rPr>
      </w:pPr>
    </w:p>
    <w:p w:rsidRDefault="00EF4AB8" w:rsidP="001A7E38" w:rsidR="00EF4AB8">
      <w:pPr>
        <w:spacing w:lineRule="auto" w:line="288" w:after="0"/>
        <w:ind w:left="4956"/>
        <w:jc w:val="both"/>
        <w:rPr>
          <w:rFonts w:cs="Tahoma" w:hAnsi="Tahoma" w:ascii="Tahoma"/>
          <w:lang w:eastAsia="hr-HR" w:val="pl-PL"/>
        </w:rPr>
      </w:pPr>
    </w:p>
    <w:p w:rsidRDefault="00EF4AB8" w:rsidP="00002FC3" w:rsidR="00EF4AB8" w:rsidRPr="000E1F39">
      <w:pPr>
        <w:spacing w:lineRule="auto" w:line="288" w:after="0"/>
        <w:ind w:left="5664"/>
        <w:jc w:val="both"/>
        <w:rPr>
          <w:lang w:val="pl-PL"/>
        </w:rPr>
      </w:pPr>
      <w:r>
        <w:rPr>
          <w:rFonts w:cs="Tahoma" w:hAnsi="Tahoma" w:ascii="Tahoma"/>
          <w:lang w:eastAsia="hr-HR" w:val="pl-PL"/>
        </w:rPr>
        <w:t>Stečajni upravitelj Stanko Makar</w:t>
      </w:r>
    </w:p>
    <w:sectPr w:rsidSect="002647EC" w:rsidR="00EF4AB8" w:rsidRPr="000E1F39">
      <w:headerReference w:type="default" r:id="rId9"/>
      <w:foot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4AB8" w:rsidP="0006486C" w:rsidR="00EF4AB8">
      <w:pPr>
        <w:spacing w:after="0"/>
      </w:pPr>
      <w:r>
        <w:separator/>
      </w:r>
    </w:p>
  </w:endnote>
  <w:endnote w:id="0" w:type="continuationSeparator">
    <w:p w:rsidRDefault="00EF4AB8" w:rsidP="0006486C" w:rsidR="00EF4AB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4AB8" w:rsidP="002647EC" w:rsidR="00EF4AB8">
    <w:pPr>
      <w:pStyle w:val="Podnoje"/>
      <w:jc w:val="center"/>
    </w:pPr>
  </w:p>
  <w:p w:rsidRDefault="00EF4AB8" w:rsidP="002647EC" w:rsidR="00EF4AB8" w:rsidRPr="00B84C68">
    <w:pPr>
      <w:pStyle w:val="Podnoje"/>
      <w:pBdr>
        <w:top w:space="1" w:sz="4" w:color="auto" w:val="single"/>
      </w:pBdr>
      <w:jc w:val="center"/>
      <w:rPr>
        <w:rFonts w:cs="Tahoma" w:hAnsi="Tahoma" w:ascii="Tahoma"/>
        <w:b/>
      </w:rPr>
    </w:pPr>
    <w:r w:rsidRPr="00B84C68">
      <w:rPr>
        <w:rFonts w:cs="Tahoma" w:hAnsi="Tahoma" w:ascii="Tahoma"/>
        <w:b/>
      </w:rPr>
      <w:fldChar w:fldCharType="begin"/>
    </w:r>
    <w:r w:rsidRPr="00B84C68">
      <w:rPr>
        <w:rFonts w:cs="Tahoma" w:hAnsi="Tahoma" w:ascii="Tahoma"/>
        <w:b/>
      </w:rPr>
      <w:instrText>PAGE   \* MERGEFORMAT</w:instrText>
    </w:r>
    <w:r w:rsidRPr="00B84C68">
      <w:rPr>
        <w:rFonts w:cs="Tahoma" w:hAnsi="Tahoma" w:ascii="Tahoma"/>
        <w:b/>
      </w:rPr>
      <w:fldChar w:fldCharType="separate"/>
    </w:r>
    <w:r w:rsidR="0009182C">
      <w:rPr>
        <w:rFonts w:cs="Tahoma" w:hAnsi="Tahoma" w:ascii="Tahoma"/>
        <w:b/>
        <w:noProof/>
      </w:rPr>
      <w:t>1</w:t>
    </w:r>
    <w:r w:rsidRPr="00B84C68">
      <w:rPr>
        <w:rFonts w:cs="Tahoma" w:hAnsi="Tahoma" w:ascii="Tahoma"/>
        <w:b/>
      </w:rPr>
      <w:fldChar w:fldCharType="end"/>
    </w:r>
    <w:r w:rsidRPr="00B84C68">
      <w:rPr>
        <w:rFonts w:cs="Tahoma" w:hAnsi="Tahoma" w:ascii="Tahoma"/>
        <w:b/>
      </w:rPr>
      <w:t>.</w:t>
    </w:r>
  </w:p>
  <w:p w:rsidRDefault="00EF4AB8" w:rsidP="002647EC" w:rsidR="00EF4AB8" w:rsidRPr="00B84C68">
    <w:pPr>
      <w:pStyle w:val="Podnoje"/>
      <w:rPr>
        <w:rFonts w:cs="Tahoma" w:hAnsi="Tahoma" w:ascii="Tahoma"/>
        <w:i/>
      </w:rPr>
    </w:pPr>
    <w:r>
      <w:rPr>
        <w:rFonts w:cs="Tahoma" w:hAnsi="Tahoma" w:ascii="Tahoma"/>
      </w:rPr>
      <w:t>Varaždin, 3.6.2019</w:t>
    </w:r>
    <w:r>
      <w:rPr>
        <w:rFonts w:cs="Tahoma" w:hAnsi="Tahoma" w:ascii="Tahoma"/>
        <w:i/>
      </w:rPr>
      <w:t xml:space="preserve">. </w:t>
    </w:r>
  </w:p>
  <w:p w:rsidRDefault="00EF4AB8" w:rsidR="00EF4AB8" w:rsidRPr="0006486C">
    <w:pPr>
      <w:pStyle w:val="Podnoje"/>
      <w:rPr>
        <w:i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4AB8" w:rsidP="0006486C" w:rsidR="00EF4AB8">
      <w:pPr>
        <w:spacing w:after="0"/>
      </w:pPr>
      <w:r>
        <w:separator/>
      </w:r>
    </w:p>
  </w:footnote>
  <w:footnote w:id="0" w:type="continuationSeparator">
    <w:p w:rsidRDefault="00EF4AB8" w:rsidP="0006486C" w:rsidR="00EF4AB8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4AB8" w:rsidP="009E0C08" w:rsidR="00EF4AB8" w:rsidRPr="00625EA3">
    <w:pPr>
      <w:pBdr>
        <w:bottom w:space="1" w:sz="4" w:color="auto" w:val="single"/>
      </w:pBdr>
      <w:spacing w:lineRule="auto" w:line="288" w:after="0"/>
      <w:jc w:val="center"/>
      <w:rPr>
        <w:rFonts w:cs="Tahoma" w:eastAsia="SimSun" w:hAnsi="Tahoma" w:ascii="Tahoma"/>
        <w:b/>
        <w:kern w:val="3"/>
        <w:sz w:val="24"/>
        <w:szCs w:val="24"/>
        <w:lang w:bidi="hi-IN" w:eastAsia="zh-CN"/>
      </w:rPr>
    </w:pPr>
    <w:r w:rsidRPr="00625EA3">
      <w:rPr>
        <w:rFonts w:cs="Tahoma" w:eastAsia="SimSun" w:hAnsi="Tahoma" w:ascii="Tahoma"/>
        <w:b/>
        <w:kern w:val="3"/>
        <w:sz w:val="24"/>
        <w:szCs w:val="24"/>
        <w:lang w:bidi="hi-IN" w:eastAsia="zh-CN"/>
      </w:rPr>
      <w:t>STANKO MAKAR, A.Šenoe 6, Sigetec Ludbreški</w:t>
    </w:r>
  </w:p>
  <w:p w:rsidRDefault="00EF4AB8" w:rsidP="009E0C08" w:rsidR="00EF4AB8" w:rsidRPr="00B831A9">
    <w:pPr>
      <w:pBdr>
        <w:bottom w:space="1" w:sz="4" w:color="auto" w:val="single"/>
      </w:pBdr>
      <w:spacing w:lineRule="auto" w:line="288" w:after="0"/>
      <w:jc w:val="center"/>
      <w:rPr>
        <w:rFonts w:cs="Tahoma" w:eastAsia="SimSun" w:hAnsi="Tahoma" w:ascii="Tahoma"/>
        <w:kern w:val="3"/>
        <w:lang w:bidi="hi-IN" w:eastAsia="zh-CN"/>
      </w:rPr>
    </w:pPr>
    <w:r w:rsidRPr="00B831A9">
      <w:rPr>
        <w:rFonts w:cs="Tahoma" w:eastAsia="SimSun" w:hAnsi="Tahoma" w:ascii="Tahoma"/>
        <w:kern w:val="3"/>
        <w:lang w:bidi="hi-IN" w:eastAsia="zh-CN"/>
      </w:rPr>
      <w:t>Stečajni upravitelj nad dužnikom PPI VARAŽDINKA d.o.o. u stečaju</w:t>
    </w:r>
  </w:p>
  <w:p w:rsidRDefault="00EF4AB8" w:rsidP="009E0C08" w:rsidR="00EF4AB8" w:rsidRPr="00B831A9">
    <w:pPr>
      <w:pBdr>
        <w:bottom w:space="1" w:sz="4" w:color="auto" w:val="single"/>
      </w:pBdr>
      <w:spacing w:lineRule="auto" w:line="288" w:after="0"/>
      <w:jc w:val="center"/>
      <w:rPr>
        <w:rFonts w:cs="Tahoma" w:eastAsia="SimSun" w:hAnsi="Tahoma" w:ascii="Tahoma"/>
        <w:kern w:val="3"/>
        <w:lang w:bidi="hi-IN" w:eastAsia="zh-CN"/>
      </w:rPr>
    </w:pPr>
    <w:r w:rsidRPr="00B831A9">
      <w:rPr>
        <w:rFonts w:cs="Tahoma" w:eastAsia="SimSun" w:hAnsi="Tahoma" w:ascii="Tahoma"/>
        <w:kern w:val="3"/>
        <w:lang w:bidi="hi-IN" w:eastAsia="zh-CN"/>
      </w:rPr>
      <w:t>Optujska 184, 42000 Varaždin, OIB: 32603561404</w:t>
    </w:r>
    <w:r>
      <w:rPr>
        <w:rFonts w:cs="Tahoma" w:eastAsia="SimSun" w:hAnsi="Tahoma" w:ascii="Tahoma"/>
        <w:kern w:val="3"/>
        <w:lang w:bidi="hi-IN" w:eastAsia="zh-CN"/>
      </w:rPr>
      <w:t>, St-112/15</w:t>
    </w:r>
  </w:p>
  <w:p w:rsidRDefault="00EF4AB8" w:rsidR="00EF4AB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8A3FC4"/>
    <w:multiLevelType w:val="hybridMultilevel"/>
    <w:tmpl w:val="A6102DB4"/>
    <w:lvl w:tplc="041A0001" w:ilvl="0">
      <w:start w:val="1"/>
      <w:numFmt w:val="bullet"/>
      <w:lvlText w:val=""/>
      <w:lvlJc w:val="left"/>
      <w:pPr>
        <w:ind w:hanging="360" w:left="1509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9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9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9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9"/>
      </w:pPr>
      <w:rPr>
        <w:rFonts w:hAnsi="Wingdings" w:ascii="Wingdings" w:hint="default"/>
      </w:rPr>
    </w:lvl>
  </w:abstractNum>
  <w:abstractNum w:abstractNumId="1">
    <w:nsid w:val="14C16A37"/>
    <w:multiLevelType w:val="hybridMultilevel"/>
    <w:tmpl w:val="3D4C1192"/>
    <w:lvl w:tplc="041A000F" w:ilvl="0">
      <w:start w:val="1"/>
      <w:numFmt w:val="decimal"/>
      <w:lvlText w:val="%1."/>
      <w:lvlJc w:val="left"/>
      <w:pPr>
        <w:ind w:hanging="360" w:left="789"/>
      </w:pPr>
      <w:rPr>
        <w:rFonts w:cs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509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229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949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69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89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109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829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549"/>
      </w:pPr>
      <w:rPr>
        <w:rFonts w:cs="Times New Roman"/>
      </w:rPr>
    </w:lvl>
  </w:abstractNum>
  <w:abstractNum w:abstractNumId="2">
    <w:nsid w:val="14EF45CB"/>
    <w:multiLevelType w:val="hybridMultilevel"/>
    <w:tmpl w:val="E68C398A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195A4BCD"/>
    <w:multiLevelType w:val="hybridMultilevel"/>
    <w:tmpl w:val="951E3A08"/>
    <w:lvl w:tplc="041A0001" w:ilvl="0">
      <w:start w:val="1"/>
      <w:numFmt w:val="bullet"/>
      <w:lvlText w:val=""/>
      <w:lvlJc w:val="left"/>
      <w:pPr>
        <w:ind w:hanging="360" w:left="789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9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9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9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9"/>
      </w:pPr>
      <w:rPr>
        <w:rFonts w:hAnsi="Wingdings" w:ascii="Wingdings" w:hint="default"/>
      </w:rPr>
    </w:lvl>
  </w:abstractNum>
  <w:abstractNum w:abstractNumId="4">
    <w:nsid w:val="222B734B"/>
    <w:multiLevelType w:val="hybridMultilevel"/>
    <w:tmpl w:val="CFCA129A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5">
    <w:nsid w:val="24405A63"/>
    <w:multiLevelType w:val="hybridMultilevel"/>
    <w:tmpl w:val="B6464FB8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6">
    <w:nsid w:val="3192620A"/>
    <w:multiLevelType w:val="hybridMultilevel"/>
    <w:tmpl w:val="95A432A6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7">
    <w:nsid w:val="31AB1F37"/>
    <w:multiLevelType w:val="hybridMultilevel"/>
    <w:tmpl w:val="8E84DD7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8">
    <w:nsid w:val="3991203C"/>
    <w:multiLevelType w:val="hybridMultilevel"/>
    <w:tmpl w:val="B0646EEE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9">
    <w:nsid w:val="3EA74320"/>
    <w:multiLevelType w:val="hybridMultilevel"/>
    <w:tmpl w:val="ADFACA42"/>
    <w:lvl w:tplc="041A0005" w:ilvl="0">
      <w:start w:val="1"/>
      <w:numFmt w:val="bullet"/>
      <w:lvlText w:val="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0A6520C"/>
    <w:multiLevelType w:val="hybridMultilevel"/>
    <w:tmpl w:val="BB589D26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559500B1"/>
    <w:multiLevelType w:val="hybridMultilevel"/>
    <w:tmpl w:val="619E6FA2"/>
    <w:lvl w:tplc="041A0001" w:ilvl="0">
      <w:start w:val="1"/>
      <w:numFmt w:val="bullet"/>
      <w:lvlText w:val=""/>
      <w:lvlJc w:val="left"/>
      <w:pPr>
        <w:ind w:hanging="360" w:left="1495"/>
      </w:pPr>
      <w:rPr>
        <w:rFonts w:hAnsi="Symbol" w:ascii="Symbol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21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5"/>
      </w:pPr>
      <w:rPr>
        <w:rFonts w:hAnsi="Wingdings" w:ascii="Wingdings" w:hint="default"/>
      </w:rPr>
    </w:lvl>
  </w:abstractNum>
  <w:abstractNum w:abstractNumId="12">
    <w:nsid w:val="572D1B7E"/>
    <w:multiLevelType w:val="hybridMultilevel"/>
    <w:tmpl w:val="B52E2D50"/>
    <w:lvl w:tplc="50DC68DC" w:ilvl="0">
      <w:numFmt w:val="bullet"/>
      <w:lvlText w:val="-"/>
      <w:lvlJc w:val="left"/>
      <w:pPr>
        <w:ind w:hanging="360" w:left="720"/>
      </w:pPr>
      <w:rPr>
        <w:rFonts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FB275B0"/>
    <w:multiLevelType w:val="hybridMultilevel"/>
    <w:tmpl w:val="706AF6F2"/>
    <w:lvl w:tplc="041A0001" w:ilvl="0">
      <w:start w:val="1"/>
      <w:numFmt w:val="bullet"/>
      <w:lvlText w:val=""/>
      <w:lvlJc w:val="left"/>
      <w:pPr>
        <w:ind w:hanging="360" w:left="644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64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8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0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24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4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6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84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04"/>
      </w:pPr>
      <w:rPr>
        <w:rFonts w:hAnsi="Wingdings" w:ascii="Wingdings" w:hint="default"/>
      </w:rPr>
    </w:lvl>
  </w:abstractNum>
  <w:abstractNum w:abstractNumId="14">
    <w:nsid w:val="714A7507"/>
    <w:multiLevelType w:val="hybridMultilevel"/>
    <w:tmpl w:val="69848D90"/>
    <w:lvl w:tplc="530C4292" w:ilvl="0">
      <w:start w:val="1"/>
      <w:numFmt w:val="decimal"/>
      <w:lvlText w:val="%1)"/>
      <w:lvlJc w:val="left"/>
      <w:pPr>
        <w:ind w:hanging="360" w:left="720"/>
      </w:pPr>
      <w:rPr>
        <w:rFonts w:cs="Times New Roman" w:hint="default"/>
        <w:b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5">
    <w:nsid w:val="790F11D7"/>
    <w:multiLevelType w:val="hybridMultilevel"/>
    <w:tmpl w:val="549C555A"/>
    <w:lvl w:tplc="50DC68DC" w:ilvl="0">
      <w:numFmt w:val="bullet"/>
      <w:lvlText w:val="-"/>
      <w:lvlJc w:val="left"/>
      <w:pPr>
        <w:ind w:hanging="360" w:left="720"/>
      </w:pPr>
      <w:rPr>
        <w:rFonts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7DEC1FDD"/>
    <w:multiLevelType w:val="hybridMultilevel"/>
    <w:tmpl w:val="58726EF6"/>
    <w:lvl w:tplc="041A0011" w:ilvl="0">
      <w:start w:val="1"/>
      <w:numFmt w:val="decimal"/>
      <w:lvlText w:val="%1)"/>
      <w:lvlJc w:val="left"/>
      <w:pPr>
        <w:ind w:hanging="360" w:left="720"/>
      </w:pPr>
      <w:rPr>
        <w:rFonts w:cs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13"/>
  </w:num>
  <w:num w:numId="2">
    <w:abstractNumId w:val="2"/>
  </w:num>
  <w:num w:numId="3">
    <w:abstractNumId w:val="7"/>
  </w:num>
  <w:num w:numId="4">
    <w:abstractNumId w:val="14"/>
  </w:num>
  <w:num w:numId="5">
    <w:abstractNumId w:val="11"/>
  </w:num>
  <w:num w:numId="6">
    <w:abstractNumId w:val="16"/>
  </w:num>
  <w:num w:numId="7">
    <w:abstractNumId w:val="10"/>
  </w:num>
  <w:num w:numId="8">
    <w:abstractNumId w:val="4"/>
  </w:num>
  <w:num w:numId="9">
    <w:abstractNumId w:val="6"/>
  </w:num>
  <w:num w:numId="10">
    <w:abstractNumId w:val="5"/>
  </w:num>
  <w:num w:numId="11">
    <w:abstractNumId w:val="15"/>
  </w:num>
  <w:num w:numId="12">
    <w:abstractNumId w:val="12"/>
  </w:num>
  <w:num w:numId="13">
    <w:abstractNumId w:val="8"/>
  </w:num>
  <w:num w:numId="14">
    <w:abstractNumId w:val="9"/>
  </w:num>
  <w:num w:numId="15">
    <w:abstractNumId w:val="3"/>
  </w:num>
  <w:num w:numId="16">
    <w:abstractNumId w:val="1"/>
  </w:num>
  <w:num w:numId="17">
    <w:abstractNumId w:val="0"/>
  </w:num>
  <w:numIdMacAtCleanup w:val="10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0E1F39"/>
    <w:rsid w:val="00002FC3"/>
    <w:rsid w:val="00014CC7"/>
    <w:rsid w:val="00020841"/>
    <w:rsid w:val="00022F78"/>
    <w:rsid w:val="00023165"/>
    <w:rsid w:val="00032982"/>
    <w:rsid w:val="0004136A"/>
    <w:rsid w:val="0004146E"/>
    <w:rsid w:val="0004375E"/>
    <w:rsid w:val="00046F1F"/>
    <w:rsid w:val="00047DE1"/>
    <w:rsid w:val="00055C2A"/>
    <w:rsid w:val="00062F66"/>
    <w:rsid w:val="0006486C"/>
    <w:rsid w:val="00076F6B"/>
    <w:rsid w:val="00083E8E"/>
    <w:rsid w:val="0009090D"/>
    <w:rsid w:val="0009182C"/>
    <w:rsid w:val="000A170A"/>
    <w:rsid w:val="000A46A2"/>
    <w:rsid w:val="000A62CE"/>
    <w:rsid w:val="000B74AC"/>
    <w:rsid w:val="000C2262"/>
    <w:rsid w:val="000C7D4E"/>
    <w:rsid w:val="000D489B"/>
    <w:rsid w:val="000D4A24"/>
    <w:rsid w:val="000E1F39"/>
    <w:rsid w:val="001014BB"/>
    <w:rsid w:val="00104C8F"/>
    <w:rsid w:val="00105761"/>
    <w:rsid w:val="00107250"/>
    <w:rsid w:val="00112307"/>
    <w:rsid w:val="001337CB"/>
    <w:rsid w:val="001372B7"/>
    <w:rsid w:val="001423EF"/>
    <w:rsid w:val="00145508"/>
    <w:rsid w:val="00155013"/>
    <w:rsid w:val="0015716D"/>
    <w:rsid w:val="001621A7"/>
    <w:rsid w:val="0016383D"/>
    <w:rsid w:val="0017104C"/>
    <w:rsid w:val="001758E2"/>
    <w:rsid w:val="00175B4B"/>
    <w:rsid w:val="001817CE"/>
    <w:rsid w:val="00183A51"/>
    <w:rsid w:val="00191491"/>
    <w:rsid w:val="00193C39"/>
    <w:rsid w:val="001A05D1"/>
    <w:rsid w:val="001A1CDB"/>
    <w:rsid w:val="001A3DD7"/>
    <w:rsid w:val="001A5A65"/>
    <w:rsid w:val="001A5C4E"/>
    <w:rsid w:val="001A7E38"/>
    <w:rsid w:val="001B1A4B"/>
    <w:rsid w:val="001B3D1C"/>
    <w:rsid w:val="001D4540"/>
    <w:rsid w:val="001D71F2"/>
    <w:rsid w:val="001E044C"/>
    <w:rsid w:val="001E2321"/>
    <w:rsid w:val="001F5F55"/>
    <w:rsid w:val="00210139"/>
    <w:rsid w:val="0021116B"/>
    <w:rsid w:val="00224FA9"/>
    <w:rsid w:val="00226ACF"/>
    <w:rsid w:val="0023296D"/>
    <w:rsid w:val="00233F76"/>
    <w:rsid w:val="00244B7A"/>
    <w:rsid w:val="00251F4D"/>
    <w:rsid w:val="002524D7"/>
    <w:rsid w:val="00255104"/>
    <w:rsid w:val="002647EC"/>
    <w:rsid w:val="00264FEF"/>
    <w:rsid w:val="0026798C"/>
    <w:rsid w:val="00277DB8"/>
    <w:rsid w:val="00281E73"/>
    <w:rsid w:val="00281F2C"/>
    <w:rsid w:val="00284C50"/>
    <w:rsid w:val="002873B2"/>
    <w:rsid w:val="00291AE6"/>
    <w:rsid w:val="00297E38"/>
    <w:rsid w:val="002A3F05"/>
    <w:rsid w:val="002A4ED3"/>
    <w:rsid w:val="002A502D"/>
    <w:rsid w:val="002A73FC"/>
    <w:rsid w:val="002B4FD3"/>
    <w:rsid w:val="002B610C"/>
    <w:rsid w:val="002C3641"/>
    <w:rsid w:val="002C689C"/>
    <w:rsid w:val="002D0F96"/>
    <w:rsid w:val="002D5DFB"/>
    <w:rsid w:val="002E1621"/>
    <w:rsid w:val="002E313E"/>
    <w:rsid w:val="002E62C3"/>
    <w:rsid w:val="002E7666"/>
    <w:rsid w:val="002F1691"/>
    <w:rsid w:val="002F2A71"/>
    <w:rsid w:val="00302F11"/>
    <w:rsid w:val="003163D2"/>
    <w:rsid w:val="00317A86"/>
    <w:rsid w:val="00333892"/>
    <w:rsid w:val="00341159"/>
    <w:rsid w:val="00351459"/>
    <w:rsid w:val="00357166"/>
    <w:rsid w:val="00364797"/>
    <w:rsid w:val="0036611C"/>
    <w:rsid w:val="0037302E"/>
    <w:rsid w:val="003845CA"/>
    <w:rsid w:val="003917EB"/>
    <w:rsid w:val="003C175C"/>
    <w:rsid w:val="003D0A2C"/>
    <w:rsid w:val="003D594C"/>
    <w:rsid w:val="003E7AAD"/>
    <w:rsid w:val="003F5BCF"/>
    <w:rsid w:val="003F6283"/>
    <w:rsid w:val="00412F97"/>
    <w:rsid w:val="00426C53"/>
    <w:rsid w:val="00436730"/>
    <w:rsid w:val="00444B35"/>
    <w:rsid w:val="004546DD"/>
    <w:rsid w:val="004549DF"/>
    <w:rsid w:val="00455E30"/>
    <w:rsid w:val="00457795"/>
    <w:rsid w:val="00457994"/>
    <w:rsid w:val="0046259A"/>
    <w:rsid w:val="00462F52"/>
    <w:rsid w:val="00464DAD"/>
    <w:rsid w:val="004767B8"/>
    <w:rsid w:val="00486D79"/>
    <w:rsid w:val="00487D0C"/>
    <w:rsid w:val="00491280"/>
    <w:rsid w:val="00491658"/>
    <w:rsid w:val="00493E53"/>
    <w:rsid w:val="0049497C"/>
    <w:rsid w:val="00495D7F"/>
    <w:rsid w:val="004A6ABC"/>
    <w:rsid w:val="004B3B2C"/>
    <w:rsid w:val="004B6F30"/>
    <w:rsid w:val="004C1763"/>
    <w:rsid w:val="004D123F"/>
    <w:rsid w:val="004D1754"/>
    <w:rsid w:val="004D5F44"/>
    <w:rsid w:val="005057C0"/>
    <w:rsid w:val="00510C47"/>
    <w:rsid w:val="00514AC3"/>
    <w:rsid w:val="00530E63"/>
    <w:rsid w:val="0053195D"/>
    <w:rsid w:val="005349AA"/>
    <w:rsid w:val="0053692F"/>
    <w:rsid w:val="0053705B"/>
    <w:rsid w:val="005428A1"/>
    <w:rsid w:val="0054537E"/>
    <w:rsid w:val="00547893"/>
    <w:rsid w:val="00550963"/>
    <w:rsid w:val="005535BE"/>
    <w:rsid w:val="00554339"/>
    <w:rsid w:val="00560E09"/>
    <w:rsid w:val="00561AB4"/>
    <w:rsid w:val="005677F6"/>
    <w:rsid w:val="0057287E"/>
    <w:rsid w:val="0057649B"/>
    <w:rsid w:val="00577D92"/>
    <w:rsid w:val="00581457"/>
    <w:rsid w:val="00582940"/>
    <w:rsid w:val="00583D88"/>
    <w:rsid w:val="0059097F"/>
    <w:rsid w:val="005924EF"/>
    <w:rsid w:val="0059622D"/>
    <w:rsid w:val="00597624"/>
    <w:rsid w:val="005A00C6"/>
    <w:rsid w:val="005A1A85"/>
    <w:rsid w:val="005B177D"/>
    <w:rsid w:val="005B79E4"/>
    <w:rsid w:val="005C42C5"/>
    <w:rsid w:val="005C64B6"/>
    <w:rsid w:val="005D4811"/>
    <w:rsid w:val="00600E2B"/>
    <w:rsid w:val="00604335"/>
    <w:rsid w:val="0061070D"/>
    <w:rsid w:val="00612718"/>
    <w:rsid w:val="006150A9"/>
    <w:rsid w:val="00616DB1"/>
    <w:rsid w:val="00625EA3"/>
    <w:rsid w:val="006307BD"/>
    <w:rsid w:val="0063386D"/>
    <w:rsid w:val="0063561D"/>
    <w:rsid w:val="00637802"/>
    <w:rsid w:val="00644015"/>
    <w:rsid w:val="00644F1D"/>
    <w:rsid w:val="00653BE9"/>
    <w:rsid w:val="00663CB9"/>
    <w:rsid w:val="0066554C"/>
    <w:rsid w:val="00673C8C"/>
    <w:rsid w:val="00684171"/>
    <w:rsid w:val="006A02E8"/>
    <w:rsid w:val="006B19FE"/>
    <w:rsid w:val="006B2628"/>
    <w:rsid w:val="006C038F"/>
    <w:rsid w:val="006C3CE6"/>
    <w:rsid w:val="006E0408"/>
    <w:rsid w:val="006E2F4A"/>
    <w:rsid w:val="006F2C63"/>
    <w:rsid w:val="006F41F8"/>
    <w:rsid w:val="007064CC"/>
    <w:rsid w:val="00710452"/>
    <w:rsid w:val="00712F82"/>
    <w:rsid w:val="00713F9B"/>
    <w:rsid w:val="0072170A"/>
    <w:rsid w:val="0072343B"/>
    <w:rsid w:val="0072378F"/>
    <w:rsid w:val="00723F17"/>
    <w:rsid w:val="0072724D"/>
    <w:rsid w:val="007302F0"/>
    <w:rsid w:val="00732F04"/>
    <w:rsid w:val="00740D69"/>
    <w:rsid w:val="0074370F"/>
    <w:rsid w:val="00746636"/>
    <w:rsid w:val="00750167"/>
    <w:rsid w:val="00752102"/>
    <w:rsid w:val="007638A6"/>
    <w:rsid w:val="00765383"/>
    <w:rsid w:val="007719F9"/>
    <w:rsid w:val="007726BB"/>
    <w:rsid w:val="00772D16"/>
    <w:rsid w:val="0077757D"/>
    <w:rsid w:val="00784584"/>
    <w:rsid w:val="0078715A"/>
    <w:rsid w:val="00797430"/>
    <w:rsid w:val="007A2E1C"/>
    <w:rsid w:val="007B0A91"/>
    <w:rsid w:val="007B4DEF"/>
    <w:rsid w:val="007B5A4D"/>
    <w:rsid w:val="007D2EBA"/>
    <w:rsid w:val="007E2B35"/>
    <w:rsid w:val="007E2FC9"/>
    <w:rsid w:val="007E5D4D"/>
    <w:rsid w:val="007E7AEE"/>
    <w:rsid w:val="00800F01"/>
    <w:rsid w:val="00805A62"/>
    <w:rsid w:val="00805D2A"/>
    <w:rsid w:val="0080658D"/>
    <w:rsid w:val="00811273"/>
    <w:rsid w:val="008116E1"/>
    <w:rsid w:val="00811760"/>
    <w:rsid w:val="0081656E"/>
    <w:rsid w:val="00834210"/>
    <w:rsid w:val="00834937"/>
    <w:rsid w:val="008369AC"/>
    <w:rsid w:val="00840774"/>
    <w:rsid w:val="00841D70"/>
    <w:rsid w:val="008479E5"/>
    <w:rsid w:val="008500B5"/>
    <w:rsid w:val="008512FB"/>
    <w:rsid w:val="008519C8"/>
    <w:rsid w:val="00852DE5"/>
    <w:rsid w:val="00856FE8"/>
    <w:rsid w:val="008603D9"/>
    <w:rsid w:val="008619F4"/>
    <w:rsid w:val="00867EA8"/>
    <w:rsid w:val="00870BF1"/>
    <w:rsid w:val="00874CD0"/>
    <w:rsid w:val="0088130F"/>
    <w:rsid w:val="008865C1"/>
    <w:rsid w:val="00892202"/>
    <w:rsid w:val="008A47BD"/>
    <w:rsid w:val="008A64C7"/>
    <w:rsid w:val="008B5F40"/>
    <w:rsid w:val="008C2528"/>
    <w:rsid w:val="008C6366"/>
    <w:rsid w:val="008D47F9"/>
    <w:rsid w:val="008D492A"/>
    <w:rsid w:val="008E0FA6"/>
    <w:rsid w:val="008E1D77"/>
    <w:rsid w:val="008F1F3B"/>
    <w:rsid w:val="008F79A1"/>
    <w:rsid w:val="00903BD8"/>
    <w:rsid w:val="00913436"/>
    <w:rsid w:val="00916E06"/>
    <w:rsid w:val="00923042"/>
    <w:rsid w:val="00930156"/>
    <w:rsid w:val="00943B10"/>
    <w:rsid w:val="009518CD"/>
    <w:rsid w:val="00954F29"/>
    <w:rsid w:val="00955F74"/>
    <w:rsid w:val="00963A79"/>
    <w:rsid w:val="00975130"/>
    <w:rsid w:val="00975E1B"/>
    <w:rsid w:val="00980392"/>
    <w:rsid w:val="00985306"/>
    <w:rsid w:val="0099798E"/>
    <w:rsid w:val="009A1CF5"/>
    <w:rsid w:val="009B3BF7"/>
    <w:rsid w:val="009C09C4"/>
    <w:rsid w:val="009C687B"/>
    <w:rsid w:val="009D719A"/>
    <w:rsid w:val="009E0C08"/>
    <w:rsid w:val="009F5421"/>
    <w:rsid w:val="00A01041"/>
    <w:rsid w:val="00A036F2"/>
    <w:rsid w:val="00A0524F"/>
    <w:rsid w:val="00A156B4"/>
    <w:rsid w:val="00A171C8"/>
    <w:rsid w:val="00A21809"/>
    <w:rsid w:val="00A241E0"/>
    <w:rsid w:val="00A31672"/>
    <w:rsid w:val="00A328BB"/>
    <w:rsid w:val="00A341BB"/>
    <w:rsid w:val="00A412AF"/>
    <w:rsid w:val="00A45858"/>
    <w:rsid w:val="00A61E12"/>
    <w:rsid w:val="00A75C38"/>
    <w:rsid w:val="00A769BB"/>
    <w:rsid w:val="00A76B6D"/>
    <w:rsid w:val="00A77518"/>
    <w:rsid w:val="00A91EFD"/>
    <w:rsid w:val="00A92F67"/>
    <w:rsid w:val="00AA068C"/>
    <w:rsid w:val="00AA6613"/>
    <w:rsid w:val="00AA7C63"/>
    <w:rsid w:val="00AB0213"/>
    <w:rsid w:val="00AC6A10"/>
    <w:rsid w:val="00AE2C21"/>
    <w:rsid w:val="00AE4174"/>
    <w:rsid w:val="00AF0995"/>
    <w:rsid w:val="00AF39F5"/>
    <w:rsid w:val="00B057F4"/>
    <w:rsid w:val="00B13021"/>
    <w:rsid w:val="00B134CE"/>
    <w:rsid w:val="00B2225E"/>
    <w:rsid w:val="00B24889"/>
    <w:rsid w:val="00B254A7"/>
    <w:rsid w:val="00B32603"/>
    <w:rsid w:val="00B35774"/>
    <w:rsid w:val="00B3771E"/>
    <w:rsid w:val="00B41B2B"/>
    <w:rsid w:val="00B42423"/>
    <w:rsid w:val="00B508BC"/>
    <w:rsid w:val="00B831A9"/>
    <w:rsid w:val="00B84C68"/>
    <w:rsid w:val="00BC0491"/>
    <w:rsid w:val="00BC1A0B"/>
    <w:rsid w:val="00BD4AAF"/>
    <w:rsid w:val="00BE32D9"/>
    <w:rsid w:val="00BE3E29"/>
    <w:rsid w:val="00BE433B"/>
    <w:rsid w:val="00BF3DE2"/>
    <w:rsid w:val="00C31966"/>
    <w:rsid w:val="00C32B46"/>
    <w:rsid w:val="00C3408B"/>
    <w:rsid w:val="00C41C8A"/>
    <w:rsid w:val="00C4663B"/>
    <w:rsid w:val="00C55D31"/>
    <w:rsid w:val="00C61F72"/>
    <w:rsid w:val="00C64A39"/>
    <w:rsid w:val="00C654C7"/>
    <w:rsid w:val="00C7151B"/>
    <w:rsid w:val="00C7260D"/>
    <w:rsid w:val="00C726AC"/>
    <w:rsid w:val="00C81D1D"/>
    <w:rsid w:val="00C8305F"/>
    <w:rsid w:val="00C834A5"/>
    <w:rsid w:val="00C836C2"/>
    <w:rsid w:val="00C95622"/>
    <w:rsid w:val="00C978BA"/>
    <w:rsid w:val="00CA100A"/>
    <w:rsid w:val="00CA1321"/>
    <w:rsid w:val="00CA3788"/>
    <w:rsid w:val="00CA7E45"/>
    <w:rsid w:val="00CB2C98"/>
    <w:rsid w:val="00CB370E"/>
    <w:rsid w:val="00CB4BB5"/>
    <w:rsid w:val="00CC2357"/>
    <w:rsid w:val="00CC2FF5"/>
    <w:rsid w:val="00CC5645"/>
    <w:rsid w:val="00CD02E9"/>
    <w:rsid w:val="00CD29FD"/>
    <w:rsid w:val="00CE596B"/>
    <w:rsid w:val="00CE7B8A"/>
    <w:rsid w:val="00CF4776"/>
    <w:rsid w:val="00D03590"/>
    <w:rsid w:val="00D0456E"/>
    <w:rsid w:val="00D07F96"/>
    <w:rsid w:val="00D11D87"/>
    <w:rsid w:val="00D21A1D"/>
    <w:rsid w:val="00D21D8B"/>
    <w:rsid w:val="00D415C9"/>
    <w:rsid w:val="00D42B54"/>
    <w:rsid w:val="00D475A9"/>
    <w:rsid w:val="00D53221"/>
    <w:rsid w:val="00D66227"/>
    <w:rsid w:val="00D67F29"/>
    <w:rsid w:val="00D71F06"/>
    <w:rsid w:val="00D76016"/>
    <w:rsid w:val="00D760A2"/>
    <w:rsid w:val="00D837D9"/>
    <w:rsid w:val="00D840D1"/>
    <w:rsid w:val="00D908FD"/>
    <w:rsid w:val="00D93B55"/>
    <w:rsid w:val="00D94CA8"/>
    <w:rsid w:val="00D95BEE"/>
    <w:rsid w:val="00D96FBC"/>
    <w:rsid w:val="00DA4009"/>
    <w:rsid w:val="00DB28B3"/>
    <w:rsid w:val="00DB6DCD"/>
    <w:rsid w:val="00DC0325"/>
    <w:rsid w:val="00DC707D"/>
    <w:rsid w:val="00DE1192"/>
    <w:rsid w:val="00DE472D"/>
    <w:rsid w:val="00DF1270"/>
    <w:rsid w:val="00DF246F"/>
    <w:rsid w:val="00DF2A2B"/>
    <w:rsid w:val="00E001E5"/>
    <w:rsid w:val="00E0119D"/>
    <w:rsid w:val="00E01C11"/>
    <w:rsid w:val="00E327BA"/>
    <w:rsid w:val="00E43D41"/>
    <w:rsid w:val="00E453F2"/>
    <w:rsid w:val="00E47E69"/>
    <w:rsid w:val="00E56BB1"/>
    <w:rsid w:val="00E62AE8"/>
    <w:rsid w:val="00E62FF5"/>
    <w:rsid w:val="00E6641A"/>
    <w:rsid w:val="00E67A94"/>
    <w:rsid w:val="00E716A8"/>
    <w:rsid w:val="00E90979"/>
    <w:rsid w:val="00E917EC"/>
    <w:rsid w:val="00E93CF5"/>
    <w:rsid w:val="00EA10F7"/>
    <w:rsid w:val="00EA4395"/>
    <w:rsid w:val="00EB570E"/>
    <w:rsid w:val="00EC1D66"/>
    <w:rsid w:val="00EC7215"/>
    <w:rsid w:val="00ED071C"/>
    <w:rsid w:val="00ED25AC"/>
    <w:rsid w:val="00ED58D3"/>
    <w:rsid w:val="00EE1D6B"/>
    <w:rsid w:val="00EF3763"/>
    <w:rsid w:val="00EF4AB8"/>
    <w:rsid w:val="00F05951"/>
    <w:rsid w:val="00F1658A"/>
    <w:rsid w:val="00F17B6D"/>
    <w:rsid w:val="00F20DD9"/>
    <w:rsid w:val="00F26ABD"/>
    <w:rsid w:val="00F34B38"/>
    <w:rsid w:val="00F37F7C"/>
    <w:rsid w:val="00F45CD3"/>
    <w:rsid w:val="00F65925"/>
    <w:rsid w:val="00F75120"/>
    <w:rsid w:val="00F75F4D"/>
    <w:rsid w:val="00FA47D3"/>
    <w:rsid w:val="00FA49E8"/>
    <w:rsid w:val="00FA7718"/>
    <w:rsid w:val="00FB345E"/>
    <w:rsid w:val="00FC4997"/>
    <w:rsid w:val="00FC5ADF"/>
    <w:rsid w:val="00FC6CC2"/>
    <w:rsid w:val="00FC7297"/>
    <w:rsid w:val="00FD1A26"/>
    <w:rsid w:val="00FD41E3"/>
    <w:rsid w:val="00FE3EEA"/>
    <w:rsid w:val="00FF2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D1754"/>
    <w:pPr>
      <w:spacing w:after="80"/>
    </w:pPr>
    <w:rPr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6486C"/>
    <w:pPr>
      <w:tabs>
        <w:tab w:pos="4536" w:val="center"/>
        <w:tab w:pos="9072" w:val="right"/>
      </w:tabs>
      <w:spacing w:after="0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06486C"/>
    <w:rPr>
      <w:rFonts w:cs="Times New Roman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rsid w:val="0006486C"/>
    <w:pPr>
      <w:tabs>
        <w:tab w:pos="4536" w:val="center"/>
        <w:tab w:pos="9072" w:val="right"/>
      </w:tabs>
      <w:spacing w:after="0"/>
    </w:pPr>
    <w:rPr>
      <w:sz w:val="20"/>
      <w:szCs w:val="20"/>
    </w:rPr>
  </w:style>
  <w:style w:customStyle="true" w:styleId="PodnojeChar" w:type="character">
    <w:name w:val="Podnožje Char"/>
    <w:basedOn w:val="Zadanifontodlomka"/>
    <w:link w:val="Podnoje"/>
    <w:uiPriority w:val="99"/>
    <w:locked/>
    <w:rsid w:val="0006486C"/>
    <w:rPr>
      <w:rFonts w:cs="Times New Roman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rsid w:val="0006486C"/>
    <w:pPr>
      <w:spacing w:after="0"/>
    </w:pPr>
    <w:rPr>
      <w:rFonts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06486C"/>
    <w:rPr>
      <w:rFonts w:cs="Times New Roman" w:hAnsi="Tahoma" w:ascii="Tahoma"/>
      <w:sz w:val="16"/>
      <w:lang w:eastAsia="en-US"/>
    </w:rPr>
  </w:style>
  <w:style w:styleId="Odlomakpopisa" w:type="paragraph">
    <w:name w:val="List Paragraph"/>
    <w:basedOn w:val="Normal"/>
    <w:uiPriority w:val="99"/>
    <w:qFormat/>
    <w:rsid w:val="00597624"/>
    <w:pPr>
      <w:ind w:left="720"/>
      <w:contextualSpacing/>
    </w:pPr>
  </w:style>
  <w:style w:styleId="Reetkatablice" w:type="table">
    <w:name w:val="Table Grid"/>
    <w:basedOn w:val="Obinatablica"/>
    <w:uiPriority w:val="99"/>
    <w:rsid w:val="005924EF"/>
    <w:rPr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Elegantnatablica" w:type="table">
    <w:name w:val="Table Elegant"/>
    <w:basedOn w:val="Obinatablica"/>
    <w:uiPriority w:val="99"/>
    <w:semiHidden/>
    <w:rsid w:val="00032982"/>
    <w:pPr>
      <w:spacing w:after="80"/>
    </w:pPr>
    <w:rPr>
      <w:sz w:val="20"/>
      <w:szCs w:val="20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blStylePr w:type="firstRow">
      <w:rPr>
        <w:rFonts w:cs="Times New Roman"/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customStyle="true" w:styleId="Standard" w:type="paragraph">
    <w:name w:val="Standard"/>
    <w:uiPriority w:val="99"/>
    <w:rsid w:val="00765383"/>
    <w:pPr>
      <w:widowControl w:val="false"/>
      <w:suppressAutoHyphens/>
      <w:autoSpaceDN w:val="false"/>
      <w:spacing w:lineRule="auto" w:line="276" w:after="200"/>
      <w:textAlignment w:val="baseline"/>
    </w:pPr>
    <w:rPr>
      <w:rFonts w:cs="Mangal" w:eastAsia="SimSun" w:hAnsi="Times New Roman" w:ascii="Times New Roman"/>
      <w:kern w:val="3"/>
      <w:sz w:val="24"/>
      <w:szCs w:val="24"/>
      <w:lang w:bidi="hi-IN" w:eastAsia="zh-CN"/>
    </w:rPr>
  </w:style>
  <w:style w:customStyle="true" w:styleId="Reetkatablice1" w:type="table">
    <w:name w:val="Rešetka tablice1"/>
    <w:uiPriority w:val="99"/>
    <w:rsid w:val="001A3DD7"/>
    <w:rPr>
      <w:sz w:val="20"/>
      <w:szCs w:val="20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Reetkatablice2" w:type="table">
    <w:name w:val="Rešetka tablice2"/>
    <w:uiPriority w:val="99"/>
    <w:rsid w:val="001A3DD7"/>
    <w:rPr>
      <w:sz w:val="20"/>
      <w:szCs w:val="20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Reetkatablice3" w:type="table">
    <w:name w:val="Rešetka tablice3"/>
    <w:uiPriority w:val="99"/>
    <w:rsid w:val="00B831A9"/>
    <w:rPr>
      <w:sz w:val="20"/>
      <w:szCs w:val="20"/>
      <w:lang w:eastAsia="en-US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0918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182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182C"/>
    <w:rPr>
      <w:rFonts w:cs="Tahoma" w:hAnsi="Tahoma" w:ascii="Tahoma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182C"/>
    <w:rPr>
      <w:rFonts w:cs="Tahoma" w:hAnsi="Tahoma" w:ascii="Tahoma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182C"/>
    <w:rPr>
      <w:rFonts w:cs="Tahoma" w:hAnsi="Tahoma" w:ascii="Tahoma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7858299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858299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858299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858300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858300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858300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85830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8583004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8583005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858300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858300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858300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6</properties:Pages>
  <properties:Words>1693</properties:Words>
  <properties:Characters>10442</properties:Characters>
  <properties:Lines>316</properties:Lines>
  <properties:Paragraphs>164</properties:Paragraphs>
  <properties:TotalTime>6</properties:TotalTime>
  <properties:ScaleCrop>false</properties:ScaleCrop>
  <properties:LinksUpToDate>false</properties:LinksUpToDate>
  <properties:CharactersWithSpaces>12021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2019-06-07T07:45:00Z</dcterms:created>
  <dc:creator>ADMINIBM</dc:creator>
  <dc:description/>
  <cp:keywords/>
  <cp:lastModifiedBy>Tatjana Rukelj</cp:lastModifiedBy>
  <cp:lastPrinted>2019-06-07T07:50:00Z</cp:lastPrinted>
  <dcterms:modified xmlns:xsi="http://www.w3.org/2001/XMLSchema-instance" xsi:type="dcterms:W3CDTF">2019-06-10T10:39:00Z</dcterms:modified>
  <cp:revision>4</cp:revision>
  <dc:subject/>
  <dc:title>Nadležan trgovački sud: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St-112/2015-347 / Podnesak - Izvješće stečajnog upravitelja (PPI  izvjesce 28.5.2019 (1).docx)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