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e3f8" w14:paraId="b96e3f8" w:rsidRDefault="00D23C6A" w:rsidP="00D23C6A" w:rsidR="00D23C6A" w:rsidRPr="00A86DA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86DAA">
        <w:rPr>
          <w:rFonts w:hAnsi="Times New Roman" w:ascii="Times New Roman"/>
          <w:sz w:val="24"/>
          <w:szCs w:val="24"/>
        </w:rPr>
        <w:t>Poslovni broj 1 St-</w:t>
      </w:r>
      <w:r w:rsidR="00AA096F">
        <w:rPr>
          <w:rFonts w:hAnsi="Times New Roman" w:ascii="Times New Roman"/>
          <w:sz w:val="24"/>
          <w:szCs w:val="24"/>
        </w:rPr>
        <w:t>508</w:t>
      </w:r>
      <w:r w:rsidR="005806BB">
        <w:rPr>
          <w:rFonts w:hAnsi="Times New Roman" w:ascii="Times New Roman"/>
          <w:sz w:val="24"/>
          <w:szCs w:val="24"/>
        </w:rPr>
        <w:t>/2016</w:t>
      </w:r>
      <w:r w:rsidRPr="00A86DAA">
        <w:rPr>
          <w:rFonts w:hAnsi="Times New Roman" w:ascii="Times New Roman"/>
          <w:sz w:val="24"/>
          <w:szCs w:val="24"/>
        </w:rPr>
        <w:t>-</w:t>
      </w:r>
      <w:r w:rsidR="00AA096F">
        <w:rPr>
          <w:rFonts w:hAnsi="Times New Roman" w:ascii="Times New Roman"/>
          <w:sz w:val="24"/>
          <w:szCs w:val="24"/>
        </w:rPr>
        <w:t>24</w:t>
      </w:r>
    </w:p>
    <w:p w:rsidRDefault="00D23C6A" w:rsidP="00D23C6A" w:rsidR="00D23C6A" w:rsidRPr="00A86DA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D23C6A" w:rsidP="00D23C6A" w:rsidR="00D23C6A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23000 Zadar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AA096F" w:rsidRPr="00AA096F">
        <w:rPr>
          <w:rFonts w:hAnsi="Times New Roman" w:ascii="Times New Roman"/>
          <w:sz w:val="24"/>
          <w:szCs w:val="24"/>
        </w:rPr>
        <w:t>GEMA d.o.o., Grebaštica, Grebaštica Donja 24, OIB: 75062174197</w:t>
      </w:r>
      <w:r w:rsidRPr="00A86DAA">
        <w:rPr>
          <w:rFonts w:hAnsi="Times New Roman" w:ascii="Times New Roman"/>
          <w:sz w:val="24"/>
          <w:szCs w:val="24"/>
        </w:rPr>
        <w:t xml:space="preserve">, </w:t>
      </w:r>
      <w:r w:rsidR="00B94B0F">
        <w:rPr>
          <w:rFonts w:hAnsi="Times New Roman" w:ascii="Times New Roman"/>
          <w:sz w:val="24"/>
          <w:szCs w:val="24"/>
        </w:rPr>
        <w:t>9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69104D">
        <w:rPr>
          <w:rFonts w:hAnsi="Times New Roman" w:ascii="Times New Roman"/>
          <w:sz w:val="24"/>
          <w:szCs w:val="24"/>
        </w:rPr>
        <w:t>ožujka</w:t>
      </w:r>
      <w:r w:rsidR="00562A1E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5806BB" w:rsidR="00562A1E">
      <w:pPr>
        <w:ind w:firstLine="708"/>
        <w:jc w:val="both"/>
      </w:pPr>
      <w:r w:rsidRPr="00FA2B1B">
        <w:rPr>
          <w:rFonts w:hAnsi="Times New Roman" w:ascii="Times New Roman"/>
          <w:sz w:val="24"/>
          <w:szCs w:val="24"/>
        </w:rPr>
        <w:t>Ispravlja</w:t>
      </w:r>
      <w:r w:rsidR="00D23C6A" w:rsidRPr="00FA2B1B">
        <w:rPr>
          <w:rFonts w:hAnsi="Times New Roman" w:ascii="Times New Roman"/>
          <w:sz w:val="24"/>
          <w:szCs w:val="24"/>
        </w:rPr>
        <w:t xml:space="preserve"> se rješenje ovog suda poslovni </w:t>
      </w:r>
      <w:r w:rsidR="00D43ADF" w:rsidRPr="00FA2B1B">
        <w:rPr>
          <w:rFonts w:hAnsi="Times New Roman" w:ascii="Times New Roman"/>
          <w:sz w:val="24"/>
          <w:szCs w:val="24"/>
        </w:rPr>
        <w:t>br</w:t>
      </w:r>
      <w:r w:rsidR="00D23C6A" w:rsidRPr="00FA2B1B">
        <w:rPr>
          <w:rFonts w:hAnsi="Times New Roman" w:ascii="Times New Roman"/>
          <w:sz w:val="24"/>
          <w:szCs w:val="24"/>
        </w:rPr>
        <w:t>oj</w:t>
      </w:r>
      <w:r w:rsidR="00D43ADF" w:rsidRPr="00FA2B1B">
        <w:rPr>
          <w:rFonts w:hAnsi="Times New Roman" w:ascii="Times New Roman"/>
          <w:sz w:val="24"/>
          <w:szCs w:val="24"/>
        </w:rPr>
        <w:t xml:space="preserve"> 1 St-</w:t>
      </w:r>
      <w:r w:rsidR="00AA096F">
        <w:rPr>
          <w:rFonts w:hAnsi="Times New Roman" w:ascii="Times New Roman"/>
          <w:sz w:val="24"/>
          <w:szCs w:val="24"/>
        </w:rPr>
        <w:t>508</w:t>
      </w:r>
      <w:r w:rsidR="005806BB">
        <w:rPr>
          <w:rFonts w:hAnsi="Times New Roman" w:ascii="Times New Roman"/>
          <w:sz w:val="24"/>
          <w:szCs w:val="24"/>
        </w:rPr>
        <w:t>/2016</w:t>
      </w:r>
      <w:r w:rsidR="00D23C6A" w:rsidRPr="00FA2B1B">
        <w:rPr>
          <w:rFonts w:hAnsi="Times New Roman" w:ascii="Times New Roman"/>
          <w:sz w:val="24"/>
          <w:szCs w:val="24"/>
        </w:rPr>
        <w:t>-</w:t>
      </w:r>
      <w:r w:rsidR="00AA096F">
        <w:rPr>
          <w:rFonts w:hAnsi="Times New Roman" w:ascii="Times New Roman"/>
          <w:sz w:val="24"/>
          <w:szCs w:val="24"/>
        </w:rPr>
        <w:t>17</w:t>
      </w:r>
      <w:r w:rsidR="002428DF" w:rsidRPr="00FA2B1B">
        <w:rPr>
          <w:rFonts w:hAnsi="Times New Roman" w:ascii="Times New Roman"/>
          <w:sz w:val="24"/>
          <w:szCs w:val="24"/>
        </w:rPr>
        <w:t xml:space="preserve"> od </w:t>
      </w:r>
      <w:r w:rsidR="00AA096F">
        <w:rPr>
          <w:rFonts w:hAnsi="Times New Roman" w:ascii="Times New Roman"/>
          <w:sz w:val="24"/>
          <w:szCs w:val="24"/>
        </w:rPr>
        <w:t>20</w:t>
      </w:r>
      <w:r w:rsidR="00033323" w:rsidRPr="00FA2B1B">
        <w:rPr>
          <w:rFonts w:hAnsi="Times New Roman" w:ascii="Times New Roman"/>
          <w:sz w:val="24"/>
          <w:szCs w:val="24"/>
        </w:rPr>
        <w:t xml:space="preserve">. </w:t>
      </w:r>
      <w:r w:rsidR="005806BB">
        <w:rPr>
          <w:rFonts w:hAnsi="Times New Roman" w:ascii="Times New Roman"/>
          <w:sz w:val="24"/>
          <w:szCs w:val="24"/>
        </w:rPr>
        <w:t>veljače</w:t>
      </w:r>
      <w:r w:rsidR="002428DF" w:rsidRPr="00FA2B1B">
        <w:rPr>
          <w:rFonts w:hAnsi="Times New Roman" w:ascii="Times New Roman"/>
          <w:sz w:val="24"/>
          <w:szCs w:val="24"/>
        </w:rPr>
        <w:t xml:space="preserve"> 2018</w:t>
      </w:r>
      <w:r w:rsidR="00D43ADF" w:rsidRPr="00FA2B1B">
        <w:rPr>
          <w:rFonts w:hAnsi="Times New Roman" w:ascii="Times New Roman"/>
          <w:sz w:val="24"/>
          <w:szCs w:val="24"/>
        </w:rPr>
        <w:t xml:space="preserve">. godine na način </w:t>
      </w:r>
      <w:r w:rsidRPr="00FA2B1B">
        <w:rPr>
          <w:rFonts w:hAnsi="Times New Roman" w:ascii="Times New Roman"/>
          <w:sz w:val="24"/>
          <w:szCs w:val="24"/>
        </w:rPr>
        <w:t xml:space="preserve">da se </w:t>
      </w:r>
      <w:r w:rsidR="00FA2B1B" w:rsidRPr="00FA2B1B">
        <w:rPr>
          <w:rFonts w:hAnsi="Times New Roman" w:ascii="Times New Roman"/>
          <w:sz w:val="24"/>
          <w:szCs w:val="24"/>
        </w:rPr>
        <w:t>u</w:t>
      </w:r>
      <w:r w:rsidR="00AA096F">
        <w:rPr>
          <w:rFonts w:hAnsi="Times New Roman" w:ascii="Times New Roman"/>
          <w:sz w:val="24"/>
          <w:szCs w:val="24"/>
        </w:rPr>
        <w:t xml:space="preserve"> točci II</w:t>
      </w:r>
      <w:r w:rsidR="005806BB">
        <w:rPr>
          <w:rFonts w:hAnsi="Times New Roman" w:ascii="Times New Roman"/>
          <w:sz w:val="24"/>
          <w:szCs w:val="24"/>
        </w:rPr>
        <w:t xml:space="preserve"> </w:t>
      </w:r>
      <w:r w:rsidR="000C04FB">
        <w:rPr>
          <w:rFonts w:hAnsi="Times New Roman" w:ascii="Times New Roman"/>
          <w:sz w:val="24"/>
          <w:szCs w:val="24"/>
        </w:rPr>
        <w:t>briše tekst: "</w:t>
      </w:r>
      <w:r w:rsidR="00AA096F" w:rsidRPr="00AA096F">
        <w:rPr>
          <w:rFonts w:hAnsi="Times New Roman" w:ascii="Times New Roman"/>
          <w:sz w:val="24"/>
          <w:szCs w:val="24"/>
        </w:rPr>
        <w:t>Dragan Bjelić iz Šibenika, Trgilavska 2a, OIB: 53755649931, imenuje se za stečajnog upravitelja.</w:t>
      </w:r>
      <w:r w:rsidR="000C04FB">
        <w:rPr>
          <w:rFonts w:hAnsi="Times New Roman" w:ascii="Times New Roman"/>
          <w:sz w:val="24"/>
          <w:szCs w:val="24"/>
        </w:rPr>
        <w:t>" i umjesto njega umeće tekst:</w:t>
      </w:r>
      <w:r w:rsidR="0069104D">
        <w:rPr>
          <w:rFonts w:hAnsi="Times New Roman" w:ascii="Times New Roman"/>
          <w:sz w:val="24"/>
          <w:szCs w:val="24"/>
        </w:rPr>
        <w:t xml:space="preserve"> </w:t>
      </w:r>
      <w:r w:rsidR="000C04FB">
        <w:rPr>
          <w:rFonts w:hAnsi="Times New Roman" w:ascii="Times New Roman"/>
          <w:sz w:val="24"/>
          <w:szCs w:val="24"/>
        </w:rPr>
        <w:t>"</w:t>
      </w:r>
      <w:r w:rsidR="00AA096F">
        <w:rPr>
          <w:rFonts w:hAnsi="Times New Roman" w:ascii="Times New Roman"/>
          <w:sz w:val="24"/>
          <w:szCs w:val="24"/>
        </w:rPr>
        <w:t>Stjepan Rakarec iz Velike Gorice</w:t>
      </w:r>
      <w:r w:rsidR="00AA096F" w:rsidRPr="00AA096F">
        <w:rPr>
          <w:rFonts w:hAnsi="Times New Roman" w:ascii="Times New Roman"/>
          <w:sz w:val="24"/>
          <w:szCs w:val="24"/>
        </w:rPr>
        <w:t xml:space="preserve">, </w:t>
      </w:r>
      <w:r w:rsidR="00AA096F">
        <w:rPr>
          <w:rFonts w:hAnsi="Times New Roman" w:ascii="Times New Roman"/>
          <w:sz w:val="24"/>
          <w:szCs w:val="24"/>
        </w:rPr>
        <w:t>Črnkovec 16</w:t>
      </w:r>
      <w:r w:rsidR="00AA096F" w:rsidRPr="00AA096F">
        <w:rPr>
          <w:rFonts w:hAnsi="Times New Roman" w:ascii="Times New Roman"/>
          <w:sz w:val="24"/>
          <w:szCs w:val="24"/>
        </w:rPr>
        <w:t xml:space="preserve">, OIB: </w:t>
      </w:r>
      <w:r w:rsidR="00AA096F">
        <w:rPr>
          <w:rFonts w:hAnsi="Times New Roman" w:ascii="Times New Roman"/>
          <w:sz w:val="24"/>
          <w:szCs w:val="24"/>
        </w:rPr>
        <w:t>75062174197</w:t>
      </w:r>
      <w:r w:rsidR="00AA096F" w:rsidRPr="00AA096F">
        <w:rPr>
          <w:rFonts w:hAnsi="Times New Roman" w:ascii="Times New Roman"/>
          <w:sz w:val="24"/>
          <w:szCs w:val="24"/>
        </w:rPr>
        <w:t>, imenuje se za stečajnog upravitelja.</w:t>
      </w:r>
      <w:r w:rsidR="0069104D">
        <w:rPr>
          <w:rFonts w:hAnsi="Times New Roman" w:ascii="Times New Roman"/>
          <w:sz w:val="24"/>
          <w:szCs w:val="24"/>
        </w:rPr>
        <w:t>"</w:t>
      </w:r>
      <w:r w:rsidR="005806BB">
        <w:rPr>
          <w:rFonts w:hAnsi="Times New Roman" w:ascii="Times New Roman"/>
          <w:sz w:val="24"/>
          <w:szCs w:val="24"/>
        </w:rPr>
        <w:t>.</w:t>
      </w:r>
      <w:r w:rsidR="005806BB">
        <w:t xml:space="preserve"> </w:t>
      </w:r>
    </w:p>
    <w:p w:rsidRDefault="002428DF" w:rsidP="002428DF" w:rsidR="002428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D43ADF" w:rsidR="00D43ADF" w:rsidRPr="00FA2B1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A2B1B" w:rsidRPr="00FA2B1B">
        <w:rPr>
          <w:rFonts w:hAnsi="Times New Roman" w:ascii="Times New Roman"/>
          <w:sz w:val="24"/>
          <w:szCs w:val="24"/>
        </w:rPr>
        <w:t>U rješenju ovog suda omaškom je</w:t>
      </w:r>
      <w:r w:rsidR="005806BB">
        <w:rPr>
          <w:rFonts w:hAnsi="Times New Roman" w:ascii="Times New Roman"/>
          <w:sz w:val="24"/>
          <w:szCs w:val="24"/>
        </w:rPr>
        <w:t xml:space="preserve"> </w:t>
      </w:r>
      <w:r w:rsidR="00AA096F">
        <w:rPr>
          <w:rFonts w:hAnsi="Times New Roman" w:ascii="Times New Roman"/>
          <w:sz w:val="24"/>
          <w:szCs w:val="24"/>
        </w:rPr>
        <w:t xml:space="preserve">upisan pogrešni stečajni upravitelj, </w:t>
      </w:r>
      <w:r w:rsidR="00FA2B1B" w:rsidRPr="00FA2B1B">
        <w:rPr>
          <w:rFonts w:hAnsi="Times New Roman" w:ascii="Times New Roman"/>
          <w:sz w:val="24"/>
          <w:szCs w:val="24"/>
        </w:rPr>
        <w:t xml:space="preserve">pa je stoga sud </w:t>
      </w:r>
      <w:r w:rsidR="00D43ADF" w:rsidRPr="00FA2B1B">
        <w:rPr>
          <w:rFonts w:hAnsi="Times New Roman" w:ascii="Times New Roman"/>
          <w:sz w:val="24"/>
          <w:szCs w:val="24"/>
        </w:rPr>
        <w:t>temeljem članka 10. Stečajnog zakona (Narodne novine br. 71/15</w:t>
      </w:r>
      <w:r w:rsidRPr="00FA2B1B">
        <w:rPr>
          <w:rFonts w:hAnsi="Times New Roman" w:ascii="Times New Roman"/>
          <w:sz w:val="24"/>
          <w:szCs w:val="24"/>
        </w:rPr>
        <w:t xml:space="preserve"> i 104/17</w:t>
      </w:r>
      <w:r w:rsidR="00D43ADF" w:rsidRPr="00FA2B1B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</w:t>
      </w:r>
      <w:r w:rsidR="00FA2B1B">
        <w:rPr>
          <w:rFonts w:hAnsi="Times New Roman" w:ascii="Times New Roman"/>
          <w:sz w:val="24"/>
          <w:szCs w:val="24"/>
        </w:rPr>
        <w:t>05, 2/07, 84/08, 123/08, 57/11,</w:t>
      </w:r>
      <w:r w:rsidR="00D43ADF" w:rsidRPr="00FA2B1B">
        <w:rPr>
          <w:rFonts w:hAnsi="Times New Roman" w:ascii="Times New Roman"/>
          <w:sz w:val="24"/>
          <w:szCs w:val="24"/>
        </w:rPr>
        <w:t xml:space="preserve"> 25/13</w:t>
      </w:r>
      <w:r w:rsidR="00FA2B1B">
        <w:rPr>
          <w:rFonts w:hAnsi="Times New Roman" w:ascii="Times New Roman"/>
          <w:sz w:val="24"/>
          <w:szCs w:val="24"/>
        </w:rPr>
        <w:t xml:space="preserve"> i </w:t>
      </w:r>
      <w:r w:rsidR="00FA2B1B" w:rsidRPr="00F758D7">
        <w:rPr>
          <w:rFonts w:hAnsi="Times New Roman" w:ascii="Times New Roman"/>
          <w:sz w:val="24"/>
          <w:szCs w:val="24"/>
        </w:rPr>
        <w:t>89/14</w:t>
      </w:r>
      <w:r w:rsidR="00D43ADF" w:rsidRPr="00FA2B1B">
        <w:rPr>
          <w:rFonts w:hAnsi="Times New Roman" w:ascii="Times New Roman"/>
          <w:sz w:val="24"/>
          <w:szCs w:val="24"/>
        </w:rPr>
        <w:t>) donio ovo rješenje.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U Zadru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B94B0F">
        <w:rPr>
          <w:rFonts w:hAnsi="Times New Roman" w:ascii="Times New Roman"/>
          <w:sz w:val="24"/>
          <w:szCs w:val="24"/>
        </w:rPr>
        <w:t>9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69104D">
        <w:rPr>
          <w:rFonts w:hAnsi="Times New Roman" w:ascii="Times New Roman"/>
          <w:sz w:val="24"/>
          <w:szCs w:val="24"/>
        </w:rPr>
        <w:t>ožujka</w:t>
      </w:r>
      <w:r w:rsidR="00033323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6D447B" w:rsidP="006D447B" w:rsidR="006D447B">
      <w:pPr>
        <w:jc w:val="both"/>
        <w:rPr>
          <w:rFonts w:hAnsi="Times New Roman" w:ascii="Times New Roman"/>
          <w:sz w:val="24"/>
          <w:szCs w:val="24"/>
        </w:rPr>
      </w:pPr>
    </w:p>
    <w:p w:rsidRDefault="005806BB" w:rsidP="006D447B" w:rsidR="00D23C6A" w:rsidRPr="00A86DA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69104D">
        <w:rPr>
          <w:rFonts w:hAnsi="Times New Roman" w:ascii="Times New Roman"/>
          <w:sz w:val="24"/>
          <w:szCs w:val="24"/>
        </w:rPr>
        <w:tab/>
      </w:r>
      <w:r w:rsidR="0069104D">
        <w:rPr>
          <w:rFonts w:hAnsi="Times New Roman" w:ascii="Times New Roman"/>
          <w:sz w:val="24"/>
          <w:szCs w:val="24"/>
        </w:rPr>
        <w:tab/>
      </w:r>
      <w:r w:rsidR="0069104D">
        <w:rPr>
          <w:rFonts w:hAnsi="Times New Roman" w:ascii="Times New Roman"/>
          <w:sz w:val="24"/>
          <w:szCs w:val="24"/>
        </w:rPr>
        <w:tab/>
      </w:r>
      <w:r w:rsidR="0069104D">
        <w:rPr>
          <w:rFonts w:hAnsi="Times New Roman" w:ascii="Times New Roman"/>
          <w:sz w:val="24"/>
          <w:szCs w:val="24"/>
        </w:rPr>
        <w:tab/>
      </w:r>
      <w:r w:rsidR="0069104D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S</w:t>
      </w:r>
      <w:r w:rsidR="00D23C6A" w:rsidRPr="00A86DAA">
        <w:rPr>
          <w:rFonts w:hAnsi="Times New Roman" w:ascii="Times New Roman"/>
          <w:sz w:val="24"/>
          <w:szCs w:val="24"/>
        </w:rPr>
        <w:t>utkinja</w:t>
      </w:r>
    </w:p>
    <w:p w:rsidRDefault="003674DF" w:rsidP="00D23C6A" w:rsidR="00D23C6A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  <w:t xml:space="preserve">        </w:t>
      </w:r>
      <w:r w:rsidR="00033323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69104D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Ardena Bajlo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</w:t>
      </w: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D23C6A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Pouka o pravnom lijeku</w:t>
      </w:r>
      <w:r w:rsidR="00033323">
        <w:rPr>
          <w:rFonts w:hAnsi="Times New Roman" w:ascii="Times New Roman"/>
          <w:sz w:val="24"/>
          <w:szCs w:val="24"/>
        </w:rPr>
        <w:t>:</w:t>
      </w:r>
      <w:r w:rsidR="00D43ADF" w:rsidRPr="00A86DAA">
        <w:rPr>
          <w:rFonts w:hAnsi="Times New Roman" w:ascii="Times New Roman"/>
          <w:sz w:val="24"/>
          <w:szCs w:val="24"/>
        </w:rPr>
        <w:t xml:space="preserve">      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23C6A" w:rsidP="00D43ADF" w:rsidR="00D23C6A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Dostaviti:</w:t>
      </w:r>
    </w:p>
    <w:p w:rsidRDefault="002428DF" w:rsidP="00D43ADF" w:rsidR="002428D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e-oglasna ploča</w:t>
      </w:r>
    </w:p>
    <w:p w:rsidRDefault="00AA096F" w:rsidP="00D43ADF" w:rsidR="00AA096F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sudski registar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>u spis</w:t>
      </w:r>
    </w:p>
    <w:p w:rsidRDefault="0031259B" w:rsidP="00D43ADF" w:rsidR="0031259B" w:rsidRPr="00A86DAA">
      <w:pPr>
        <w:rPr>
          <w:rFonts w:hAnsi="Times New Roman" w:ascii="Times New Roman"/>
          <w:sz w:val="24"/>
          <w:szCs w:val="24"/>
        </w:rPr>
      </w:pPr>
    </w:p>
    <w:sectPr w:rsidSect="00B204E6" w:rsidR="0031259B" w:rsidRPr="00A86DAA">
      <w:pgSz w:h="15842" w:w="12242"/>
      <w:pgMar w:gutter="0" w:footer="720" w:header="720" w:left="1797" w:bottom="284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6842D0"/>
    <w:multiLevelType w:val="hybridMultilevel"/>
    <w:tmpl w:val="89A60D36"/>
    <w:lvl w:tplc="FB22D622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33323"/>
    <w:rsid w:val="000C04FB"/>
    <w:rsid w:val="001347F0"/>
    <w:rsid w:val="00136821"/>
    <w:rsid w:val="00144F05"/>
    <w:rsid w:val="001D1497"/>
    <w:rsid w:val="00232437"/>
    <w:rsid w:val="002428DF"/>
    <w:rsid w:val="00260BFB"/>
    <w:rsid w:val="002A53C1"/>
    <w:rsid w:val="0031259B"/>
    <w:rsid w:val="0032280F"/>
    <w:rsid w:val="00366A89"/>
    <w:rsid w:val="003674DF"/>
    <w:rsid w:val="003749D9"/>
    <w:rsid w:val="003C269A"/>
    <w:rsid w:val="00476965"/>
    <w:rsid w:val="004C58A8"/>
    <w:rsid w:val="00562A1E"/>
    <w:rsid w:val="005806BB"/>
    <w:rsid w:val="005A64CD"/>
    <w:rsid w:val="0060682A"/>
    <w:rsid w:val="006345B1"/>
    <w:rsid w:val="0069104D"/>
    <w:rsid w:val="006D447B"/>
    <w:rsid w:val="007236DB"/>
    <w:rsid w:val="00725ADC"/>
    <w:rsid w:val="00741B44"/>
    <w:rsid w:val="00786E16"/>
    <w:rsid w:val="007A1078"/>
    <w:rsid w:val="007E498A"/>
    <w:rsid w:val="008041F5"/>
    <w:rsid w:val="00817489"/>
    <w:rsid w:val="0082594F"/>
    <w:rsid w:val="008A077A"/>
    <w:rsid w:val="008E454C"/>
    <w:rsid w:val="00974B89"/>
    <w:rsid w:val="009B77A4"/>
    <w:rsid w:val="009E2090"/>
    <w:rsid w:val="009E7DA7"/>
    <w:rsid w:val="00A00D27"/>
    <w:rsid w:val="00A241EB"/>
    <w:rsid w:val="00A41E71"/>
    <w:rsid w:val="00A8376E"/>
    <w:rsid w:val="00A86DAA"/>
    <w:rsid w:val="00A96F74"/>
    <w:rsid w:val="00AA096F"/>
    <w:rsid w:val="00AA193D"/>
    <w:rsid w:val="00AC5922"/>
    <w:rsid w:val="00AD46D8"/>
    <w:rsid w:val="00AE1639"/>
    <w:rsid w:val="00B204E6"/>
    <w:rsid w:val="00B83EA2"/>
    <w:rsid w:val="00B94B0F"/>
    <w:rsid w:val="00BB24F7"/>
    <w:rsid w:val="00BD2A1F"/>
    <w:rsid w:val="00BD3628"/>
    <w:rsid w:val="00BE2591"/>
    <w:rsid w:val="00C07F33"/>
    <w:rsid w:val="00C64692"/>
    <w:rsid w:val="00CB2275"/>
    <w:rsid w:val="00D23C6A"/>
    <w:rsid w:val="00D43ADF"/>
    <w:rsid w:val="00D46139"/>
    <w:rsid w:val="00DC4235"/>
    <w:rsid w:val="00E8758E"/>
    <w:rsid w:val="00E93D3F"/>
    <w:rsid w:val="00EE2919"/>
    <w:rsid w:val="00EF7E7A"/>
    <w:rsid w:val="00F0098B"/>
    <w:rsid w:val="00F046AF"/>
    <w:rsid w:val="00F96A4F"/>
    <w:rsid w:val="00FA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23C6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4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9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98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9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9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23C6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4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9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98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9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9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GEMA d.o.o. za graditeljstvo i usluge</izvorni_sadrzaj>
    <derivirana_varijabla naziv="DomainObject.Predmet.ProtustrankaFormated_1">  GEMA d.o.o. za graditeljstvo i usluge</derivirana_varijabla>
  </DomainObject.Predmet.ProtustrankaFormated>
  <DomainObject.Predmet.ProtustrankaFormatedOIB>
    <izvorni_sadrzaj>  GEMA d.o.o. za graditeljstvo i usluge, OIB 75062174197</izvorni_sadrzaj>
    <derivirana_varijabla naziv="DomainObject.Predmet.ProtustrankaFormatedOIB_1">  GEMA d.o.o. za graditeljstvo i usluge, OIB 75062174197</derivirana_varijabla>
  </DomainObject.Predmet.ProtustrankaFormatedOIB>
  <DomainObject.Predmet.ProtustrankaFormatedWithAdress>
    <izvorni_sadrzaj> GEMA d.o.o. za graditeljstvo i usluge, Grebaštica Donja 24 , 22000 Grebaštica</izvorni_sadrzaj>
    <derivirana_varijabla naziv="DomainObject.Predmet.ProtustrankaFormatedWithAdress_1"> GEMA d.o.o. za graditeljstvo i usluge, Grebaštica Donja 24 , 22000 Grebaštica</derivirana_varijabla>
  </DomainObject.Predmet.ProtustrankaFormatedWithAdress>
  <DomainObject.Predmet.ProtustrankaFormatedWithAdressOIB>
    <izvorni_sadrzaj> GEMA d.o.o. za graditeljstvo i usluge, OIB 75062174197, Grebaštica Donja 24 , 22000 Grebaštica</izvorni_sadrzaj>
    <derivirana_varijabla naziv="DomainObject.Predmet.ProtustrankaFormatedWithAdressOIB_1"> GEMA d.o.o. za graditeljstvo i usluge, OIB 75062174197, Grebaštica Donja 24 , 22000 Grebaštica</derivirana_varijabla>
  </DomainObject.Predmet.ProtustrankaFormatedWithAdressOIB>
  <DomainObject.Predmet.ProtustrankaWithAdress>
    <izvorni_sadrzaj>GEMA d.o.o. za graditeljstvo i usluge Grebaštica Donja 24 , 22000 Grebaštica</izvorni_sadrzaj>
    <derivirana_varijabla naziv="DomainObject.Predmet.ProtustrankaWithAdress_1">GEMA d.o.o. za graditeljstvo i usluge Grebaštica Donja 24 , 22000 Grebaštica</derivirana_varijabla>
  </DomainObject.Predmet.ProtustrankaWithAdress>
  <DomainObject.Predmet.ProtustrankaWithAdressOIB>
    <izvorni_sadrzaj>GEMA d.o.o. za graditeljstvo i usluge, OIB 75062174197, Grebaštica Donja 24 , 22000 Grebaštica</izvorni_sadrzaj>
    <derivirana_varijabla naziv="DomainObject.Predmet.ProtustrankaWithAdressOIB_1">GEMA d.o.o. za graditeljstvo i usluge, OIB 75062174197, Grebaštica Donja 24 , 22000 Grebaštica</derivirana_varijabla>
  </DomainObject.Predmet.ProtustrankaWithAdressOIB>
  <DomainObject.Predmet.ProtustrankaNazivFormated>
    <izvorni_sadrzaj>GEMA d.o.o. za graditeljstvo i usluge</izvorni_sadrzaj>
    <derivirana_varijabla naziv="DomainObject.Predmet.ProtustrankaNazivFormated_1">GEMA d.o.o. za graditeljstvo i usluge</derivirana_varijabla>
  </DomainObject.Predmet.ProtustrankaNazivFormated>
  <DomainObject.Predmet.ProtustrankaNazivFormatedOIB>
    <izvorni_sadrzaj>GEMA d.o.o. za graditeljstvo i usluge, OIB 75062174197</izvorni_sadrzaj>
    <derivirana_varijabla naziv="DomainObject.Predmet.ProtustrankaNazivFormatedOIB_1">GEMA d.o.o. za graditeljstvo i usluge, OIB 75062174197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GEMA d.o.o. za graditeljstvo i usluge</item>
    </izvorni_sadrzaj>
    <derivirana_varijabla naziv="DomainObject.Predmet.ProtuStrankaListFormated_1">
      <item>GEMA d.o.o. za graditeljstvo i usluge</item>
    </derivirana_varijabla>
  </DomainObject.Predmet.ProtuStrankaListFormated>
  <DomainObject.Predmet.ProtuStrankaListFormatedOIB>
    <izvorni_sadrzaj>
      <item>GEMA d.o.o. za graditeljstvo i usluge, OIB 75062174197</item>
    </izvorni_sadrzaj>
    <derivirana_varijabla naziv="DomainObject.Predmet.ProtuStrankaListFormatedOIB_1">
      <item>GEMA d.o.o. za graditeljstvo i usluge, OIB 75062174197</item>
    </derivirana_varijabla>
  </DomainObject.Predmet.ProtuStrankaListFormatedOIB>
  <DomainObject.Predmet.ProtuStrankaListFormatedWithAdress>
    <izvorni_sadrzaj>
      <item>GEMA d.o.o. za graditeljstvo i usluge, Grebaštica Donja 24 , 22000 Grebaštica</item>
    </izvorni_sadrzaj>
    <derivirana_varijabla naziv="DomainObject.Predmet.ProtuStrankaListFormatedWithAdress_1">
      <item>GEMA d.o.o. za graditeljstvo i usluge, Grebaštica Donja 24 , 22000 Grebaštica</item>
    </derivirana_varijabla>
  </DomainObject.Predmet.ProtuStrankaListFormatedWithAdress>
  <DomainObject.Predmet.ProtuStrankaListFormatedWithAdressOIB>
    <izvorni_sadrzaj>
      <item>GEMA d.o.o. za graditeljstvo i usluge, OIB 75062174197, Grebaštica Donja 24 , 22000 Grebaštica</item>
    </izvorni_sadrzaj>
    <derivirana_varijabla naziv="DomainObject.Predmet.ProtuStrankaListFormatedWithAdressOIB_1">
      <item>GEMA d.o.o. za graditeljstvo i usluge, OIB 75062174197, Grebaštica Donja 24 , 22000 Grebaštica</item>
    </derivirana_varijabla>
  </DomainObject.Predmet.ProtuStrankaListFormatedWithAdressOIB>
  <DomainObject.Predmet.ProtuStrankaListNazivFormated>
    <izvorni_sadrzaj>
      <item>GEMA d.o.o. za graditeljstvo i usluge</item>
    </izvorni_sadrzaj>
    <derivirana_varijabla naziv="DomainObject.Predmet.ProtuStrankaListNazivFormated_1">
      <item>GEMA d.o.o. za graditeljstvo i usluge</item>
    </derivirana_varijabla>
  </DomainObject.Predmet.ProtuStrankaListNazivFormated>
  <DomainObject.Predmet.ProtuStrankaListNazivFormatedOIB>
    <izvorni_sadrzaj>
      <item>GEMA d.o.o. za graditeljstvo i usluge, OIB 75062174197</item>
    </izvorni_sadrzaj>
    <derivirana_varijabla naziv="DomainObject.Predmet.ProtuStrankaListNazivFormatedOIB_1">
      <item>GEMA d.o.o. za graditeljstvo i usluge, OIB 75062174197</item>
    </derivirana_varijabla>
  </DomainObject.Predmet.ProtuStrankaListNazivFormatedOIB>
  <DomainObject.Predmet.OstaliListFormated>
    <izvorni_sadrzaj>
      <item>Ferde Peran</item>
    </izvorni_sadrzaj>
    <derivirana_varijabla naziv="DomainObject.Predmet.OstaliListFormated_1">
      <item>Ferde Peran</item>
    </derivirana_varijabla>
  </DomainObject.Predmet.OstaliListFormated>
  <DomainObject.Predmet.OstaliListFormatedOIB>
    <izvorni_sadrzaj>
      <item>Ferde Peran, OIB 72037870118</item>
    </izvorni_sadrzaj>
    <derivirana_varijabla naziv="DomainObject.Predmet.OstaliListFormatedOIB_1">
      <item>Ferde Peran, OIB 72037870118</item>
    </derivirana_varijabla>
  </DomainObject.Predmet.OstaliListFormatedOIB>
  <DomainObject.Predmet.OstaliListFormatedWithAdress>
    <izvorni_sadrzaj>
      <item>Ferde Peran, Grebaštica Donja 24, 22000 Grebaštica</item>
    </izvorni_sadrzaj>
    <derivirana_varijabla naziv="DomainObject.Predmet.OstaliListFormatedWithAdress_1">
      <item>Ferde Peran, Grebaštica Donja 24, 22000 Grebaštica</item>
    </derivirana_varijabla>
  </DomainObject.Predmet.OstaliListFormatedWithAdress>
  <DomainObject.Predmet.OstaliListFormatedWithAdressOIB>
    <izvorni_sadrzaj>
      <item>Ferde Peran, OIB 72037870118, Grebaštica Donja 24, 22000 Grebaštica</item>
    </izvorni_sadrzaj>
    <derivirana_varijabla naziv="DomainObject.Predmet.OstaliListFormatedWithAdressOIB_1">
      <item>Ferde Peran, OIB 72037870118, Grebaštica Donja 24, 22000 Grebaštica</item>
    </derivirana_varijabla>
  </DomainObject.Predmet.OstaliListFormatedWithAdressOIB>
  <DomainObject.Predmet.OstaliListNazivFormated>
    <izvorni_sadrzaj>
      <item>Ferde Peran</item>
    </izvorni_sadrzaj>
    <derivirana_varijabla naziv="DomainObject.Predmet.OstaliListNazivFormated_1">
      <item>Ferde Peran</item>
    </derivirana_varijabla>
  </DomainObject.Predmet.OstaliListNazivFormated>
  <DomainObject.Predmet.OstaliListNazivFormatedOIB>
    <izvorni_sadrzaj>
      <item>Ferde Peran, OIB 72037870118</item>
    </izvorni_sadrzaj>
    <derivirana_varijabla naziv="DomainObject.Predmet.OstaliListNazivFormatedOIB_1">
      <item>Ferde Peran, OIB 72037870118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GEMA d.o.o. za graditeljstvo i usluge</izvorni_sadrzaj>
    <derivirana_varijabla naziv="DomainObject.Predmet.ProtustrankaIDrugi_1">GEMA d.o.o. za graditeljstvo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GEMA d.o.o. za graditeljstvo i usluge, OIB 75062174197, Grebaštica Donja 24 , 22000 Grebaštica</izvorni_sadrzaj>
    <derivirana_varijabla naziv="DomainObject.Predmet.ProtustrankaIDrugiAdressOIB_1">GEMA d.o.o. za graditeljstvo i usluge, OIB 75062174197, Grebaštica Donja 24 , 22000 Grebaštica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GEMA d.o.o. za graditeljstvo i usluge</item>
      <item>Ferde Peran</item>
    </izvorni_sadrzaj>
    <derivirana_varijabla naziv="DomainObject.Predmet.SudioniciListNaziv_1">
      <item>FINA - Podružnica Šibenik</item>
      <item>GEMA d.o.o. za graditeljstvo i usluge</item>
      <item>Ferde Peran</item>
    </derivirana_varijabla>
  </DomainObject.Predmet.SudioniciListNaziv>
  <DomainObject.Predmet.SudioniciListAdressOIB>
    <izvorni_sadrzaj>
      <item>FINA - Podružnica Šibenik, OIB 85821130368, Perivoj L. Marune 1,22000 Šibenik</item>
      <item>GEMA d.o.o. za graditeljstvo i usluge, OIB 75062174197, Grebaštica Donja 24 ,22000 Grebaštica</item>
      <item>Ferde Peran, OIB 72037870118, Grebaštica Donja 24,22000 Grebaštica</item>
    </izvorni_sadrzaj>
    <derivirana_varijabla naziv="DomainObject.Predmet.SudioniciListAdressOIB_1">
      <item>FINA - Podružnica Šibenik, OIB 85821130368, Perivoj L. Marune 1,22000 Šibenik</item>
      <item>GEMA d.o.o. za graditeljstvo i usluge, OIB 75062174197, Grebaštica Donja 24 ,22000 Grebaštica</item>
      <item>Ferde Peran, OIB 72037870118, Grebaštica Donja 24,22000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75062174197</item>
      <item>, OIB 72037870118</item>
    </izvorni_sadrzaj>
    <derivirana_varijabla naziv="DomainObject.Predmet.SudioniciListNazivOIB_1">
      <item>, OIB 85821130368</item>
      <item>, OIB 75062174197</item>
      <item>, OIB 72037870118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C4B132-5650-4F77-A5EA-44A58864E2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1170</properties:Characters>
  <properties:Lines>49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2018-03-09T06:48:00Z</dcterms:created>
  <dc:creator>Administrator</dc:creator>
  <cp:lastModifiedBy>Ante Rubelj</cp:lastModifiedBy>
  <cp:lastPrinted>2018-01-25T13:00:00Z</cp:lastPrinted>
  <dcterms:modified xmlns:xsi="http://www.w3.org/2001/XMLSchema-instance" xsi:type="dcterms:W3CDTF">2018-03-09T13:33:00Z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RJEŠENJA- St-508-16-17.docx)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