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2013" w14:paraId="c1c2013" w:rsidRDefault="006F18FB" w:rsidP="006F18FB" w:rsidR="006F18FB" w:rsidRPr="006F18FB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F18FB">
        <w:rPr>
          <w:rFonts w:eastAsia="Times New Roman"/>
          <w:bCs/>
          <w:snapToGrid w:val="false"/>
        </w:rPr>
        <w:t xml:space="preserve">                     </w:t>
      </w:r>
      <w:r w:rsidRPr="006F18FB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8FB">
        <w:rPr>
          <w:rFonts w:eastAsia="Times New Roman"/>
          <w:bCs/>
          <w:snapToGrid w:val="false"/>
        </w:rPr>
        <w:tab/>
      </w:r>
      <w:r w:rsidRPr="006F18FB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F18FB" w:rsidP="006F18FB" w:rsidR="006F18FB" w:rsidRPr="006F18F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F18FB">
        <w:rPr>
          <w:rFonts w:eastAsia="Times New Roman"/>
          <w:snapToGrid w:val="false"/>
        </w:rPr>
        <w:t xml:space="preserve">       REPUBLIKA HRVATSKA</w:t>
      </w:r>
    </w:p>
    <w:p w:rsidRDefault="006F18FB" w:rsidP="006F18FB" w:rsidR="006F18FB" w:rsidRPr="006F18F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F18FB">
        <w:rPr>
          <w:rFonts w:eastAsia="Times New Roman"/>
          <w:snapToGrid w:val="false"/>
        </w:rPr>
        <w:t>TRGOVAČKI SUD U VARAŽDINU</w:t>
      </w:r>
    </w:p>
    <w:p w:rsidRDefault="006F18FB" w:rsidP="006F18FB" w:rsidR="006F18FB" w:rsidRPr="006F18F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F18FB">
        <w:rPr>
          <w:rFonts w:eastAsia="Times New Roman"/>
          <w:snapToGrid w:val="false"/>
        </w:rPr>
        <w:t xml:space="preserve">                Braće Radića 2</w:t>
      </w:r>
      <w:r w:rsidRPr="006F18FB">
        <w:rPr>
          <w:rFonts w:eastAsia="Times New Roman"/>
          <w:bCs/>
          <w:snapToGrid w:val="false"/>
        </w:rPr>
        <w:t xml:space="preserve">                   </w:t>
      </w:r>
      <w:r w:rsidRPr="006F18FB">
        <w:rPr>
          <w:rFonts w:eastAsia="Times New Roman"/>
          <w:bCs/>
          <w:snapToGrid w:val="false"/>
        </w:rPr>
        <w:tab/>
      </w:r>
      <w:r w:rsidRPr="006F18FB">
        <w:rPr>
          <w:rFonts w:eastAsia="Times New Roman"/>
          <w:bCs/>
          <w:snapToGrid w:val="false"/>
        </w:rPr>
        <w:tab/>
      </w:r>
      <w:r w:rsidRPr="006F18FB">
        <w:rPr>
          <w:rFonts w:eastAsia="Times New Roman"/>
          <w:bCs/>
          <w:snapToGrid w:val="false"/>
        </w:rPr>
        <w:tab/>
      </w:r>
    </w:p>
    <w:p w:rsidRDefault="006F18FB" w:rsidP="006F18FB" w:rsidR="006F18FB">
      <w:pPr>
        <w:spacing w:lineRule="auto" w:line="240" w:after="0"/>
        <w:jc w:val="center"/>
      </w:pPr>
    </w:p>
    <w:p w:rsidRDefault="00D31FBB" w:rsidP="006F18FB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F18FB" w:rsidR="004655EA">
      <w:pPr>
        <w:spacing w:lineRule="auto" w:line="240" w:after="0"/>
        <w:jc w:val="center"/>
      </w:pPr>
      <w:r>
        <w:t>R J E Š E NJ E</w:t>
      </w:r>
    </w:p>
    <w:p w:rsidRDefault="006F18FB" w:rsidP="006F18FB" w:rsidR="006F18FB">
      <w:pPr>
        <w:spacing w:lineRule="auto" w:line="240" w:after="0"/>
        <w:jc w:val="center"/>
      </w:pPr>
    </w:p>
    <w:p w:rsidRDefault="004655EA" w:rsidP="00F47194" w:rsidR="004F4291">
      <w:pPr>
        <w:spacing w:lineRule="auto" w:line="240" w:after="0"/>
        <w:jc w:val="both"/>
      </w:pPr>
      <w:r>
        <w:tab/>
      </w:r>
      <w:r w:rsidR="00196E25" w:rsidRPr="00196E25">
        <w:t xml:space="preserve">Trgovački sud u Varaždinu po sucu toga suda Maji Valušnig, kao stečajnom sucu, u stečajnom predmetu, povodom prijedloga predlagatelja </w:t>
      </w:r>
      <w:r w:rsidR="00196E25" w:rsidRPr="00196E25">
        <w:tab/>
        <w:t xml:space="preserve">Financijske agencije Regionalni centar Zagreb, Podružnica Varaždin, Augusta Cesarca 2, Varaždin, OIB: 85821130368,  za otvaranje stečajnog postupka nad dužnikom CINDORI d.o.o., Ludbreg, Vinogradi Ludbreški 78, OIB: 02814110631, </w:t>
      </w:r>
      <w:r w:rsidR="00F47194" w:rsidRPr="00F47194">
        <w:t xml:space="preserve">dana </w:t>
      </w:r>
      <w:r w:rsidR="006F18FB">
        <w:t>6</w:t>
      </w:r>
      <w:r w:rsidR="00F47194" w:rsidRPr="00F47194">
        <w:t xml:space="preserve">. </w:t>
      </w:r>
      <w:r w:rsidR="00196E25">
        <w:t>svibnja</w:t>
      </w:r>
      <w:r w:rsidR="00F47194" w:rsidRPr="00F47194">
        <w:t xml:space="preserve"> 2016.</w:t>
      </w:r>
    </w:p>
    <w:p w:rsidRDefault="00FD3E68" w:rsidP="00674BAF" w:rsidR="00FD3E68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196E25" w:rsidRPr="00196E25">
        <w:t>CINDORI d.o.o., Ludbreg, Vinogradi Ludbreški 78, OIB: 02814110631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196E25">
        <w:t>6</w:t>
      </w:r>
      <w:r>
        <w:t xml:space="preserve">. </w:t>
      </w:r>
      <w:r w:rsidR="00196E25">
        <w:t>svibnja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6F18FB">
      <w:pPr>
        <w:spacing w:lineRule="auto" w:line="240" w:after="0"/>
        <w:jc w:val="both"/>
      </w:pPr>
      <w:r w:rsidRPr="006F18FB">
        <w:tab/>
      </w:r>
      <w:r w:rsidR="0042209F" w:rsidRPr="006F18FB">
        <w:t xml:space="preserve">II Za stečajnog upravitelja imenuje se </w:t>
      </w:r>
      <w:r w:rsidR="006F18FB" w:rsidRPr="006F18FB">
        <w:t>Jugoslav Puran, Bjelovar, Josipa Jelačića 12, OIB: 70582689973</w:t>
      </w:r>
      <w:r w:rsidR="00F36B83" w:rsidRPr="006F18FB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196E25" w:rsidRPr="00196E25">
        <w:t>CINDORI d.o.o., Ludbreg, Vinogradi Ludbreški 78, OIB: 02814110631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 w:rsidR="006F18FB">
        <w:t>O</w:t>
      </w:r>
      <w:r>
        <w:t>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196E25" w:rsidRPr="00196E25">
        <w:t>CINDORI d.o.o., Ludbreg, Vinogradi Ludbreški 78, OIB: 02814110631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196E25" w:rsidR="00196E25">
      <w:pPr>
        <w:spacing w:lineRule="auto" w:line="240" w:after="0"/>
        <w:jc w:val="both"/>
      </w:pPr>
      <w:r>
        <w:tab/>
      </w:r>
      <w:r w:rsidR="00196E25">
        <w:t>Predlagatelj je 3. ožujka 2016. podnio ovome sudu prijedlog za otvaranje stečajnog postupka nad dužnikom, navodeći da dužnik na dan 1 rujna 2015. ima evidentirane neizvršene osnove za plaćanje u ukupnom iznosu od 152.962,31 kn.</w:t>
      </w:r>
    </w:p>
    <w:p w:rsidRDefault="00196E25" w:rsidP="00196E25" w:rsidR="00196E25">
      <w:pPr>
        <w:spacing w:lineRule="auto" w:line="240" w:after="0"/>
        <w:jc w:val="both"/>
      </w:pPr>
    </w:p>
    <w:p w:rsidRDefault="00196E25" w:rsidP="00196E25" w:rsidR="00196E25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96E25" w:rsidP="00196E25" w:rsidR="00196E25">
      <w:pPr>
        <w:spacing w:lineRule="auto" w:line="240" w:after="0"/>
        <w:jc w:val="both"/>
      </w:pPr>
    </w:p>
    <w:p w:rsidRDefault="00196E25" w:rsidP="00196E25" w:rsidR="004A4728">
      <w:pPr>
        <w:spacing w:lineRule="auto" w:line="240" w:after="0"/>
        <w:jc w:val="both"/>
      </w:pPr>
      <w:r>
        <w:tab/>
        <w:t>Rješenjem ovog suda poslovni broj 9 St-343/2016-5 od 7. ožujka 2016. pokrenut je prethodni postupak radi utvrđivanja uvjeta za otvaranje stečajnog postupka.</w:t>
      </w:r>
    </w:p>
    <w:p w:rsidRDefault="00DB4AE2" w:rsidP="00F47194" w:rsidR="006F18FB">
      <w:pPr>
        <w:spacing w:lineRule="auto" w:line="240" w:after="0"/>
        <w:jc w:val="both"/>
        <w:rPr>
          <w:rFonts w:eastAsia="Calibri"/>
        </w:rPr>
      </w:pPr>
      <w:r w:rsidRPr="00DB4AE2">
        <w:rPr>
          <w:rFonts w:eastAsia="Calibri"/>
        </w:rPr>
        <w:tab/>
      </w:r>
    </w:p>
    <w:p w:rsidRDefault="00196E25" w:rsidP="00F47194" w:rsidR="00DB4AE2" w:rsidRPr="00DB4AE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 w:rsidR="00DB4AE2" w:rsidRPr="00DB4AE2">
        <w:rPr>
          <w:rFonts w:eastAsia="Calibri"/>
        </w:rPr>
        <w:t xml:space="preserve">Tijekom prethodnog postupka utvrđeno je da se imovinom dužnika ne mogu pokriti troškovi postupka. </w:t>
      </w:r>
    </w:p>
    <w:p w:rsidRDefault="00DE0388" w:rsidP="00DB4AE2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lastRenderedPageBreak/>
        <w:tab/>
        <w:t>Nakon toga, sud je rješenjem broj St-</w:t>
      </w:r>
      <w:r w:rsidR="00196E25">
        <w:t>343/2016-9</w:t>
      </w:r>
      <w:r>
        <w:t xml:space="preserve"> od </w:t>
      </w:r>
      <w:r w:rsidR="00196E25">
        <w:t>13</w:t>
      </w:r>
      <w:r>
        <w:t xml:space="preserve">. </w:t>
      </w:r>
      <w:r w:rsidR="00674BAF">
        <w:t>travnja</w:t>
      </w:r>
      <w:r w:rsidR="008B3F75">
        <w:t xml:space="preserve"> </w:t>
      </w:r>
      <w:r>
        <w:t>201</w:t>
      </w:r>
      <w:r w:rsidR="00DB4AE2">
        <w:t>6</w:t>
      </w:r>
      <w:r>
        <w:t xml:space="preserve">. </w:t>
      </w:r>
      <w:r w:rsidRPr="002538A8">
        <w:t xml:space="preserve">(objavljenim na </w:t>
      </w:r>
      <w:r w:rsidR="006A3220">
        <w:t>e-</w:t>
      </w:r>
      <w:r w:rsidR="006F18FB">
        <w:t>O</w:t>
      </w:r>
      <w:r w:rsidRPr="002538A8">
        <w:t>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</w:t>
      </w:r>
      <w:r w:rsidR="00636215">
        <w:t>9.200,00</w:t>
      </w:r>
      <w:r w:rsidRPr="002538A8">
        <w:t xml:space="preserve"> kn za pokriće troškova kako prethodnog, tako i stečajnog postupka.</w:t>
      </w:r>
      <w:r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S obzirom na navedeno, nedvojbeno je da kod dužnika postoji nesposobnost za plaćanje kao stečajni</w:t>
      </w:r>
      <w:r w:rsidR="00DB4AE2">
        <w:t xml:space="preserve"> razlog</w:t>
      </w:r>
      <w:r>
        <w:t>, slijedom čega je nad dužnikom valjalo otvoriti stečajni postupak, kako je određeno pod točkom I. izreke.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Nadalje, kako je utvrđeno da dužnik nema imovine niti za namirenje troškova stečajnoga postupka, ispunili su se uvjeti iz odredbe čl. </w:t>
      </w:r>
      <w:r w:rsidR="0036728D">
        <w:t>132</w:t>
      </w:r>
      <w:r>
        <w:t>. st. 1.</w:t>
      </w:r>
      <w:r w:rsidR="0036728D">
        <w:t xml:space="preserve"> i 2.</w:t>
      </w:r>
      <w:r>
        <w:t xml:space="preserve"> </w:t>
      </w:r>
      <w:r w:rsidR="00DB4AE2">
        <w:t>Stečajnog zakona „N</w:t>
      </w:r>
      <w:r w:rsidR="0036728D">
        <w:t>arodne novine“ broj 71/15,)</w:t>
      </w:r>
      <w:r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U ostavljenom roku, nitko od zainteresiranih osoba nije uplatio traženi predujam, pa su se s obzirom na sve navedeno ispunili uvjeti iz čl. </w:t>
      </w:r>
      <w:r w:rsidR="0036728D">
        <w:t>132. st.1. i 2.</w:t>
      </w:r>
      <w:r>
        <w:t xml:space="preserve"> </w:t>
      </w:r>
      <w:r w:rsidR="0036728D">
        <w:t>Stečajnog zakona</w:t>
      </w:r>
      <w:r>
        <w:t xml:space="preserve"> za donošenje odluke o otvaranju i istodobnom zaključenju ovog stečajnog postupka.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6F18FB" w:rsidR="006F18FB">
      <w:pPr>
        <w:spacing w:lineRule="auto" w:line="240" w:after="0"/>
        <w:jc w:val="center"/>
      </w:pPr>
      <w:r>
        <w:t xml:space="preserve">U Varaždinu </w:t>
      </w:r>
      <w:r w:rsidR="00FD3E68">
        <w:t>6</w:t>
      </w:r>
      <w:r>
        <w:t>.</w:t>
      </w:r>
      <w:r w:rsidR="006A3220">
        <w:t xml:space="preserve"> </w:t>
      </w:r>
      <w:r w:rsidR="00196E25">
        <w:t>svibnja</w:t>
      </w:r>
      <w:r w:rsidR="00636215">
        <w:t xml:space="preserve"> </w:t>
      </w:r>
      <w:r>
        <w:t>201</w:t>
      </w:r>
      <w:r w:rsidR="008B3F75">
        <w:t>6</w:t>
      </w:r>
      <w:r>
        <w:t xml:space="preserve">.          </w:t>
      </w:r>
    </w:p>
    <w:p w:rsidRDefault="004655EA" w:rsidP="006F18FB" w:rsidR="004655EA">
      <w:pPr>
        <w:spacing w:lineRule="auto" w:line="240" w:after="0"/>
        <w:jc w:val="center"/>
      </w:pPr>
      <w:r>
        <w:t xml:space="preserve">                                                                                             </w:t>
      </w:r>
    </w:p>
    <w:p w:rsidRDefault="001C613A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55EA">
        <w:t>SUDAC</w:t>
      </w:r>
    </w:p>
    <w:p w:rsidRDefault="006F18FB" w:rsidP="002538A8" w:rsidR="006F18FB">
      <w:pPr>
        <w:spacing w:lineRule="auto" w:line="240" w:after="0"/>
        <w:jc w:val="both"/>
      </w:pPr>
    </w:p>
    <w:p w:rsidRDefault="004655EA" w:rsidP="007E6377" w:rsidR="007E6377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538A8">
        <w:t xml:space="preserve"> </w:t>
      </w:r>
      <w:r w:rsidR="006F18FB">
        <w:t xml:space="preserve">  </w:t>
      </w:r>
      <w:r w:rsidR="00B92760">
        <w:t>Maja Valušnig</w:t>
      </w:r>
    </w:p>
    <w:p w:rsidRDefault="00C746C1" w:rsidP="007E6377" w:rsidR="002538A8">
      <w:pPr>
        <w:spacing w:lineRule="auto" w:line="240" w:after="0"/>
        <w:jc w:val="both"/>
      </w:pPr>
      <w:r>
        <w:t xml:space="preserve"> 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6F18FB" w:rsidP="0091204E" w:rsidR="006F18FB">
      <w:pPr>
        <w:spacing w:lineRule="auto" w:line="240" w:after="0"/>
        <w:jc w:val="both"/>
      </w:pPr>
    </w:p>
    <w:p w:rsidRDefault="005F330C" w:rsidP="006F18FB" w:rsidR="005F330C">
      <w:pPr>
        <w:spacing w:lineRule="auto" w:line="240" w:after="0"/>
      </w:pPr>
      <w:r>
        <w:t>DNA:</w:t>
      </w:r>
    </w:p>
    <w:p w:rsidRDefault="005F330C" w:rsidP="006F18FB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A3220">
        <w:t xml:space="preserve">Financijska agencija </w:t>
      </w:r>
      <w:r w:rsidR="00DB4AE2" w:rsidRPr="00DB4AE2">
        <w:t>Augusta Cesarca 2, Varaždin</w:t>
      </w:r>
    </w:p>
    <w:p w:rsidRDefault="00196E25" w:rsidP="004A4728" w:rsidR="00196E2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196E25">
        <w:t>CINDORI d.o.o., Ludbreg, Vinogradi Ludbreški 78</w:t>
      </w:r>
    </w:p>
    <w:p w:rsidRDefault="00DB4AE2" w:rsidP="004A4728" w:rsidR="00DB4AE2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DB4AE2">
        <w:t xml:space="preserve">direktor dužnika </w:t>
      </w:r>
      <w:r w:rsidR="00196E25">
        <w:t>Stjepan Cindori, Ludbreg, Braće Radića 24</w:t>
      </w:r>
    </w:p>
    <w:p w:rsidRDefault="005F330C" w:rsidP="006F18FB" w:rsidR="00F36B83" w:rsidRPr="006F18FB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F18FB">
        <w:t xml:space="preserve">Stečajni upravitelj </w:t>
      </w:r>
      <w:r w:rsidR="006F18FB" w:rsidRPr="006F18FB">
        <w:t>Jugoslav Puran, Bjelovar, Josipa Jelačića 12</w:t>
      </w:r>
    </w:p>
    <w:p w:rsidRDefault="005F330C" w:rsidP="003842EF" w:rsidR="00D67F11" w:rsidRPr="006F18FB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F18FB">
        <w:t xml:space="preserve">Porezna uprava Područni ured Sjeverna Hrvatska, </w:t>
      </w:r>
      <w:r w:rsidR="003842EF" w:rsidRPr="006F18FB">
        <w:t xml:space="preserve">Ispostava </w:t>
      </w:r>
      <w:r w:rsidR="00196E25" w:rsidRPr="006F18FB">
        <w:t>Varaždin</w:t>
      </w:r>
      <w:r w:rsidR="00D67F11" w:rsidRPr="006F18FB">
        <w:t xml:space="preserve">, </w:t>
      </w:r>
      <w:r w:rsidR="00F47194" w:rsidRPr="006F18FB">
        <w:t>Graberje 1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Županijsko državno odvjetništvo u Varaždinu, Građansko upravni odjel</w:t>
      </w:r>
    </w:p>
    <w:p w:rsidRDefault="005F330C" w:rsidP="005F330C" w:rsidR="005F330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Sudski registar</w:t>
      </w:r>
    </w:p>
    <w:p w:rsidRDefault="006F18FB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e</w:t>
      </w:r>
      <w:r w:rsidR="00636215">
        <w:t>-</w:t>
      </w:r>
      <w:r>
        <w:t>O</w:t>
      </w:r>
      <w:r w:rsidR="00636215">
        <w:t>glasna ploča suda</w:t>
      </w:r>
    </w:p>
    <w:sectPr w:rsidSect="0033439D" w:rsidR="00744185">
      <w:headerReference w:type="default" r:id="rId11"/>
      <w:headerReference w:type="first" r:id="rId12"/>
      <w:pgSz w:h="16838" w:w="11906"/>
      <w:pgMar w:gutter="0" w:footer="720" w:header="720" w:left="1418" w:bottom="1418" w:right="1274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9FC" w:rsidP="00B92760" w:rsidR="006369FC">
      <w:pPr>
        <w:spacing w:lineRule="auto" w:line="240" w:after="0"/>
      </w:pPr>
      <w:r>
        <w:separator/>
      </w:r>
    </w:p>
  </w:endnote>
  <w:endnote w:id="0" w:type="continuationSeparator">
    <w:p w:rsidRDefault="006369FC" w:rsidP="00B92760" w:rsidR="006369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9FC" w:rsidP="00B92760" w:rsidR="006369FC">
      <w:pPr>
        <w:spacing w:lineRule="auto" w:line="240" w:after="0"/>
      </w:pPr>
      <w:r>
        <w:separator/>
      </w:r>
    </w:p>
  </w:footnote>
  <w:footnote w:id="0" w:type="continuationSeparator">
    <w:p w:rsidRDefault="006369FC" w:rsidP="00B92760" w:rsidR="006369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377">
          <w:rPr>
            <w:noProof/>
          </w:rPr>
          <w:t>2</w:t>
        </w:r>
        <w:r>
          <w:fldChar w:fldCharType="end"/>
        </w:r>
      </w:p>
    </w:sdtContent>
  </w:sdt>
  <w:p w:rsidRDefault="00B92760" w:rsidP="00B92760" w:rsidR="00B92760">
    <w:pPr>
      <w:jc w:val="right"/>
    </w:pPr>
    <w:r>
      <w:t>Poslovni broj: 9 St-</w:t>
    </w:r>
    <w:r w:rsidR="00196E25">
      <w:t>343</w:t>
    </w:r>
    <w:r w:rsidR="004A4728">
      <w:t>/201</w:t>
    </w:r>
    <w:r w:rsidR="00196E25">
      <w:t>6</w:t>
    </w:r>
    <w:r w:rsidR="004A4728">
      <w:t>-</w:t>
    </w:r>
    <w:r w:rsidR="006F18FB">
      <w:t>10</w:t>
    </w:r>
  </w:p>
  <w:p w:rsidRDefault="00B92760" w:rsidR="00B92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FB" w:rsidP="006F18FB" w:rsidR="006F18FB">
    <w:pPr>
      <w:jc w:val="right"/>
    </w:pPr>
    <w:r>
      <w:t>Poslovni broj: 9 St-343/2016-10</w:t>
    </w:r>
  </w:p>
  <w:p w:rsidRDefault="006F18FB" w:rsidR="006F18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60564"/>
    <w:rsid w:val="0008540E"/>
    <w:rsid w:val="00093361"/>
    <w:rsid w:val="000C5571"/>
    <w:rsid w:val="000F1C9F"/>
    <w:rsid w:val="000F529F"/>
    <w:rsid w:val="001035E5"/>
    <w:rsid w:val="00107EBE"/>
    <w:rsid w:val="001350AD"/>
    <w:rsid w:val="0014287D"/>
    <w:rsid w:val="001456F8"/>
    <w:rsid w:val="00196E25"/>
    <w:rsid w:val="001C613A"/>
    <w:rsid w:val="001D41AF"/>
    <w:rsid w:val="00240663"/>
    <w:rsid w:val="00246AB4"/>
    <w:rsid w:val="002538A8"/>
    <w:rsid w:val="00272FC1"/>
    <w:rsid w:val="00276B68"/>
    <w:rsid w:val="0033439D"/>
    <w:rsid w:val="00355D8C"/>
    <w:rsid w:val="0036728D"/>
    <w:rsid w:val="0037055B"/>
    <w:rsid w:val="003842EF"/>
    <w:rsid w:val="003949D4"/>
    <w:rsid w:val="003A0E79"/>
    <w:rsid w:val="003F4DB6"/>
    <w:rsid w:val="003F5741"/>
    <w:rsid w:val="0042209F"/>
    <w:rsid w:val="00462325"/>
    <w:rsid w:val="004655EA"/>
    <w:rsid w:val="004817B7"/>
    <w:rsid w:val="004A4728"/>
    <w:rsid w:val="004D4A87"/>
    <w:rsid w:val="004F4291"/>
    <w:rsid w:val="00512337"/>
    <w:rsid w:val="005159AF"/>
    <w:rsid w:val="00537BED"/>
    <w:rsid w:val="0055228F"/>
    <w:rsid w:val="00570F3D"/>
    <w:rsid w:val="00582ED0"/>
    <w:rsid w:val="005D4BA1"/>
    <w:rsid w:val="005F330C"/>
    <w:rsid w:val="00605C60"/>
    <w:rsid w:val="00623878"/>
    <w:rsid w:val="00634C74"/>
    <w:rsid w:val="00636215"/>
    <w:rsid w:val="006369FC"/>
    <w:rsid w:val="0064220A"/>
    <w:rsid w:val="00645B3C"/>
    <w:rsid w:val="00653553"/>
    <w:rsid w:val="00674BAF"/>
    <w:rsid w:val="006750F1"/>
    <w:rsid w:val="00677DFC"/>
    <w:rsid w:val="006A3220"/>
    <w:rsid w:val="006A7D22"/>
    <w:rsid w:val="006F18FB"/>
    <w:rsid w:val="00701761"/>
    <w:rsid w:val="007026D5"/>
    <w:rsid w:val="00721575"/>
    <w:rsid w:val="00744185"/>
    <w:rsid w:val="00746617"/>
    <w:rsid w:val="007606F2"/>
    <w:rsid w:val="00765415"/>
    <w:rsid w:val="007E6377"/>
    <w:rsid w:val="007E7455"/>
    <w:rsid w:val="00820D18"/>
    <w:rsid w:val="0083056C"/>
    <w:rsid w:val="00833D1F"/>
    <w:rsid w:val="008668EE"/>
    <w:rsid w:val="00891A6A"/>
    <w:rsid w:val="008940C4"/>
    <w:rsid w:val="00895F0B"/>
    <w:rsid w:val="008B3F75"/>
    <w:rsid w:val="0091204E"/>
    <w:rsid w:val="00915477"/>
    <w:rsid w:val="00920B16"/>
    <w:rsid w:val="00953F37"/>
    <w:rsid w:val="009B4636"/>
    <w:rsid w:val="00A40320"/>
    <w:rsid w:val="00A41EEE"/>
    <w:rsid w:val="00A54B5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661EA"/>
    <w:rsid w:val="00C746C1"/>
    <w:rsid w:val="00C76CAE"/>
    <w:rsid w:val="00CB09BE"/>
    <w:rsid w:val="00CB3BB8"/>
    <w:rsid w:val="00CF7A8A"/>
    <w:rsid w:val="00D31FBB"/>
    <w:rsid w:val="00D67F11"/>
    <w:rsid w:val="00D71E85"/>
    <w:rsid w:val="00D80A55"/>
    <w:rsid w:val="00D92662"/>
    <w:rsid w:val="00DB4AE2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F1383E"/>
    <w:rsid w:val="00F24613"/>
    <w:rsid w:val="00F36B83"/>
    <w:rsid w:val="00F47194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F18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18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377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377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377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377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F18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18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377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377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377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377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CINDORI - društvo s ograničenom odgovornošću za proizvodnju, trgovinu i usluge</izvorni_sadrzaj>
    <derivirana_varijabla naziv="DomainObject.Predmet.ProtustrankaFormated_1">  CINDORI - društvo s ograničenom odgovornošću za proizvodnju, trgovinu i usluge</derivirana_varijabla>
  </DomainObject.Predmet.ProtustrankaFormated>
  <DomainObject.Predmet.ProtustrankaFormatedOIB>
    <izvorni_sadrzaj>  CINDORI - društvo s ograničenom odgovornošću za proizvodnju, trgovinu i usluge, OIB 02814110631</izvorni_sadrzaj>
    <derivirana_varijabla naziv="DomainObject.Predmet.ProtustrankaFormatedOIB_1">  CINDORI - društvo s ograničenom odgovornošću za proizvodnju, trgovinu i usluge, OIB 02814110631</derivirana_varijabla>
  </DomainObject.Predmet.ProtustrankaFormatedOIB>
  <DomainObject.Predmet.ProtustrankaFormatedWithAdress>
    <izvorni_sadrzaj> CINDORI - društvo s ograničenom odgovornošću za proizvodnju, trgovinu i usluge,  78, 42230 Vinogradi Ludbreški</izvorni_sadrzaj>
    <derivirana_varijabla naziv="DomainObject.Predmet.ProtustrankaFormatedWithAdress_1"> CINDORI - društvo s ograničenom odgovornošću za proizvodnju, trgovinu i usluge,  78, 42230 Vinogradi Ludbreški</derivirana_varijabla>
  </DomainObject.Predmet.ProtustrankaFormatedWithAdress>
  <DomainObject.Predmet.ProtustrankaFormatedWithAdressOIB>
    <izvorni_sadrzaj> CINDORI - društvo s ograničenom odgovornošću za proizvodnju, trgovinu i usluge, OIB 02814110631,  78, 42230 Vinogradi Ludbreški</izvorni_sadrzaj>
    <derivirana_varijabla naziv="DomainObject.Predmet.ProtustrankaFormatedWithAdressOIB_1"> CINDORI - društvo s ograničenom odgovornošću za proizvodnju, trgovinu i usluge, OIB 02814110631,  78, 42230 Vinogradi Ludbreški</derivirana_varijabla>
  </DomainObject.Predmet.ProtustrankaFormatedWithAdressOIB>
  <DomainObject.Predmet.ProtustrankaWithAdress>
    <izvorni_sadrzaj>CINDORI - društvo s ograničenom odgovornošću za proizvodnju, trgovinu i usluge  78, 42230 Vinogradi Ludbreški</izvorni_sadrzaj>
    <derivirana_varijabla naziv="DomainObject.Predmet.ProtustrankaWithAdress_1">CINDORI - društvo s ograničenom odgovornošću za proizvodnju, trgovinu i usluge  78, 42230 Vinogradi Ludbreški</derivirana_varijabla>
  </DomainObject.Predmet.ProtustrankaWithAdress>
  <DomainObject.Predmet.ProtustrankaWithAdressOIB>
    <izvorni_sadrzaj>CINDORI - društvo s ograničenom odgovornošću za proizvodnju, trgovinu i usluge, OIB 02814110631,  78, 42230 Vinogradi Ludbreški</izvorni_sadrzaj>
    <derivirana_varijabla naziv="DomainObject.Predmet.ProtustrankaWithAdressOIB_1">CINDORI - društvo s ograničenom odgovornošću za proizvodnju, trgovinu i usluge, OIB 02814110631,  78, 42230 Vinogradi Ludbreški</derivirana_varijabla>
  </DomainObject.Predmet.ProtustrankaWithAdressOIB>
  <DomainObject.Predmet.ProtustrankaNazivFormated>
    <izvorni_sadrzaj>CINDORI - društvo s ograničenom odgovornošću za proizvodnju, trgovinu i usluge</izvorni_sadrzaj>
    <derivirana_varijabla naziv="DomainObject.Predmet.ProtustrankaNazivFormated_1">CINDORI - društvo s ograničenom odgovornošću za proizvodnju, trgovinu i usluge</derivirana_varijabla>
  </DomainObject.Predmet.ProtustrankaNazivFormated>
  <DomainObject.Predmet.ProtustrankaNazivFormatedOIB>
    <izvorni_sadrzaj>CINDORI - društvo s ograničenom odgovornošću za proizvodnju, trgovinu i usluge, OIB 02814110631</izvorni_sadrzaj>
    <derivirana_varijabla naziv="DomainObject.Predmet.ProtustrankaNazivFormatedOIB_1">CINDORI - društvo s ograničenom odgovornošću za proizvodnju, trgovinu i usluge, OIB 02814110631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152962.31</izvorni_sadrzaj>
    <derivirana_varijabla naziv="DomainObject.Predmet.TrenutnaVrijednost_1">152962.31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CINDORI - društvo s ograničenom odgovornošću za proizvodnju, trgovinu i usluge</item>
    </izvorni_sadrzaj>
    <derivirana_varijabla naziv="DomainObject.Predmet.ProtuStrankaListFormated_1">
      <item>CINDORI - društvo s ograničenom odgovornošću za proizvodnju, trgovinu i usluge</item>
    </derivirana_varijabla>
  </DomainObject.Predmet.ProtuStrankaListFormated>
  <DomainObject.Predmet.ProtuStrankaListFormatedOIB>
    <izvorni_sadrzaj>
      <item>CINDORI - društvo s ograničenom odgovornošću za proizvodnju, trgovinu i usluge, OIB 02814110631</item>
    </izvorni_sadrzaj>
    <derivirana_varijabla naziv="DomainObject.Predmet.ProtuStrankaListFormatedOIB_1">
      <item>CINDORI - društvo s ograničenom odgovornošću za proizvodnju, trgovinu i usluge, OIB 02814110631</item>
    </derivirana_varijabla>
  </DomainObject.Predmet.ProtuStrankaListFormatedOIB>
  <DomainObject.Predmet.ProtuStrankaListFormatedWithAdress>
    <izvorni_sadrzaj>
      <item>CINDORI - društvo s ograničenom odgovornošću za proizvodnju, trgovinu i usluge,  78, 42230 Vinogradi Ludbreški</item>
    </izvorni_sadrzaj>
    <derivirana_varijabla naziv="DomainObject.Predmet.ProtuStrankaListFormatedWithAdress_1">
      <item>CINDORI - društvo s ograničenom odgovornošću za proizvodnju, trgovinu i usluge,  78, 42230 Vinogradi Ludbreški</item>
    </derivirana_varijabla>
  </DomainObject.Predmet.ProtuStrankaListFormatedWithAdress>
  <DomainObject.Predmet.ProtuStrankaListFormatedWithAdressOIB>
    <izvorni_sadrzaj>
      <item>CINDORI - društvo s ograničenom odgovornošću za proizvodnju, trgovinu i usluge, OIB 02814110631,  78, 42230 Vinogradi Ludbreški</item>
    </izvorni_sadrzaj>
    <derivirana_varijabla naziv="DomainObject.Predmet.ProtuStrankaListFormatedWithAdressOIB_1">
      <item>CINDORI - društvo s ograničenom odgovornošću za proizvodnju, trgovinu i usluge, OIB 02814110631,  78, 42230 Vinogradi Ludbreški</item>
    </derivirana_varijabla>
  </DomainObject.Predmet.ProtuStrankaListFormatedWithAdressOIB>
  <DomainObject.Predmet.ProtuStrankaListNazivFormated>
    <izvorni_sadrzaj>
      <item>CINDORI - društvo s ograničenom odgovornošću za proizvodnju, trgovinu i usluge</item>
    </izvorni_sadrzaj>
    <derivirana_varijabla naziv="DomainObject.Predmet.ProtuStrankaListNazivFormated_1">
      <item>CINDORI - društvo s ograničenom odgovornošću za proizvodnju, trgovinu i usluge</item>
    </derivirana_varijabla>
  </DomainObject.Predmet.ProtuStrankaListNazivFormated>
  <DomainObject.Predmet.ProtuStrankaListNazivFormatedOIB>
    <izvorni_sadrzaj>
      <item>CINDORI - društvo s ograničenom odgovornošću za proizvodnju, trgovinu i usluge, OIB 02814110631</item>
    </izvorni_sadrzaj>
    <derivirana_varijabla naziv="DomainObject.Predmet.ProtuStrankaListNazivFormatedOIB_1">
      <item>CINDORI - društvo s ograničenom odgovornošću za proizvodnju, trgovinu i usluge, OIB 02814110631</item>
    </derivirana_varijabla>
  </DomainObject.Predmet.ProtuStrankaListNazivFormatedOIB>
  <DomainObject.Predmet.OstaliListFormated>
    <izvorni_sadrzaj>
      <item>Sudski registar</item>
      <item>Stjepan Cindori</item>
      <item>Županijsko državno odvjetništvo</item>
    </izvorni_sadrzaj>
    <derivirana_varijabla naziv="DomainObject.Predmet.OstaliListFormated_1">
      <item>Sudski registar</item>
      <item>Stjepan Cindori</item>
      <item>Županijsko državno odvjetništvo</item>
    </derivirana_varijabla>
  </DomainObject.Predmet.OstaliListFormated>
  <DomainObject.Predmet.OstaliListFormatedOIB>
    <izvorni_sadrzaj>
      <item>Sudski registar</item>
      <item>Stjepan Cindori, OIB 28923424757</item>
      <item>Županijsko državno odvjetništvo</item>
    </izvorni_sadrzaj>
    <derivirana_varijabla naziv="DomainObject.Predmet.OstaliListFormatedOIB_1">
      <item>Sudski registar</item>
      <item>Stjepan Cindori, OIB 28923424757</item>
      <item>Županijsko državno odvjetništvo</item>
    </derivirana_varijabla>
  </DomainObject.Predmet.OstaliListFormatedOIB>
  <DomainObject.Predmet.OstaliListFormatedWithAdress>
    <izvorni_sadrzaj>
      <item>Sudski registar</item>
      <item>Stjepan Cindori, Ulica Braće Radić 24, 42230 Ludbreg</item>
      <item>Županijsko državno odvjetništvo</item>
    </izvorni_sadrzaj>
    <derivirana_varijabla naziv="DomainObject.Predmet.OstaliListFormatedWithAdress_1">
      <item>Sudski registar</item>
      <item>Stjepan Cindori, Ulica Braće Radić 24, 42230 Ludbreg</item>
      <item>Županijsko državno odvjetništvo</item>
    </derivirana_varijabla>
  </DomainObject.Predmet.OstaliListFormatedWithAdress>
  <DomainObject.Predmet.OstaliListFormatedWithAdressOIB>
    <izvorni_sadrzaj>
      <item>Sudski registar</item>
      <item>Stjepan Cindori, OIB 28923424757, Ulica Braće Radić 24, 42230 Ludbreg</item>
      <item>Županijsko državno odvjetništvo</item>
    </izvorni_sadrzaj>
    <derivirana_varijabla naziv="DomainObject.Predmet.OstaliListFormatedWithAdressOIB_1">
      <item>Sudski registar</item>
      <item>Stjepan Cindori, OIB 28923424757, Ulica Braće Radić 24, 42230 Ludbreg</item>
      <item>Županijsko državno odvjetništvo</item>
    </derivirana_varijabla>
  </DomainObject.Predmet.OstaliListFormatedWithAdressOIB>
  <DomainObject.Predmet.OstaliListNazivFormated>
    <izvorni_sadrzaj>
      <item>Sudski registar</item>
      <item>Stjepan Cindori</item>
      <item>Županijsko državno odvjetništvo</item>
    </izvorni_sadrzaj>
    <derivirana_varijabla naziv="DomainObject.Predmet.OstaliListNazivFormated_1">
      <item>Sudski registar</item>
      <item>Stjepan Cindori</item>
      <item>Županijsko državno odvjetništvo</item>
    </derivirana_varijabla>
  </DomainObject.Predmet.OstaliListNazivFormated>
  <DomainObject.Predmet.OstaliListNazivFormatedOIB>
    <izvorni_sadrzaj>
      <item>Sudski registar</item>
      <item>Stjepan Cindori, OIB 28923424757</item>
      <item>Županijsko državno odvjetništvo</item>
    </izvorni_sadrzaj>
    <derivirana_varijabla naziv="DomainObject.Predmet.OstaliListNazivFormatedOIB_1">
      <item>Sudski registar</item>
      <item>Stjepan Cindori, OIB 28923424757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CINDORI - društvo s ograničenom odgovornošću za proizvodnju, trgovinu i usluge</izvorni_sadrzaj>
    <derivirana_varijabla naziv="DomainObject.Predmet.ProtustrankaIDrugi_1">CINDORI -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CINDORI - društvo s ograničenom odgovornošću za proizvodnju, trgovinu i usluge, OIB 02814110631,  78, 42230 Vinogradi Ludbreški</izvorni_sadrzaj>
    <derivirana_varijabla naziv="DomainObject.Predmet.ProtustrankaIDrugiAdressOIB_1">CINDORI - društvo s ograničenom odgovornošću za proizvodnju, trgovinu i usluge, OIB 02814110631,  78, 42230 Vinogradi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CINDORI - društvo s ograničenom odgovornošću za proizvodnju, trgovinu i usluge</item>
      <item>Sudski registar</item>
      <item>Stjepan Cindori</item>
      <item>Županijsko državno odvjetništvo</item>
    </izvorni_sadrzaj>
    <derivirana_varijabla naziv="DomainObject.Predmet.SudioniciListNaziv_1">
      <item>Financijska agencija</item>
      <item>CINDORI - društvo s ograničenom odgovornošću za proizvodnju, trgovinu i usluge</item>
      <item>Sudski registar</item>
      <item>Stjepan Cindori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CINDORI - društvo s ograničenom odgovornošću za proizvodnju, trgovinu i usluge, OIB 02814110631,  78,42230 Vinogradi Ludbreški</item>
      <item>Sudski registar</item>
      <item>Stjepan Cindori, OIB 28923424757, Ulica Braće Radić 24,42230 Ludbreg</item>
      <item>Županijsko državno odvjetništvo</item>
    </izvorni_sadrzaj>
    <derivirana_varijabla naziv="DomainObject.Predmet.SudioniciListAdressOIB_1">
      <item>Financijska agencija, OIB 85821130368, A. Cesarca 2,42000 Varaždin</item>
      <item>CINDORI - društvo s ograničenom odgovornošću za proizvodnju, trgovinu i usluge, OIB 02814110631,  78,42230 Vinogradi Ludbreški</item>
      <item>Sudski registar</item>
      <item>Stjepan Cindori, OIB 28923424757, Ulica Braće Radić 24,42230 Ludbreg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02814110631</item>
      <item>, OIB null</item>
      <item>, OIB 28923424757</item>
      <item>, OIB null</item>
    </izvorni_sadrzaj>
    <derivirana_varijabla naziv="DomainObject.Predmet.SudioniciListNazivOIB_1">
      <item>, OIB 85821130368</item>
      <item>, OIB 02814110631</item>
      <item>, OIB null</item>
      <item>, OIB 28923424757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735CD-3BD5-48A9-AA86-7CAC95901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688</properties:Words>
  <properties:Characters>3779</properties:Characters>
  <properties:Lines>96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2016-05-04T11:28:00Z</dcterms:created>
  <dc:creator>Maja Valušnig</dc:creator>
  <cp:lastModifiedBy>Nevenka Vuković</cp:lastModifiedBy>
  <cp:lastPrinted>2016-05-06T06:38:00Z</cp:lastPrinted>
  <dcterms:modified xmlns:xsi="http://www.w3.org/2001/XMLSchema-instance" xsi:type="dcterms:W3CDTF">2016-05-06T06:43:00Z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