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d565a" w14:paraId="6cd565a" w:rsidRDefault="000558A4" w:rsidP="000558A4" w:rsidR="000558A4" w:rsidRPr="000558A4">
      <w:pPr>
        <w:suppressAutoHyphens w:val="false"/>
        <w:spacing w:lineRule="auto" w:line="276" w:after="200"/>
        <w15:collapsed w:val="false"/>
        <w:rPr>
          <w:rFonts w:cs="Calibri" w:eastAsia="Calibri"/>
          <w:bCs/>
          <w:color w:val="000000"/>
          <w:kern w:val="0"/>
          <w:sz w:val="24"/>
          <w:szCs w:val="24"/>
          <w:lang w:eastAsia="en-US"/>
        </w:rPr>
      </w:pPr>
      <w:bookmarkStart w:name="_GoBack" w:id="0"/>
      <w:bookmarkEnd w:id="0"/>
    </w:p>
    <w:p w:rsidRDefault="000558A4" w:rsidP="003562F9" w:rsidR="000558A4">
      <w:pPr>
        <w:suppressAutoHyphens w:val="false"/>
        <w:rPr>
          <w:rFonts w:cs="Calibri" w:eastAsia="Times New Roman"/>
          <w:b/>
          <w:kern w:val="0"/>
          <w:sz w:val="24"/>
          <w:szCs w:val="24"/>
          <w:lang w:eastAsia="en-US"/>
        </w:rPr>
      </w:pPr>
    </w:p>
    <w:p w:rsidRDefault="003562F9" w:rsidP="003562F9" w:rsidR="003562F9" w:rsidRPr="008E600E">
      <w:pPr>
        <w:suppressAutoHyphens w:val="false"/>
        <w:rPr>
          <w:rFonts w:cs="Calibri" w:eastAsia="Times New Roman"/>
          <w:b/>
          <w:kern w:val="0"/>
          <w:sz w:val="24"/>
          <w:szCs w:val="24"/>
          <w:lang w:eastAsia="en-US"/>
        </w:rPr>
      </w:pPr>
    </w:p>
    <w:p w:rsidRDefault="000558A4" w:rsidP="000558A4" w:rsidR="000558A4" w:rsidRPr="008E600E">
      <w:pPr>
        <w:suppressAutoHyphens w:val="false"/>
        <w:ind w:left="4320"/>
        <w:jc w:val="center"/>
        <w:rPr>
          <w:rFonts w:cs="Calibri" w:eastAsia="Times New Roman"/>
          <w:b/>
          <w:kern w:val="0"/>
          <w:sz w:val="24"/>
          <w:szCs w:val="24"/>
          <w:lang w:eastAsia="en-US"/>
        </w:rPr>
      </w:pPr>
      <w:r w:rsidRPr="008E600E">
        <w:rPr>
          <w:rFonts w:cs="Calibri" w:eastAsia="Times New Roman"/>
          <w:b/>
          <w:kern w:val="0"/>
          <w:sz w:val="24"/>
          <w:szCs w:val="24"/>
          <w:lang w:eastAsia="en-US"/>
        </w:rPr>
        <w:t xml:space="preserve">    </w:t>
      </w:r>
    </w:p>
    <w:p w:rsidRDefault="000558A4" w:rsidP="000558A4" w:rsidR="000558A4" w:rsidRPr="008E600E">
      <w:pPr>
        <w:suppressAutoHyphens w:val="false"/>
        <w:jc w:val="both"/>
        <w:rPr>
          <w:rFonts w:cs="Calibri" w:eastAsia="Times New Roman"/>
          <w:b/>
          <w:kern w:val="0"/>
          <w:sz w:val="24"/>
          <w:szCs w:val="24"/>
          <w:lang w:eastAsia="en-US"/>
        </w:rPr>
      </w:pPr>
      <w:r w:rsidRPr="008E600E">
        <w:rPr>
          <w:rFonts w:cs="Calibri" w:eastAsia="Times New Roman"/>
          <w:b/>
          <w:kern w:val="0"/>
          <w:sz w:val="24"/>
          <w:szCs w:val="24"/>
          <w:lang w:eastAsia="en-US"/>
        </w:rPr>
        <w:t xml:space="preserve">     </w:t>
      </w:r>
    </w:p>
    <w:p w:rsidRDefault="000558A4" w:rsidP="000558A4" w:rsidR="000558A4" w:rsidRPr="008E600E">
      <w:pPr>
        <w:suppressAutoHyphens w:val="false"/>
        <w:jc w:val="right"/>
        <w:rPr>
          <w:rFonts w:cs="Calibri" w:eastAsia="Times New Roman"/>
          <w:b/>
          <w:kern w:val="0"/>
          <w:sz w:val="24"/>
          <w:szCs w:val="24"/>
          <w:lang w:eastAsia="en-US"/>
        </w:rPr>
      </w:pPr>
      <w:r w:rsidRPr="008E600E">
        <w:rPr>
          <w:rFonts w:cs="Calibri" w:eastAsia="Times New Roman"/>
          <w:b/>
          <w:kern w:val="0"/>
          <w:sz w:val="24"/>
          <w:szCs w:val="24"/>
          <w:lang w:eastAsia="en-US"/>
        </w:rPr>
        <w:t>TRGOVAČKI SUD U  ZAGREBU</w:t>
      </w:r>
    </w:p>
    <w:p w:rsidRDefault="000558A4" w:rsidP="001B4D1F" w:rsidR="000558A4" w:rsidRPr="008E600E">
      <w:pPr>
        <w:suppressAutoHyphens w:val="false"/>
        <w:rPr>
          <w:rFonts w:cs="Calibri" w:eastAsia="Times New Roman"/>
          <w:b/>
          <w:kern w:val="0"/>
          <w:sz w:val="24"/>
          <w:szCs w:val="24"/>
          <w:lang w:eastAsia="en-US"/>
        </w:rPr>
      </w:pPr>
    </w:p>
    <w:p w:rsidRDefault="000558A4" w:rsidP="000558A4" w:rsidR="000558A4" w:rsidRPr="008E600E">
      <w:pPr>
        <w:suppressAutoHyphens w:val="false"/>
        <w:jc w:val="right"/>
        <w:rPr>
          <w:rFonts w:cs="Calibri" w:eastAsia="Times New Roman"/>
          <w:b/>
          <w:kern w:val="0"/>
          <w:sz w:val="24"/>
          <w:szCs w:val="24"/>
          <w:lang w:eastAsia="en-US"/>
        </w:rPr>
      </w:pPr>
      <w:r w:rsidRPr="008E600E">
        <w:rPr>
          <w:rFonts w:cs="Calibri" w:eastAsia="Times New Roman"/>
          <w:b/>
          <w:kern w:val="0"/>
          <w:sz w:val="24"/>
          <w:szCs w:val="24"/>
          <w:lang w:eastAsia="en-US"/>
        </w:rPr>
        <w:t xml:space="preserve">Posl.br:  </w:t>
      </w:r>
      <w:r w:rsidR="001B4D1F" w:rsidRPr="008E600E">
        <w:rPr>
          <w:rFonts w:cs="Calibri" w:eastAsia="Times New Roman"/>
          <w:b/>
          <w:kern w:val="0"/>
          <w:sz w:val="24"/>
          <w:szCs w:val="24"/>
          <w:lang w:eastAsia="en-US"/>
        </w:rPr>
        <w:t>1693/2013</w:t>
      </w:r>
    </w:p>
    <w:p w:rsidRDefault="000558A4" w:rsidP="000558A4" w:rsidR="000558A4" w:rsidRPr="008E600E">
      <w:pPr>
        <w:suppressAutoHyphens w:val="false"/>
        <w:jc w:val="right"/>
        <w:rPr>
          <w:rFonts w:cs="Calibri" w:eastAsia="Times New Roman"/>
          <w:b/>
          <w:kern w:val="0"/>
          <w:sz w:val="24"/>
          <w:szCs w:val="24"/>
          <w:lang w:eastAsia="en-US"/>
        </w:rPr>
      </w:pPr>
    </w:p>
    <w:p w:rsidRDefault="000558A4" w:rsidP="000558A4" w:rsidR="000558A4" w:rsidRPr="008E600E">
      <w:pPr>
        <w:suppressAutoHyphens w:val="false"/>
        <w:jc w:val="right"/>
        <w:rPr>
          <w:rFonts w:cs="Calibri" w:eastAsia="Times New Roman"/>
          <w:b/>
          <w:kern w:val="0"/>
          <w:sz w:val="24"/>
          <w:szCs w:val="24"/>
          <w:lang w:eastAsia="en-US"/>
        </w:rPr>
      </w:pPr>
      <w:r w:rsidRPr="008E600E">
        <w:rPr>
          <w:rFonts w:cs="Calibri" w:eastAsia="Times New Roman"/>
          <w:b/>
          <w:kern w:val="0"/>
          <w:sz w:val="24"/>
          <w:szCs w:val="24"/>
          <w:lang w:eastAsia="en-US"/>
        </w:rPr>
        <w:t xml:space="preserve">stečajni sudac </w:t>
      </w:r>
      <w:r w:rsidR="001B4D1F" w:rsidRPr="008E600E">
        <w:rPr>
          <w:rFonts w:cs="Calibri" w:eastAsia="Times New Roman"/>
          <w:b/>
          <w:kern w:val="0"/>
          <w:sz w:val="24"/>
          <w:szCs w:val="24"/>
          <w:lang w:eastAsia="en-US"/>
        </w:rPr>
        <w:t>Nikola Ribarić</w:t>
      </w:r>
    </w:p>
    <w:p w:rsidRDefault="000558A4" w:rsidP="000558A4" w:rsidR="000558A4" w:rsidRPr="008E600E">
      <w:pPr>
        <w:suppressAutoHyphens w:val="false"/>
        <w:spacing w:lineRule="auto" w:line="276" w:after="200"/>
        <w:rPr>
          <w:rFonts w:cs="Calibri" w:eastAsia="Calibri"/>
          <w:bCs/>
          <w:color w:val="000000"/>
          <w:kern w:val="0"/>
          <w:sz w:val="24"/>
          <w:szCs w:val="24"/>
          <w:lang w:eastAsia="en-US"/>
        </w:rPr>
      </w:pPr>
    </w:p>
    <w:p w:rsidRDefault="000558A4" w:rsidP="000558A4" w:rsidR="000558A4" w:rsidRPr="008E600E">
      <w:pPr>
        <w:suppressAutoHyphens w:val="false"/>
        <w:ind w:left="4320"/>
        <w:jc w:val="center"/>
        <w:rPr>
          <w:rFonts w:cs="Calibri" w:eastAsia="Times New Roman"/>
          <w:b/>
          <w:kern w:val="0"/>
          <w:sz w:val="24"/>
          <w:szCs w:val="24"/>
          <w:lang w:eastAsia="en-US"/>
        </w:rPr>
      </w:pPr>
    </w:p>
    <w:p w:rsidRDefault="001B4D1F" w:rsidP="001B4D1F" w:rsidR="001B4D1F" w:rsidRPr="00044AC4">
      <w:pPr>
        <w:ind w:hanging="2160" w:left="21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Stečajni dužnik</w:t>
      </w:r>
      <w:r w:rsidRPr="00044AC4">
        <w:rPr>
          <w:b/>
          <w:sz w:val="24"/>
          <w:szCs w:val="24"/>
        </w:rPr>
        <w:t xml:space="preserve">: </w:t>
      </w:r>
      <w:r w:rsidRPr="00044AC4">
        <w:rPr>
          <w:b/>
          <w:sz w:val="24"/>
          <w:szCs w:val="24"/>
        </w:rPr>
        <w:tab/>
        <w:t xml:space="preserve">VILINSKE POLJANE d.o.o. u stečaju, </w:t>
      </w:r>
      <w:r w:rsidRPr="00044AC4">
        <w:rPr>
          <w:sz w:val="24"/>
          <w:szCs w:val="24"/>
        </w:rPr>
        <w:t>Donja Stubica, Dvorac Stubički Golubovec, Golubovečka 42, OIB: 99874651208</w:t>
      </w:r>
      <w:r w:rsidRPr="00044AC4">
        <w:rPr>
          <w:b/>
          <w:sz w:val="24"/>
          <w:szCs w:val="24"/>
        </w:rPr>
        <w:t xml:space="preserve"> </w:t>
      </w:r>
      <w:r w:rsidRPr="00044AC4">
        <w:rPr>
          <w:sz w:val="24"/>
          <w:szCs w:val="24"/>
        </w:rPr>
        <w:t xml:space="preserve">zastupan po Almi Klepac, stečajnoj upraviteljici, </w:t>
      </w:r>
    </w:p>
    <w:p w:rsidRDefault="001B4D1F" w:rsidP="001B4D1F" w:rsidR="001B4D1F" w:rsidRPr="00044AC4">
      <w:pPr>
        <w:ind w:hanging="1440" w:left="1440"/>
        <w:jc w:val="both"/>
        <w:rPr>
          <w:sz w:val="24"/>
          <w:szCs w:val="24"/>
        </w:rPr>
      </w:pPr>
    </w:p>
    <w:p w:rsidRDefault="00DD0C68" w:rsidP="004A3E72" w:rsidR="00DD0C68" w:rsidRPr="008E600E">
      <w:pPr>
        <w:rPr>
          <w:rFonts w:cs="Calibri"/>
          <w:sz w:val="24"/>
          <w:szCs w:val="24"/>
        </w:rPr>
      </w:pPr>
    </w:p>
    <w:p w:rsidRDefault="00756425" w:rsidP="00F81097" w:rsidR="00F81097" w:rsidRPr="008E600E">
      <w:pPr>
        <w:pBdr>
          <w:bottom w:space="0" w:sz="6" w:color="auto" w:val="single"/>
        </w:pBdr>
        <w:suppressAutoHyphens w:val="false"/>
        <w:ind w:hanging="2160" w:left="2160"/>
        <w:jc w:val="both"/>
        <w:rPr>
          <w:rFonts w:cs="Calibri" w:eastAsia="Calibri"/>
          <w:kern w:val="0"/>
          <w:sz w:val="24"/>
          <w:szCs w:val="24"/>
          <w:lang w:eastAsia="en-US"/>
        </w:rPr>
      </w:pPr>
      <w:r w:rsidRPr="008E600E">
        <w:rPr>
          <w:rFonts w:cs="Calibri" w:eastAsia="Calibri"/>
          <w:kern w:val="0"/>
          <w:sz w:val="24"/>
          <w:szCs w:val="24"/>
          <w:lang w:eastAsia="en-US"/>
        </w:rPr>
        <w:t xml:space="preserve">PREDMET:  </w:t>
      </w:r>
      <w:r w:rsidR="00B070F7" w:rsidRPr="008E600E">
        <w:rPr>
          <w:rFonts w:cs="Calibri" w:eastAsia="Calibri"/>
          <w:kern w:val="0"/>
          <w:sz w:val="24"/>
          <w:szCs w:val="24"/>
          <w:lang w:eastAsia="en-US"/>
        </w:rPr>
        <w:t xml:space="preserve">Obračun troškova </w:t>
      </w:r>
    </w:p>
    <w:p w:rsidRDefault="00B070F7" w:rsidP="00B070F7" w:rsidR="00B070F7" w:rsidRPr="008E600E">
      <w:pPr>
        <w:pBdr>
          <w:bottom w:space="0" w:sz="6" w:color="auto" w:val="single"/>
        </w:pBdr>
        <w:suppressAutoHyphens w:val="false"/>
        <w:jc w:val="both"/>
        <w:rPr>
          <w:rFonts w:cs="Calibri" w:eastAsia="Calibri"/>
          <w:kern w:val="0"/>
          <w:sz w:val="24"/>
          <w:szCs w:val="24"/>
          <w:lang w:eastAsia="en-US"/>
        </w:rPr>
      </w:pPr>
    </w:p>
    <w:p w:rsidRDefault="003056D3" w:rsidP="003056D3" w:rsidR="003056D3" w:rsidRPr="008E600E">
      <w:pPr>
        <w:ind w:firstLine="709"/>
        <w:rPr>
          <w:rFonts w:cs="Calibri"/>
          <w:b/>
          <w:sz w:val="24"/>
          <w:szCs w:val="24"/>
        </w:rPr>
      </w:pPr>
    </w:p>
    <w:p w:rsidRDefault="00F81097" w:rsidP="00FC163D" w:rsidR="00F81097" w:rsidRPr="008E600E">
      <w:pPr>
        <w:jc w:val="both"/>
        <w:rPr>
          <w:rFonts w:cs="Calibri"/>
          <w:sz w:val="24"/>
          <w:szCs w:val="24"/>
        </w:rPr>
      </w:pPr>
    </w:p>
    <w:p w:rsidRDefault="00F81097" w:rsidP="00917E67" w:rsidR="00376C89" w:rsidRPr="008E600E">
      <w:pPr>
        <w:rPr>
          <w:rFonts w:cs="Calibri"/>
          <w:sz w:val="24"/>
          <w:szCs w:val="24"/>
        </w:rPr>
      </w:pPr>
      <w:r w:rsidRPr="008E600E">
        <w:rPr>
          <w:rFonts w:cs="Calibri"/>
          <w:sz w:val="24"/>
          <w:szCs w:val="24"/>
        </w:rPr>
        <w:t>Poštovani</w:t>
      </w:r>
      <w:r w:rsidR="00376C89" w:rsidRPr="008E600E">
        <w:rPr>
          <w:rFonts w:cs="Calibri"/>
          <w:sz w:val="24"/>
          <w:szCs w:val="24"/>
        </w:rPr>
        <w:t xml:space="preserve">, </w:t>
      </w:r>
    </w:p>
    <w:p w:rsidRDefault="003056D3" w:rsidP="003056D3" w:rsidR="003056D3" w:rsidRPr="001E2D42">
      <w:pPr>
        <w:rPr>
          <w:rFonts w:cs="Calibri"/>
          <w:sz w:val="24"/>
          <w:szCs w:val="24"/>
        </w:rPr>
      </w:pPr>
    </w:p>
    <w:p w:rsidRDefault="00B070F7" w:rsidP="00DC73F6" w:rsidR="00DC73F6" w:rsidRPr="001E2D42">
      <w:pPr>
        <w:suppressAutoHyphens w:val="false"/>
        <w:jc w:val="both"/>
        <w:rPr>
          <w:rFonts w:cs="Calibri"/>
          <w:sz w:val="24"/>
          <w:szCs w:val="24"/>
        </w:rPr>
      </w:pPr>
      <w:r w:rsidRPr="001E2D42">
        <w:rPr>
          <w:rFonts w:cs="Calibri"/>
          <w:sz w:val="24"/>
          <w:szCs w:val="24"/>
        </w:rPr>
        <w:t>U nastavku Vam dostavljam obračun troškova te prijedlog diobe kupovnine</w:t>
      </w:r>
      <w:r w:rsidR="00DC73F6" w:rsidRPr="001E2D42">
        <w:rPr>
          <w:rFonts w:cs="Calibri"/>
          <w:sz w:val="24"/>
          <w:szCs w:val="24"/>
        </w:rPr>
        <w:t xml:space="preserve"> postignute prodajom nekretnine</w:t>
      </w:r>
      <w:r w:rsidR="001B4D1F" w:rsidRPr="001E2D42">
        <w:rPr>
          <w:rFonts w:cs="Calibri"/>
          <w:sz w:val="24"/>
          <w:szCs w:val="24"/>
        </w:rPr>
        <w:t xml:space="preserve"> </w:t>
      </w:r>
      <w:r w:rsidR="00DC73F6" w:rsidRPr="001E2D42">
        <w:rPr>
          <w:rFonts w:cs="Calibri"/>
          <w:sz w:val="24"/>
          <w:szCs w:val="24"/>
        </w:rPr>
        <w:t>upisane u zemljišnim knjigama Općinskog suda u Zlataru, u vlasništvu stečajnog dužnika, i to:</w:t>
      </w:r>
    </w:p>
    <w:p w:rsidRDefault="008512F0" w:rsidP="002E2787" w:rsidR="008512F0" w:rsidRPr="001E2D42">
      <w:pPr>
        <w:numPr>
          <w:ilvl w:val="0"/>
          <w:numId w:val="26"/>
        </w:numPr>
        <w:suppressAutoHyphens w:val="false"/>
        <w:jc w:val="both"/>
        <w:rPr>
          <w:rFonts w:cs="Calibri" w:eastAsia="Times New Roman"/>
          <w:sz w:val="24"/>
          <w:szCs w:val="24"/>
          <w:lang w:val="en-US"/>
        </w:rPr>
      </w:pPr>
      <w:r w:rsidRPr="001E2D42">
        <w:rPr>
          <w:rFonts w:cs="Calibri" w:eastAsia="Times New Roman"/>
          <w:sz w:val="24"/>
          <w:szCs w:val="24"/>
          <w:lang w:val="en-US"/>
        </w:rPr>
        <w:t>Udio ½  k.č.br. 16, dvorac u Golubovcu ukupne površine 250 čhv, te udio ½ k.č.br. 18, dvorac i park u Golubovcu, ukupne površine   1538 čhv,  sve upisano u zk.ul. 1601, k.o. Stubičko Podgorje</w:t>
      </w:r>
      <w:r w:rsidR="002E2787" w:rsidRPr="001E2D42">
        <w:rPr>
          <w:rFonts w:cs="Calibri" w:eastAsia="Times New Roman"/>
          <w:sz w:val="24"/>
          <w:szCs w:val="24"/>
          <w:lang w:val="en-US"/>
        </w:rPr>
        <w:t xml:space="preserve">, pravomoćno </w:t>
      </w:r>
      <w:r w:rsidR="001B4D1F" w:rsidRPr="001E2D42">
        <w:rPr>
          <w:rFonts w:cs="Calibri"/>
          <w:sz w:val="24"/>
          <w:szCs w:val="24"/>
        </w:rPr>
        <w:t>dosuđene</w:t>
      </w:r>
      <w:r w:rsidRPr="001E2D42">
        <w:rPr>
          <w:rFonts w:cs="Calibri" w:eastAsia="Times New Roman"/>
          <w:sz w:val="24"/>
          <w:szCs w:val="24"/>
          <w:lang w:val="en-US"/>
        </w:rPr>
        <w:t xml:space="preserve"> kupcima KRAPINSKO-ZAGORSKOJ ŽUPANIJI, Krapina, Magistratska ulica 1, OIB: 20042466298, za cijenu u iznosu od 790.000,00 kn. </w:t>
      </w:r>
    </w:p>
    <w:p w:rsidRDefault="008512F0" w:rsidP="00DC73F6" w:rsidR="008512F0" w:rsidRPr="001E2D42">
      <w:pPr>
        <w:suppressAutoHyphens w:val="false"/>
        <w:jc w:val="both"/>
        <w:rPr>
          <w:rFonts w:cs="Calibri"/>
          <w:sz w:val="24"/>
          <w:szCs w:val="24"/>
        </w:rPr>
      </w:pPr>
    </w:p>
    <w:p w:rsidRDefault="00DC73F6" w:rsidP="00DC73F6" w:rsidR="00DC73F6" w:rsidRPr="001E2D42">
      <w:pPr>
        <w:jc w:val="both"/>
        <w:rPr>
          <w:rFonts w:cs="Calibri"/>
          <w:sz w:val="24"/>
          <w:szCs w:val="24"/>
        </w:rPr>
      </w:pPr>
      <w:r w:rsidRPr="001E2D42">
        <w:rPr>
          <w:rFonts w:cs="Calibri"/>
          <w:sz w:val="24"/>
          <w:szCs w:val="24"/>
        </w:rPr>
        <w:t>Člankom 254. Stečajnog zakona određeni su troškovi unovčenja  koji obuhvaćaju stvarno nastale troškove i ostale obveze stečajne mase.</w:t>
      </w:r>
    </w:p>
    <w:p w:rsidRDefault="00DC73F6" w:rsidP="00DC73F6" w:rsidR="00DC73F6" w:rsidRPr="001E2D42">
      <w:pPr>
        <w:jc w:val="both"/>
        <w:rPr>
          <w:rFonts w:cs="Calibri"/>
          <w:sz w:val="24"/>
          <w:szCs w:val="24"/>
        </w:rPr>
      </w:pPr>
    </w:p>
    <w:p w:rsidRDefault="00DC73F6" w:rsidP="00DC73F6" w:rsidR="00DC73F6" w:rsidRPr="001E2D42">
      <w:pPr>
        <w:jc w:val="both"/>
        <w:rPr>
          <w:rFonts w:cs="Calibri"/>
          <w:sz w:val="24"/>
          <w:szCs w:val="24"/>
        </w:rPr>
      </w:pPr>
      <w:r w:rsidRPr="001E2D42">
        <w:rPr>
          <w:rFonts w:cs="Calibri"/>
          <w:sz w:val="24"/>
          <w:szCs w:val="24"/>
        </w:rPr>
        <w:t xml:space="preserve">Skreće se pozornost da ukupna unovčena i neunovčena stečajna masa iznosi </w:t>
      </w:r>
      <w:r w:rsidR="00206B2A" w:rsidRPr="001E2D42">
        <w:rPr>
          <w:rFonts w:cs="Calibri"/>
          <w:sz w:val="24"/>
          <w:szCs w:val="24"/>
        </w:rPr>
        <w:t>10.433.940,24</w:t>
      </w:r>
      <w:r w:rsidRPr="001E2D42">
        <w:rPr>
          <w:rFonts w:cs="Calibri"/>
          <w:sz w:val="24"/>
          <w:szCs w:val="24"/>
        </w:rPr>
        <w:t xml:space="preserve">  kn, od čega se na predmetnu nekretninu odnosi iznos od </w:t>
      </w:r>
      <w:r w:rsidR="00206B2A" w:rsidRPr="001E2D42">
        <w:rPr>
          <w:rFonts w:cs="Calibri"/>
          <w:sz w:val="24"/>
          <w:szCs w:val="24"/>
        </w:rPr>
        <w:t>790.000,00</w:t>
      </w:r>
      <w:r w:rsidRPr="001E2D42">
        <w:rPr>
          <w:rFonts w:cs="Calibri"/>
          <w:sz w:val="24"/>
          <w:szCs w:val="24"/>
        </w:rPr>
        <w:t xml:space="preserve"> kn tj. </w:t>
      </w:r>
      <w:r w:rsidR="00206B2A" w:rsidRPr="001E2D42">
        <w:rPr>
          <w:rFonts w:cs="Calibri"/>
          <w:sz w:val="24"/>
          <w:szCs w:val="24"/>
          <w:u w:val="single"/>
        </w:rPr>
        <w:t>7,57</w:t>
      </w:r>
      <w:r w:rsidRPr="001E2D42">
        <w:rPr>
          <w:rFonts w:cs="Calibri"/>
          <w:sz w:val="24"/>
          <w:szCs w:val="24"/>
          <w:u w:val="single"/>
        </w:rPr>
        <w:t xml:space="preserve"> % </w:t>
      </w:r>
      <w:r w:rsidRPr="001E2D42">
        <w:rPr>
          <w:rFonts w:cs="Calibri"/>
          <w:sz w:val="24"/>
          <w:szCs w:val="24"/>
        </w:rPr>
        <w:t xml:space="preserve">od ukupno unovčene i neunovčene stečajne mase, a na ostalu unovčenu i neunovčenu imovinu iznos od </w:t>
      </w:r>
      <w:r w:rsidR="00206B2A" w:rsidRPr="001E2D42">
        <w:rPr>
          <w:rFonts w:cs="Calibri"/>
          <w:sz w:val="24"/>
          <w:szCs w:val="24"/>
        </w:rPr>
        <w:t>9.643.940,24</w:t>
      </w:r>
      <w:r w:rsidRPr="001E2D42">
        <w:rPr>
          <w:rFonts w:cs="Calibri"/>
          <w:sz w:val="24"/>
          <w:szCs w:val="24"/>
        </w:rPr>
        <w:t xml:space="preserve"> kn odnosno </w:t>
      </w:r>
      <w:r w:rsidRPr="001E2D42">
        <w:rPr>
          <w:rFonts w:cs="Calibri"/>
          <w:sz w:val="24"/>
          <w:szCs w:val="24"/>
          <w:u w:val="single"/>
        </w:rPr>
        <w:t>9</w:t>
      </w:r>
      <w:r w:rsidR="00206B2A" w:rsidRPr="001E2D42">
        <w:rPr>
          <w:rFonts w:cs="Calibri"/>
          <w:sz w:val="24"/>
          <w:szCs w:val="24"/>
          <w:u w:val="single"/>
        </w:rPr>
        <w:t>2,43</w:t>
      </w:r>
      <w:r w:rsidRPr="001E2D42">
        <w:rPr>
          <w:rFonts w:cs="Calibri"/>
          <w:sz w:val="24"/>
          <w:szCs w:val="24"/>
          <w:u w:val="single"/>
        </w:rPr>
        <w:t xml:space="preserve"> %</w:t>
      </w:r>
      <w:r w:rsidRPr="001E2D42">
        <w:rPr>
          <w:rFonts w:cs="Calibri"/>
          <w:sz w:val="24"/>
          <w:szCs w:val="24"/>
        </w:rPr>
        <w:t xml:space="preserve"> od ukupno unovčene i neunovčene stečajne mase.</w:t>
      </w:r>
    </w:p>
    <w:p w:rsidRDefault="00DC73F6" w:rsidP="00DC73F6" w:rsidR="00DC73F6" w:rsidRPr="001E2D42">
      <w:pPr>
        <w:jc w:val="both"/>
        <w:rPr>
          <w:rFonts w:cs="Calibri"/>
          <w:sz w:val="24"/>
          <w:szCs w:val="24"/>
        </w:rPr>
      </w:pPr>
    </w:p>
    <w:p w:rsidRDefault="006679B6" w:rsidP="006679B6" w:rsidR="006679B6" w:rsidRPr="001E2D42">
      <w:pPr>
        <w:jc w:val="both"/>
        <w:rPr>
          <w:rFonts w:cs="Calibri"/>
          <w:sz w:val="24"/>
          <w:szCs w:val="24"/>
        </w:rPr>
      </w:pPr>
      <w:r w:rsidRPr="001E2D42">
        <w:rPr>
          <w:rFonts w:cs="Calibri"/>
          <w:sz w:val="24"/>
          <w:szCs w:val="24"/>
        </w:rPr>
        <w:t>Člankom 254. st. 2. Stečajnog zakona određeni su troškovi utvrđivanja predmeta razlučnog prava u paušalnom iznosu od 5% od ostvarenog utrška.</w:t>
      </w:r>
    </w:p>
    <w:p w:rsidRDefault="006679B6" w:rsidP="006679B6" w:rsidR="006679B6" w:rsidRPr="001E2D42">
      <w:pPr>
        <w:jc w:val="both"/>
        <w:rPr>
          <w:rFonts w:cs="Calibri"/>
          <w:sz w:val="24"/>
          <w:szCs w:val="24"/>
        </w:rPr>
      </w:pPr>
      <w:r w:rsidRPr="001E2D42">
        <w:rPr>
          <w:rFonts w:cs="Calibri"/>
          <w:sz w:val="24"/>
          <w:szCs w:val="24"/>
        </w:rPr>
        <w:t>Sukladno iznesenome:</w:t>
      </w:r>
    </w:p>
    <w:p w:rsidRDefault="006679B6" w:rsidP="006679B6" w:rsidR="006679B6" w:rsidRPr="001E2D42">
      <w:pPr>
        <w:numPr>
          <w:ilvl w:val="0"/>
          <w:numId w:val="25"/>
        </w:numPr>
        <w:jc w:val="both"/>
        <w:rPr>
          <w:rFonts w:cs="Calibri"/>
          <w:sz w:val="24"/>
          <w:szCs w:val="24"/>
        </w:rPr>
      </w:pPr>
      <w:r w:rsidRPr="001E2D42">
        <w:rPr>
          <w:rFonts w:cs="Calibri"/>
          <w:sz w:val="24"/>
          <w:szCs w:val="24"/>
        </w:rPr>
        <w:t>5% od 790.000,00 kn predstavlja iznos od 39.500,00 kuna</w:t>
      </w:r>
    </w:p>
    <w:p w:rsidRDefault="006679B6" w:rsidP="006679B6" w:rsidR="006679B6" w:rsidRPr="001E2D42">
      <w:pPr>
        <w:ind w:left="720"/>
        <w:jc w:val="both"/>
        <w:rPr>
          <w:rFonts w:cs="Calibri"/>
          <w:sz w:val="24"/>
          <w:szCs w:val="24"/>
        </w:rPr>
      </w:pPr>
    </w:p>
    <w:p w:rsidRDefault="00DC73F6" w:rsidP="00DC73F6" w:rsidR="00DC73F6" w:rsidRPr="001E2D42">
      <w:pPr>
        <w:jc w:val="both"/>
        <w:rPr>
          <w:rFonts w:cs="Calibri"/>
          <w:sz w:val="24"/>
          <w:szCs w:val="24"/>
        </w:rPr>
      </w:pPr>
      <w:r w:rsidRPr="001E2D42">
        <w:rPr>
          <w:rFonts w:cs="Calibri"/>
          <w:sz w:val="24"/>
          <w:szCs w:val="24"/>
        </w:rPr>
        <w:t xml:space="preserve">Sukladno Uredbi o kriterijima i načinu obračuna i plaćanja nagrade za rad i naknade troškova stečajnim upraviteljima (NN br. 105/15) nagrada stečajnom upravitelju obračunava se primjenom tablice vrijednosti unovčene stečajne mase i postotka i to na sljedeći način: </w:t>
      </w:r>
    </w:p>
    <w:p w:rsidRDefault="00DC73F6" w:rsidP="00DC73F6" w:rsidR="00DC73F6" w:rsidRPr="001E2D42">
      <w:pPr>
        <w:jc w:val="both"/>
        <w:rPr>
          <w:rFonts w:cs="Calibri"/>
          <w:sz w:val="24"/>
          <w:szCs w:val="24"/>
        </w:rPr>
      </w:pPr>
      <w:r w:rsidRPr="001E2D42">
        <w:rPr>
          <w:rFonts w:cs="Calibri"/>
          <w:sz w:val="24"/>
          <w:szCs w:val="24"/>
        </w:rPr>
        <w:t xml:space="preserve">-ukupno unovčena i neunovčena vrijednosti imovine </w:t>
      </w:r>
      <w:r w:rsidR="00206B2A" w:rsidRPr="001E2D42">
        <w:rPr>
          <w:rFonts w:cs="Calibri"/>
          <w:sz w:val="24"/>
          <w:szCs w:val="24"/>
        </w:rPr>
        <w:t>10.433.940,24</w:t>
      </w:r>
      <w:r w:rsidRPr="001E2D42">
        <w:rPr>
          <w:rFonts w:cs="Calibri"/>
          <w:sz w:val="24"/>
          <w:szCs w:val="24"/>
        </w:rPr>
        <w:t xml:space="preserve"> kn</w:t>
      </w:r>
    </w:p>
    <w:p w:rsidRDefault="00DC73F6" w:rsidP="00DC73F6" w:rsidR="00DC73F6" w:rsidRPr="001E2D42">
      <w:pPr>
        <w:jc w:val="both"/>
        <w:rPr>
          <w:rFonts w:cs="Calibri"/>
          <w:sz w:val="24"/>
          <w:szCs w:val="24"/>
        </w:rPr>
      </w:pPr>
    </w:p>
    <w:p w:rsidRDefault="00DC73F6" w:rsidP="00DC73F6" w:rsidR="00DC73F6" w:rsidRPr="001E2D42">
      <w:pPr>
        <w:jc w:val="both"/>
        <w:rPr>
          <w:rFonts w:cs="Calibri"/>
          <w:sz w:val="24"/>
          <w:szCs w:val="24"/>
        </w:rPr>
      </w:pPr>
      <w:r w:rsidRPr="001E2D42">
        <w:rPr>
          <w:rFonts w:cs="Calibri"/>
          <w:sz w:val="24"/>
          <w:szCs w:val="24"/>
        </w:rPr>
        <w:t>0-100.000,00 kn</w:t>
      </w:r>
      <w:r w:rsidRPr="001E2D42">
        <w:rPr>
          <w:rFonts w:cs="Calibri"/>
          <w:sz w:val="24"/>
          <w:szCs w:val="24"/>
        </w:rPr>
        <w:tab/>
      </w:r>
      <w:r w:rsidRPr="001E2D42">
        <w:rPr>
          <w:rFonts w:cs="Calibri"/>
          <w:sz w:val="24"/>
          <w:szCs w:val="24"/>
        </w:rPr>
        <w:tab/>
      </w:r>
      <w:r w:rsidRPr="001E2D42">
        <w:rPr>
          <w:rFonts w:cs="Calibri"/>
          <w:sz w:val="24"/>
          <w:szCs w:val="24"/>
        </w:rPr>
        <w:tab/>
        <w:t xml:space="preserve"> 16%     iznos bruto nagrade  </w:t>
      </w:r>
      <w:r w:rsidRPr="001E2D42">
        <w:rPr>
          <w:rFonts w:cs="Calibri"/>
          <w:sz w:val="24"/>
          <w:szCs w:val="24"/>
        </w:rPr>
        <w:tab/>
        <w:t xml:space="preserve">            </w:t>
      </w:r>
      <w:r w:rsidRPr="001E2D42">
        <w:rPr>
          <w:rFonts w:cs="Calibri"/>
          <w:sz w:val="24"/>
          <w:szCs w:val="24"/>
        </w:rPr>
        <w:tab/>
        <w:t>16.000,00 kn</w:t>
      </w:r>
    </w:p>
    <w:p w:rsidRDefault="00DC73F6" w:rsidP="00DC73F6" w:rsidR="00DC73F6" w:rsidRPr="001E2D42">
      <w:pPr>
        <w:jc w:val="both"/>
        <w:rPr>
          <w:rFonts w:cs="Calibri"/>
          <w:sz w:val="24"/>
          <w:szCs w:val="24"/>
        </w:rPr>
      </w:pPr>
      <w:r w:rsidRPr="001E2D42">
        <w:rPr>
          <w:rFonts w:cs="Calibri"/>
          <w:sz w:val="24"/>
          <w:szCs w:val="24"/>
        </w:rPr>
        <w:t>100.001,00 kn-300.000,00 kn</w:t>
      </w:r>
      <w:r w:rsidRPr="001E2D42">
        <w:rPr>
          <w:rFonts w:cs="Calibri"/>
          <w:sz w:val="24"/>
          <w:szCs w:val="24"/>
        </w:rPr>
        <w:tab/>
        <w:t xml:space="preserve"> 12%</w:t>
      </w:r>
      <w:r w:rsidRPr="001E2D42">
        <w:rPr>
          <w:rFonts w:cs="Calibri"/>
          <w:sz w:val="24"/>
          <w:szCs w:val="24"/>
        </w:rPr>
        <w:tab/>
        <w:t xml:space="preserve"> iznos bruto nagrade </w:t>
      </w:r>
      <w:r w:rsidRPr="001E2D42">
        <w:rPr>
          <w:rFonts w:cs="Calibri"/>
          <w:sz w:val="24"/>
          <w:szCs w:val="24"/>
        </w:rPr>
        <w:tab/>
      </w:r>
      <w:r w:rsidRPr="001E2D42">
        <w:rPr>
          <w:rFonts w:cs="Calibri"/>
          <w:sz w:val="24"/>
          <w:szCs w:val="24"/>
        </w:rPr>
        <w:tab/>
        <w:t>24.000,00 kn</w:t>
      </w:r>
    </w:p>
    <w:p w:rsidRDefault="00DC73F6" w:rsidP="00DC73F6" w:rsidR="00DC73F6" w:rsidRPr="001E2D42">
      <w:pPr>
        <w:jc w:val="both"/>
        <w:rPr>
          <w:rFonts w:cs="Calibri"/>
          <w:sz w:val="24"/>
          <w:szCs w:val="24"/>
        </w:rPr>
      </w:pPr>
      <w:r w:rsidRPr="001E2D42">
        <w:rPr>
          <w:rFonts w:cs="Calibri"/>
          <w:sz w:val="24"/>
          <w:szCs w:val="24"/>
        </w:rPr>
        <w:t>300.001,00 kn-500.000,00 kn-</w:t>
      </w:r>
      <w:r w:rsidRPr="001E2D42">
        <w:rPr>
          <w:rFonts w:cs="Calibri"/>
          <w:sz w:val="24"/>
          <w:szCs w:val="24"/>
        </w:rPr>
        <w:tab/>
        <w:t xml:space="preserve"> 10%    </w:t>
      </w:r>
      <w:r w:rsidRPr="001E2D42">
        <w:rPr>
          <w:rFonts w:cs="Calibri"/>
          <w:sz w:val="24"/>
          <w:szCs w:val="24"/>
        </w:rPr>
        <w:tab/>
        <w:t xml:space="preserve"> iznos bruto nagrade </w:t>
      </w:r>
      <w:r w:rsidRPr="001E2D42">
        <w:rPr>
          <w:rFonts w:cs="Calibri"/>
          <w:sz w:val="24"/>
          <w:szCs w:val="24"/>
        </w:rPr>
        <w:tab/>
      </w:r>
      <w:r w:rsidRPr="001E2D42">
        <w:rPr>
          <w:rFonts w:cs="Calibri"/>
          <w:sz w:val="24"/>
          <w:szCs w:val="24"/>
        </w:rPr>
        <w:tab/>
        <w:t xml:space="preserve">20.000,00 kn </w:t>
      </w:r>
    </w:p>
    <w:p w:rsidRDefault="00DC73F6" w:rsidP="00DC73F6" w:rsidR="00DC73F6" w:rsidRPr="001E2D42">
      <w:pPr>
        <w:jc w:val="both"/>
        <w:rPr>
          <w:rFonts w:cs="Calibri"/>
          <w:sz w:val="24"/>
          <w:szCs w:val="24"/>
        </w:rPr>
      </w:pPr>
      <w:r w:rsidRPr="001E2D42">
        <w:rPr>
          <w:rFonts w:cs="Calibri"/>
          <w:sz w:val="24"/>
          <w:szCs w:val="24"/>
        </w:rPr>
        <w:t>500.001,00 kn–1.000.000,00 kn</w:t>
      </w:r>
      <w:r w:rsidRPr="001E2D42">
        <w:rPr>
          <w:rFonts w:cs="Calibri"/>
          <w:sz w:val="24"/>
          <w:szCs w:val="24"/>
        </w:rPr>
        <w:tab/>
        <w:t xml:space="preserve">   8%</w:t>
      </w:r>
      <w:r w:rsidRPr="001E2D42">
        <w:rPr>
          <w:rFonts w:cs="Calibri"/>
          <w:sz w:val="24"/>
          <w:szCs w:val="24"/>
        </w:rPr>
        <w:tab/>
        <w:t xml:space="preserve"> iznos bruto nagrade  </w:t>
      </w:r>
      <w:r w:rsidRPr="001E2D42">
        <w:rPr>
          <w:rFonts w:cs="Calibri"/>
          <w:sz w:val="24"/>
          <w:szCs w:val="24"/>
        </w:rPr>
        <w:tab/>
      </w:r>
      <w:r w:rsidRPr="001E2D42">
        <w:rPr>
          <w:rFonts w:cs="Calibri"/>
          <w:sz w:val="24"/>
          <w:szCs w:val="24"/>
        </w:rPr>
        <w:tab/>
        <w:t xml:space="preserve">39.999,92 kn </w:t>
      </w:r>
    </w:p>
    <w:p w:rsidRDefault="00DC73F6" w:rsidP="00DC73F6" w:rsidR="00DC73F6" w:rsidRPr="001E2D42">
      <w:pPr>
        <w:jc w:val="both"/>
        <w:rPr>
          <w:rFonts w:cs="Calibri"/>
          <w:sz w:val="24"/>
          <w:szCs w:val="24"/>
        </w:rPr>
      </w:pPr>
      <w:r w:rsidRPr="001E2D42">
        <w:rPr>
          <w:rFonts w:cs="Calibri"/>
          <w:sz w:val="24"/>
          <w:szCs w:val="24"/>
        </w:rPr>
        <w:t xml:space="preserve">1.000.001,00 kn-5.000.000,00 kn </w:t>
      </w:r>
      <w:r w:rsidRPr="001E2D42">
        <w:rPr>
          <w:rFonts w:cs="Calibri"/>
          <w:sz w:val="24"/>
          <w:szCs w:val="24"/>
        </w:rPr>
        <w:tab/>
        <w:t xml:space="preserve">   7%</w:t>
      </w:r>
      <w:r w:rsidRPr="001E2D42">
        <w:rPr>
          <w:rFonts w:cs="Calibri"/>
          <w:sz w:val="24"/>
          <w:szCs w:val="24"/>
        </w:rPr>
        <w:tab/>
        <w:t xml:space="preserve"> iznos bruto nagrade </w:t>
      </w:r>
      <w:r w:rsidRPr="001E2D42">
        <w:rPr>
          <w:rFonts w:cs="Calibri"/>
          <w:sz w:val="24"/>
          <w:szCs w:val="24"/>
        </w:rPr>
        <w:tab/>
        <w:t xml:space="preserve">            279.999,93 kn</w:t>
      </w:r>
    </w:p>
    <w:p w:rsidRDefault="00DC73F6" w:rsidP="00DC73F6" w:rsidR="00DC73F6" w:rsidRPr="001E2D42">
      <w:pPr>
        <w:jc w:val="both"/>
        <w:rPr>
          <w:rFonts w:cs="Calibri"/>
          <w:sz w:val="24"/>
          <w:szCs w:val="24"/>
        </w:rPr>
      </w:pPr>
      <w:r w:rsidRPr="001E2D42">
        <w:rPr>
          <w:rFonts w:cs="Calibri"/>
          <w:sz w:val="24"/>
          <w:szCs w:val="24"/>
        </w:rPr>
        <w:t>5.000.001,00 kn-10.000.000,00 kn</w:t>
      </w:r>
      <w:r w:rsidRPr="001E2D42">
        <w:rPr>
          <w:rFonts w:cs="Calibri"/>
          <w:sz w:val="24"/>
          <w:szCs w:val="24"/>
        </w:rPr>
        <w:tab/>
        <w:t xml:space="preserve">   6%</w:t>
      </w:r>
      <w:r w:rsidRPr="001E2D42">
        <w:rPr>
          <w:rFonts w:cs="Calibri"/>
          <w:sz w:val="24"/>
          <w:szCs w:val="24"/>
        </w:rPr>
        <w:tab/>
        <w:t xml:space="preserve"> iznos bruto nagrade</w:t>
      </w:r>
      <w:r w:rsidRPr="001E2D42">
        <w:rPr>
          <w:rFonts w:cs="Calibri"/>
          <w:sz w:val="24"/>
          <w:szCs w:val="24"/>
        </w:rPr>
        <w:tab/>
        <w:t xml:space="preserve">            299.999,94 kn</w:t>
      </w:r>
    </w:p>
    <w:p w:rsidRDefault="00DC73F6" w:rsidP="00DC73F6" w:rsidR="00DC73F6" w:rsidRPr="001E2D42">
      <w:pPr>
        <w:jc w:val="both"/>
        <w:rPr>
          <w:rFonts w:cs="Calibri"/>
          <w:sz w:val="24"/>
          <w:szCs w:val="24"/>
        </w:rPr>
      </w:pPr>
      <w:r w:rsidRPr="001E2D42">
        <w:rPr>
          <w:rFonts w:cs="Calibri"/>
          <w:sz w:val="24"/>
          <w:szCs w:val="24"/>
        </w:rPr>
        <w:t>10.000.001,00 kn-</w:t>
      </w:r>
      <w:r w:rsidR="00206B2A" w:rsidRPr="001E2D42">
        <w:rPr>
          <w:rFonts w:cs="Calibri"/>
          <w:sz w:val="24"/>
          <w:szCs w:val="24"/>
        </w:rPr>
        <w:t xml:space="preserve">10.433.940,24 </w:t>
      </w:r>
      <w:r w:rsidRPr="001E2D42">
        <w:rPr>
          <w:rFonts w:cs="Calibri"/>
          <w:sz w:val="24"/>
          <w:szCs w:val="24"/>
        </w:rPr>
        <w:t>kn</w:t>
      </w:r>
      <w:r w:rsidRPr="001E2D42">
        <w:rPr>
          <w:rFonts w:cs="Calibri"/>
          <w:sz w:val="24"/>
          <w:szCs w:val="24"/>
        </w:rPr>
        <w:tab/>
        <w:t xml:space="preserve">  </w:t>
      </w:r>
      <w:r w:rsidR="001B4D1F" w:rsidRPr="001E2D42">
        <w:rPr>
          <w:rFonts w:cs="Calibri"/>
          <w:sz w:val="24"/>
          <w:szCs w:val="24"/>
        </w:rPr>
        <w:t xml:space="preserve"> </w:t>
      </w:r>
      <w:r w:rsidRPr="001E2D42">
        <w:rPr>
          <w:rFonts w:cs="Calibri"/>
          <w:sz w:val="24"/>
          <w:szCs w:val="24"/>
        </w:rPr>
        <w:t>5%</w:t>
      </w:r>
      <w:r w:rsidRPr="001E2D42">
        <w:rPr>
          <w:rFonts w:cs="Calibri"/>
          <w:sz w:val="24"/>
          <w:szCs w:val="24"/>
        </w:rPr>
        <w:tab/>
        <w:t xml:space="preserve"> iznos bruto nagrade                 </w:t>
      </w:r>
      <w:r w:rsidR="00206B2A" w:rsidRPr="001E2D42">
        <w:rPr>
          <w:rFonts w:cs="Calibri"/>
          <w:sz w:val="24"/>
          <w:szCs w:val="24"/>
        </w:rPr>
        <w:t>21.696,96</w:t>
      </w:r>
      <w:r w:rsidRPr="001E2D42">
        <w:rPr>
          <w:rFonts w:cs="Calibri"/>
          <w:sz w:val="24"/>
          <w:szCs w:val="24"/>
        </w:rPr>
        <w:t xml:space="preserve"> kn</w:t>
      </w:r>
    </w:p>
    <w:p w:rsidRDefault="00DC73F6" w:rsidP="00DC73F6" w:rsidR="00DC73F6" w:rsidRPr="001E2D42">
      <w:pPr>
        <w:jc w:val="both"/>
        <w:rPr>
          <w:rFonts w:cs="Calibri"/>
          <w:sz w:val="24"/>
          <w:szCs w:val="24"/>
        </w:rPr>
      </w:pPr>
    </w:p>
    <w:p w:rsidRDefault="00DC73F6" w:rsidP="00DC73F6" w:rsidR="00DC73F6" w:rsidRPr="001E2D42">
      <w:pPr>
        <w:jc w:val="both"/>
        <w:rPr>
          <w:rFonts w:cs="Calibri"/>
          <w:sz w:val="24"/>
          <w:szCs w:val="24"/>
        </w:rPr>
      </w:pPr>
      <w:r w:rsidRPr="001E2D42">
        <w:rPr>
          <w:rFonts w:cs="Calibri"/>
          <w:sz w:val="24"/>
          <w:szCs w:val="24"/>
        </w:rPr>
        <w:t xml:space="preserve">Bruto nagrada stečajnog upravitelja iznosi 630.000,00 kn, budući je to maksimalna bruto nagrada stečajnom upravitelju s osnova unovčene stečajne mase.  </w:t>
      </w:r>
    </w:p>
    <w:p w:rsidRDefault="00206B2A" w:rsidP="00DC73F6" w:rsidR="00206B2A" w:rsidRPr="001E2D42">
      <w:pPr>
        <w:jc w:val="both"/>
        <w:rPr>
          <w:rFonts w:cs="Calibri"/>
          <w:sz w:val="24"/>
          <w:szCs w:val="24"/>
        </w:rPr>
      </w:pPr>
    </w:p>
    <w:p w:rsidRDefault="00DC73F6" w:rsidP="00DC73F6" w:rsidR="00DC73F6" w:rsidRPr="001E2D42">
      <w:pPr>
        <w:jc w:val="both"/>
        <w:rPr>
          <w:rFonts w:cs="Calibri"/>
          <w:sz w:val="24"/>
          <w:szCs w:val="24"/>
        </w:rPr>
      </w:pPr>
      <w:r w:rsidRPr="001E2D42">
        <w:rPr>
          <w:rFonts w:cs="Calibri"/>
          <w:sz w:val="24"/>
          <w:szCs w:val="24"/>
        </w:rPr>
        <w:t xml:space="preserve">Sukladno iznesenome, u ukupnoj imovini stečajnog dužnika učešće navedene nekretnine je  </w:t>
      </w:r>
      <w:r w:rsidR="00206B2A" w:rsidRPr="001E2D42">
        <w:rPr>
          <w:rFonts w:cs="Calibri"/>
          <w:sz w:val="24"/>
          <w:szCs w:val="24"/>
        </w:rPr>
        <w:t>7,57</w:t>
      </w:r>
      <w:r w:rsidRPr="001E2D42">
        <w:rPr>
          <w:rFonts w:cs="Calibri"/>
          <w:sz w:val="24"/>
          <w:szCs w:val="24"/>
        </w:rPr>
        <w:t xml:space="preserve"> %, a učešće ostale imovine je 9</w:t>
      </w:r>
      <w:r w:rsidR="00206B2A" w:rsidRPr="001E2D42">
        <w:rPr>
          <w:rFonts w:cs="Calibri"/>
          <w:sz w:val="24"/>
          <w:szCs w:val="24"/>
        </w:rPr>
        <w:t>2,43</w:t>
      </w:r>
      <w:r w:rsidRPr="001E2D42">
        <w:rPr>
          <w:rFonts w:cs="Calibri"/>
          <w:sz w:val="24"/>
          <w:szCs w:val="24"/>
        </w:rPr>
        <w:t xml:space="preserve"> % stečajne mase, tako da trošak nagrade u odnosu na predmetnu nekretninu iznosi </w:t>
      </w:r>
      <w:r w:rsidR="00206B2A" w:rsidRPr="001E2D42">
        <w:rPr>
          <w:rFonts w:cs="Calibri"/>
          <w:sz w:val="24"/>
          <w:szCs w:val="24"/>
        </w:rPr>
        <w:t>47.691,00</w:t>
      </w:r>
      <w:r w:rsidRPr="001E2D42">
        <w:rPr>
          <w:rFonts w:cs="Calibri"/>
          <w:sz w:val="24"/>
          <w:szCs w:val="24"/>
        </w:rPr>
        <w:t xml:space="preserve"> kn. </w:t>
      </w:r>
    </w:p>
    <w:p w:rsidRDefault="00DC73F6" w:rsidP="00DC73F6" w:rsidR="00DC73F6" w:rsidRPr="001E2D42">
      <w:pPr>
        <w:jc w:val="both"/>
        <w:rPr>
          <w:rFonts w:cs="Calibri"/>
          <w:sz w:val="24"/>
          <w:szCs w:val="24"/>
        </w:rPr>
      </w:pPr>
    </w:p>
    <w:p w:rsidRDefault="00DC73F6" w:rsidP="00DC73F6" w:rsidR="00DC73F6" w:rsidRPr="001E2D42">
      <w:pPr>
        <w:jc w:val="both"/>
        <w:rPr>
          <w:rFonts w:cs="Calibri"/>
          <w:sz w:val="24"/>
          <w:szCs w:val="24"/>
        </w:rPr>
      </w:pPr>
      <w:r w:rsidRPr="001E2D42">
        <w:rPr>
          <w:rFonts w:cs="Calibri"/>
          <w:sz w:val="24"/>
          <w:szCs w:val="24"/>
        </w:rPr>
        <w:t>U nastavku donosim popis i analizu stvarno nastalih troškova unovčenja prema čl. 254.  Stečajnog zakona i to kako slijedi:</w:t>
      </w:r>
    </w:p>
    <w:p w:rsidRDefault="006679B6" w:rsidP="006679B6" w:rsidR="006679B6" w:rsidRPr="001E2D42">
      <w:pPr>
        <w:jc w:val="both"/>
        <w:rPr>
          <w:rFonts w:cs="Calibri"/>
          <w:sz w:val="24"/>
          <w:szCs w:val="24"/>
        </w:rPr>
      </w:pPr>
    </w:p>
    <w:p w:rsidRDefault="006679B6" w:rsidP="006679B6" w:rsidR="006679B6" w:rsidRPr="001E2D42">
      <w:pPr>
        <w:jc w:val="both"/>
        <w:rPr>
          <w:rFonts w:cs="Calibri"/>
          <w:sz w:val="24"/>
          <w:szCs w:val="24"/>
        </w:rPr>
      </w:pPr>
      <w:r w:rsidRPr="001E2D42">
        <w:rPr>
          <w:rFonts w:cs="Calibri"/>
          <w:sz w:val="24"/>
          <w:szCs w:val="24"/>
        </w:rPr>
        <w:t xml:space="preserve">1. iznos od </w:t>
      </w:r>
      <w:r w:rsidR="009B7831" w:rsidRPr="001E2D42">
        <w:rPr>
          <w:rFonts w:cs="Calibri"/>
          <w:b/>
          <w:sz w:val="24"/>
          <w:szCs w:val="24"/>
        </w:rPr>
        <w:t>21.390,62</w:t>
      </w:r>
      <w:r w:rsidRPr="001E2D42">
        <w:rPr>
          <w:rFonts w:cs="Calibri"/>
          <w:b/>
          <w:sz w:val="24"/>
          <w:szCs w:val="24"/>
        </w:rPr>
        <w:t xml:space="preserve"> kn </w:t>
      </w:r>
      <w:r w:rsidRPr="001E2D42">
        <w:rPr>
          <w:rFonts w:cs="Calibri"/>
          <w:sz w:val="24"/>
          <w:szCs w:val="24"/>
        </w:rPr>
        <w:t>po osnovi izrade elaborata o procjeni nekretnine</w:t>
      </w:r>
    </w:p>
    <w:p w:rsidRDefault="009B7831" w:rsidP="006679B6" w:rsidR="009B7831" w:rsidRPr="001E2D42">
      <w:pPr>
        <w:jc w:val="both"/>
        <w:rPr>
          <w:rFonts w:cs="Calibri"/>
          <w:sz w:val="24"/>
          <w:szCs w:val="24"/>
        </w:rPr>
      </w:pPr>
    </w:p>
    <w:p w:rsidRDefault="006679B6" w:rsidP="006679B6" w:rsidR="006679B6" w:rsidRPr="001E2D42">
      <w:pPr>
        <w:jc w:val="both"/>
        <w:rPr>
          <w:rFonts w:cs="Calibri"/>
          <w:sz w:val="24"/>
          <w:szCs w:val="24"/>
        </w:rPr>
      </w:pPr>
      <w:r w:rsidRPr="001E2D42">
        <w:rPr>
          <w:rFonts w:cs="Calibri"/>
          <w:sz w:val="24"/>
          <w:szCs w:val="24"/>
        </w:rPr>
        <w:t>Dokaz:</w:t>
      </w:r>
    </w:p>
    <w:p w:rsidRDefault="006679B6" w:rsidP="006679B6" w:rsidR="006679B6" w:rsidRPr="001E2D42">
      <w:pPr>
        <w:ind w:left="785"/>
        <w:jc w:val="both"/>
        <w:rPr>
          <w:rFonts w:cs="Calibri"/>
          <w:sz w:val="24"/>
          <w:szCs w:val="24"/>
        </w:rPr>
      </w:pPr>
      <w:r w:rsidRPr="001E2D42">
        <w:rPr>
          <w:rFonts w:cs="Calibri"/>
          <w:sz w:val="24"/>
          <w:szCs w:val="24"/>
        </w:rPr>
        <w:t xml:space="preserve">Račun izdavatelja Cenzus d.o.o., Hrvoje Balija, stalni sudski vještak iz oblasti </w:t>
      </w:r>
    </w:p>
    <w:p w:rsidRDefault="006679B6" w:rsidP="006679B6" w:rsidR="006679B6" w:rsidRPr="001E2D42">
      <w:pPr>
        <w:ind w:left="785"/>
        <w:jc w:val="both"/>
        <w:rPr>
          <w:rFonts w:cs="Calibri"/>
          <w:sz w:val="24"/>
          <w:szCs w:val="24"/>
        </w:rPr>
      </w:pPr>
    </w:p>
    <w:p w:rsidRDefault="006679B6" w:rsidP="006679B6" w:rsidR="006679B6" w:rsidRPr="001E2D42">
      <w:pPr>
        <w:jc w:val="both"/>
        <w:rPr>
          <w:rFonts w:cs="Calibri"/>
          <w:sz w:val="24"/>
          <w:szCs w:val="24"/>
        </w:rPr>
      </w:pPr>
    </w:p>
    <w:p w:rsidRDefault="006679B6" w:rsidP="006679B6" w:rsidR="006679B6" w:rsidRPr="001E2D42">
      <w:pPr>
        <w:jc w:val="both"/>
        <w:rPr>
          <w:rFonts w:cs="Calibri"/>
          <w:sz w:val="24"/>
          <w:szCs w:val="24"/>
        </w:rPr>
      </w:pPr>
      <w:r w:rsidRPr="001E2D42">
        <w:rPr>
          <w:rFonts w:cs="Calibri"/>
          <w:sz w:val="24"/>
          <w:szCs w:val="24"/>
        </w:rPr>
        <w:t xml:space="preserve">2. Usluge knjigovodstvenog servisa </w:t>
      </w:r>
      <w:r w:rsidRPr="001E2D42">
        <w:rPr>
          <w:rFonts w:cs="Calibri"/>
          <w:b/>
          <w:sz w:val="24"/>
          <w:szCs w:val="24"/>
        </w:rPr>
        <w:t>2.</w:t>
      </w:r>
      <w:r w:rsidR="00406025">
        <w:rPr>
          <w:rFonts w:cs="Calibri"/>
          <w:b/>
          <w:sz w:val="24"/>
          <w:szCs w:val="24"/>
        </w:rPr>
        <w:t>755,48</w:t>
      </w:r>
      <w:r w:rsidRPr="001E2D42">
        <w:rPr>
          <w:rFonts w:cs="Calibri"/>
          <w:b/>
          <w:sz w:val="24"/>
          <w:szCs w:val="24"/>
        </w:rPr>
        <w:t xml:space="preserve"> kn </w:t>
      </w:r>
      <w:r w:rsidRPr="001E2D42">
        <w:rPr>
          <w:rFonts w:cs="Calibri"/>
          <w:sz w:val="24"/>
          <w:szCs w:val="24"/>
        </w:rPr>
        <w:t>(7,57 % troškova od ukupno 3</w:t>
      </w:r>
      <w:r w:rsidR="00406025">
        <w:rPr>
          <w:rFonts w:cs="Calibri"/>
          <w:sz w:val="24"/>
          <w:szCs w:val="24"/>
        </w:rPr>
        <w:t>6.4</w:t>
      </w:r>
      <w:r w:rsidRPr="001E2D42">
        <w:rPr>
          <w:rFonts w:cs="Calibri"/>
          <w:sz w:val="24"/>
          <w:szCs w:val="24"/>
        </w:rPr>
        <w:t>00,00 kn)</w:t>
      </w:r>
    </w:p>
    <w:p w:rsidRDefault="006679B6" w:rsidP="006679B6" w:rsidR="006679B6" w:rsidRPr="001E2D42">
      <w:pPr>
        <w:jc w:val="both"/>
        <w:rPr>
          <w:rFonts w:cs="Calibri"/>
          <w:sz w:val="24"/>
          <w:szCs w:val="24"/>
        </w:rPr>
      </w:pPr>
      <w:r w:rsidRPr="001E2D42">
        <w:rPr>
          <w:rFonts w:cs="Calibri"/>
          <w:sz w:val="24"/>
          <w:szCs w:val="24"/>
        </w:rPr>
        <w:t xml:space="preserve"> </w:t>
      </w:r>
    </w:p>
    <w:p w:rsidRDefault="006679B6" w:rsidP="006679B6" w:rsidR="006679B6" w:rsidRPr="001E2D42">
      <w:pPr>
        <w:jc w:val="both"/>
        <w:rPr>
          <w:rFonts w:cs="Calibri"/>
          <w:sz w:val="24"/>
          <w:szCs w:val="24"/>
        </w:rPr>
      </w:pPr>
      <w:r w:rsidRPr="001E2D42">
        <w:rPr>
          <w:rFonts w:cs="Calibri"/>
          <w:sz w:val="24"/>
          <w:szCs w:val="24"/>
        </w:rPr>
        <w:t xml:space="preserve">3. iznos od   </w:t>
      </w:r>
      <w:r w:rsidR="00406025">
        <w:rPr>
          <w:rFonts w:cs="Calibri"/>
          <w:b/>
          <w:sz w:val="24"/>
          <w:szCs w:val="24"/>
        </w:rPr>
        <w:t>4</w:t>
      </w:r>
      <w:r w:rsidR="009E4CE8">
        <w:rPr>
          <w:rFonts w:cs="Calibri"/>
          <w:b/>
          <w:sz w:val="24"/>
          <w:szCs w:val="24"/>
        </w:rPr>
        <w:t>8,26</w:t>
      </w:r>
      <w:r w:rsidRPr="001E2D42">
        <w:rPr>
          <w:rFonts w:cs="Calibri"/>
          <w:b/>
          <w:sz w:val="24"/>
          <w:szCs w:val="24"/>
        </w:rPr>
        <w:t xml:space="preserve"> kn</w:t>
      </w:r>
      <w:r w:rsidRPr="001E2D42">
        <w:rPr>
          <w:rFonts w:cs="Calibri"/>
          <w:sz w:val="24"/>
          <w:szCs w:val="24"/>
        </w:rPr>
        <w:t xml:space="preserve"> po osnovi troškova vođenja računa i fine (7,57 % troškova od ukupno </w:t>
      </w:r>
      <w:r w:rsidR="009E4CE8">
        <w:rPr>
          <w:rFonts w:cs="Calibri"/>
          <w:sz w:val="24"/>
          <w:szCs w:val="24"/>
        </w:rPr>
        <w:t>637,54</w:t>
      </w:r>
      <w:r w:rsidR="00055F0D" w:rsidRPr="001E2D42">
        <w:rPr>
          <w:rFonts w:cs="Calibri"/>
          <w:sz w:val="24"/>
          <w:szCs w:val="24"/>
        </w:rPr>
        <w:t xml:space="preserve"> kn</w:t>
      </w:r>
      <w:r w:rsidRPr="001E2D42">
        <w:rPr>
          <w:rFonts w:cs="Calibri"/>
          <w:sz w:val="24"/>
          <w:szCs w:val="24"/>
        </w:rPr>
        <w:t>)</w:t>
      </w:r>
      <w:r w:rsidR="00055F0D" w:rsidRPr="001E2D42">
        <w:rPr>
          <w:rFonts w:cs="Calibri"/>
          <w:sz w:val="24"/>
          <w:szCs w:val="24"/>
        </w:rPr>
        <w:t>.</w:t>
      </w:r>
    </w:p>
    <w:p w:rsidRDefault="006679B6" w:rsidP="006679B6" w:rsidR="006679B6" w:rsidRPr="001E2D42">
      <w:pPr>
        <w:suppressAutoHyphens w:val="false"/>
        <w:jc w:val="both"/>
        <w:rPr>
          <w:rFonts w:cs="Calibri"/>
          <w:sz w:val="24"/>
          <w:szCs w:val="24"/>
        </w:rPr>
      </w:pPr>
    </w:p>
    <w:p w:rsidRDefault="006679B6" w:rsidP="006679B6" w:rsidR="00055F0D" w:rsidRPr="00B168B6">
      <w:pPr>
        <w:jc w:val="both"/>
        <w:rPr>
          <w:rFonts w:cs="Calibri"/>
          <w:sz w:val="24"/>
          <w:szCs w:val="24"/>
        </w:rPr>
      </w:pPr>
      <w:r w:rsidRPr="00B168B6">
        <w:rPr>
          <w:rFonts w:cs="Calibri"/>
          <w:sz w:val="24"/>
          <w:szCs w:val="24"/>
        </w:rPr>
        <w:t xml:space="preserve">4. iznos od </w:t>
      </w:r>
      <w:r w:rsidRPr="00B168B6">
        <w:rPr>
          <w:rFonts w:cs="Calibri"/>
          <w:b/>
          <w:sz w:val="24"/>
          <w:szCs w:val="24"/>
        </w:rPr>
        <w:t xml:space="preserve"> </w:t>
      </w:r>
      <w:r w:rsidR="00055F0D" w:rsidRPr="00B168B6">
        <w:rPr>
          <w:rFonts w:cs="Calibri"/>
          <w:b/>
          <w:sz w:val="24"/>
          <w:szCs w:val="24"/>
        </w:rPr>
        <w:t>47.691,00</w:t>
      </w:r>
      <w:r w:rsidRPr="00B168B6">
        <w:rPr>
          <w:rFonts w:cs="Calibri"/>
          <w:b/>
          <w:sz w:val="24"/>
          <w:szCs w:val="24"/>
        </w:rPr>
        <w:t xml:space="preserve"> kn </w:t>
      </w:r>
      <w:r w:rsidRPr="00B168B6">
        <w:rPr>
          <w:rFonts w:cs="Calibri"/>
          <w:sz w:val="24"/>
          <w:szCs w:val="24"/>
        </w:rPr>
        <w:t xml:space="preserve"> po osnovi troškova nagrade stečajnom upravitelju (7,57 % od ukupnog iznosa bruto nagrade stečajnog upravitelja od 630.000,00 kn </w:t>
      </w:r>
    </w:p>
    <w:p w:rsidRDefault="006679B6" w:rsidP="006679B6" w:rsidR="006679B6" w:rsidRPr="00B168B6">
      <w:pPr>
        <w:jc w:val="both"/>
        <w:rPr>
          <w:rFonts w:cs="Calibri"/>
          <w:sz w:val="24"/>
          <w:szCs w:val="24"/>
        </w:rPr>
      </w:pPr>
    </w:p>
    <w:p w:rsidRDefault="006679B6" w:rsidP="006679B6" w:rsidR="006679B6" w:rsidRPr="00B168B6">
      <w:pPr>
        <w:jc w:val="both"/>
        <w:rPr>
          <w:rFonts w:cs="Calibri"/>
          <w:sz w:val="24"/>
          <w:szCs w:val="24"/>
        </w:rPr>
      </w:pPr>
      <w:r w:rsidRPr="00B168B6">
        <w:rPr>
          <w:rFonts w:cs="Calibri"/>
          <w:sz w:val="24"/>
          <w:szCs w:val="24"/>
        </w:rPr>
        <w:t xml:space="preserve">5. iznos od   </w:t>
      </w:r>
      <w:r w:rsidR="00406025" w:rsidRPr="00B168B6">
        <w:rPr>
          <w:rFonts w:cs="Calibri"/>
          <w:b/>
          <w:sz w:val="24"/>
          <w:szCs w:val="24"/>
        </w:rPr>
        <w:t>194,73</w:t>
      </w:r>
      <w:r w:rsidRPr="00B168B6">
        <w:rPr>
          <w:rFonts w:cs="Calibri"/>
          <w:b/>
          <w:sz w:val="24"/>
          <w:szCs w:val="24"/>
        </w:rPr>
        <w:t xml:space="preserve"> kn</w:t>
      </w:r>
      <w:r w:rsidRPr="00B168B6">
        <w:rPr>
          <w:rFonts w:cs="Calibri"/>
          <w:sz w:val="24"/>
          <w:szCs w:val="24"/>
        </w:rPr>
        <w:t xml:space="preserve"> po osnovi troškova stečajnog upravitelja (7,57 % troškova od ukupno 2</w:t>
      </w:r>
      <w:r w:rsidR="00406025" w:rsidRPr="00B168B6">
        <w:rPr>
          <w:rFonts w:cs="Calibri"/>
          <w:sz w:val="24"/>
          <w:szCs w:val="24"/>
        </w:rPr>
        <w:t>.572,37</w:t>
      </w:r>
      <w:r w:rsidRPr="00B168B6">
        <w:rPr>
          <w:rFonts w:cs="Calibri"/>
          <w:sz w:val="24"/>
          <w:szCs w:val="24"/>
        </w:rPr>
        <w:t xml:space="preserve"> kn)</w:t>
      </w:r>
    </w:p>
    <w:p w:rsidRDefault="009E4CE8" w:rsidP="006679B6" w:rsidR="009E4CE8" w:rsidRPr="00B168B6">
      <w:pPr>
        <w:jc w:val="both"/>
        <w:rPr>
          <w:rFonts w:cs="Calibri"/>
          <w:sz w:val="24"/>
          <w:szCs w:val="24"/>
        </w:rPr>
      </w:pPr>
    </w:p>
    <w:p w:rsidRDefault="009E4CE8" w:rsidP="006679B6" w:rsidR="009E4CE8" w:rsidRPr="00B168B6">
      <w:pPr>
        <w:jc w:val="both"/>
        <w:rPr>
          <w:rFonts w:cs="Calibri"/>
          <w:sz w:val="24"/>
          <w:szCs w:val="24"/>
        </w:rPr>
      </w:pPr>
      <w:r w:rsidRPr="00B168B6">
        <w:rPr>
          <w:rFonts w:cs="Calibri"/>
          <w:sz w:val="24"/>
          <w:szCs w:val="24"/>
        </w:rPr>
        <w:t xml:space="preserve">6. iznos od </w:t>
      </w:r>
      <w:r w:rsidRPr="00B168B6">
        <w:rPr>
          <w:rFonts w:cs="Calibri"/>
          <w:b/>
          <w:sz w:val="24"/>
          <w:szCs w:val="24"/>
        </w:rPr>
        <w:t>60,57 kn</w:t>
      </w:r>
      <w:r w:rsidRPr="00B168B6">
        <w:rPr>
          <w:rFonts w:cs="Calibri"/>
          <w:sz w:val="24"/>
          <w:szCs w:val="24"/>
        </w:rPr>
        <w:t xml:space="preserve"> po osnovi troško</w:t>
      </w:r>
      <w:r w:rsidR="0063199E" w:rsidRPr="00B168B6">
        <w:rPr>
          <w:rFonts w:cs="Calibri"/>
          <w:sz w:val="24"/>
          <w:szCs w:val="24"/>
        </w:rPr>
        <w:t>v</w:t>
      </w:r>
      <w:r w:rsidRPr="00B168B6">
        <w:rPr>
          <w:rFonts w:cs="Calibri"/>
          <w:sz w:val="24"/>
          <w:szCs w:val="24"/>
        </w:rPr>
        <w:t>a poreza (7,57 % tro</w:t>
      </w:r>
      <w:r w:rsidR="0063199E" w:rsidRPr="00B168B6">
        <w:rPr>
          <w:rFonts w:cs="Calibri"/>
          <w:sz w:val="24"/>
          <w:szCs w:val="24"/>
        </w:rPr>
        <w:t>š</w:t>
      </w:r>
      <w:r w:rsidRPr="00B168B6">
        <w:rPr>
          <w:rFonts w:cs="Calibri"/>
          <w:sz w:val="24"/>
          <w:szCs w:val="24"/>
        </w:rPr>
        <w:t>kova od ukupno 800,00 kn)</w:t>
      </w:r>
    </w:p>
    <w:p w:rsidRDefault="0063199E" w:rsidP="006679B6" w:rsidR="0063199E" w:rsidRPr="00B168B6">
      <w:pPr>
        <w:jc w:val="both"/>
        <w:rPr>
          <w:rFonts w:cs="Calibri"/>
          <w:sz w:val="24"/>
          <w:szCs w:val="24"/>
        </w:rPr>
      </w:pPr>
    </w:p>
    <w:p w:rsidRDefault="0063199E" w:rsidP="0063199E" w:rsidR="0063199E" w:rsidRPr="00B168B6">
      <w:pPr>
        <w:jc w:val="both"/>
        <w:rPr>
          <w:rFonts w:cs="Calibri"/>
          <w:sz w:val="24"/>
          <w:szCs w:val="24"/>
        </w:rPr>
      </w:pPr>
      <w:r w:rsidRPr="00B168B6">
        <w:rPr>
          <w:rFonts w:cs="Calibri"/>
          <w:sz w:val="24"/>
          <w:szCs w:val="24"/>
        </w:rPr>
        <w:t xml:space="preserve">7. iznos od </w:t>
      </w:r>
      <w:r w:rsidRPr="00B168B6">
        <w:rPr>
          <w:rFonts w:cs="Calibri"/>
          <w:b/>
          <w:sz w:val="24"/>
          <w:szCs w:val="24"/>
        </w:rPr>
        <w:t>208,83 kn</w:t>
      </w:r>
      <w:r w:rsidRPr="00B168B6">
        <w:rPr>
          <w:rFonts w:cs="Calibri"/>
          <w:sz w:val="24"/>
          <w:szCs w:val="24"/>
        </w:rPr>
        <w:t xml:space="preserve"> po osnovi </w:t>
      </w:r>
      <w:r w:rsidRPr="00B168B6">
        <w:rPr>
          <w:rFonts w:cs="Calibri" w:eastAsia="Times New Roman"/>
          <w:sz w:val="24"/>
          <w:szCs w:val="24"/>
        </w:rPr>
        <w:t>troškova suradnika radi obavljanja administrativnih poslova (7,57% troškova od ukupno 2.758,68 kuna)</w:t>
      </w:r>
    </w:p>
    <w:p w:rsidRDefault="0063199E" w:rsidP="0063199E" w:rsidR="0063199E">
      <w:pPr>
        <w:jc w:val="both"/>
        <w:rPr>
          <w:rFonts w:hAnsi="Times New Roman" w:ascii="Times New Roman"/>
          <w:sz w:val="24"/>
          <w:szCs w:val="24"/>
        </w:rPr>
      </w:pPr>
    </w:p>
    <w:p w:rsidRDefault="0063199E" w:rsidP="006679B6" w:rsidR="0063199E" w:rsidRPr="001E2D42">
      <w:pPr>
        <w:jc w:val="both"/>
        <w:rPr>
          <w:rFonts w:cs="Calibri"/>
          <w:sz w:val="24"/>
          <w:szCs w:val="24"/>
        </w:rPr>
      </w:pPr>
    </w:p>
    <w:p w:rsidRDefault="006679B6" w:rsidP="006679B6" w:rsidR="006679B6" w:rsidRPr="001E2D42">
      <w:pPr>
        <w:jc w:val="both"/>
        <w:rPr>
          <w:rFonts w:cs="Calibri"/>
          <w:b/>
          <w:sz w:val="24"/>
          <w:szCs w:val="24"/>
        </w:rPr>
      </w:pPr>
      <w:r w:rsidRPr="001E2D42">
        <w:rPr>
          <w:rFonts w:cs="Calibri"/>
          <w:b/>
          <w:sz w:val="24"/>
          <w:szCs w:val="24"/>
        </w:rPr>
        <w:t xml:space="preserve">Dakle ukupni stvarno nastali troškovi unovčenja prema čl. 254. Stečajnog zakona  </w:t>
      </w:r>
    </w:p>
    <w:p w:rsidRDefault="006679B6" w:rsidP="006679B6" w:rsidR="006679B6" w:rsidRPr="001E2D42">
      <w:pPr>
        <w:numPr>
          <w:ilvl w:val="0"/>
          <w:numId w:val="14"/>
        </w:numPr>
        <w:jc w:val="both"/>
        <w:rPr>
          <w:rFonts w:cs="Calibri"/>
          <w:b/>
          <w:sz w:val="24"/>
          <w:szCs w:val="24"/>
        </w:rPr>
      </w:pPr>
      <w:r w:rsidRPr="001E2D42">
        <w:rPr>
          <w:rFonts w:cs="Calibri"/>
          <w:b/>
          <w:i/>
          <w:sz w:val="24"/>
          <w:szCs w:val="24"/>
          <w:u w:val="single"/>
        </w:rPr>
        <w:t xml:space="preserve">iznose </w:t>
      </w:r>
      <w:r w:rsidR="0063199E">
        <w:rPr>
          <w:rFonts w:cs="Calibri"/>
          <w:b/>
          <w:i/>
          <w:sz w:val="24"/>
          <w:szCs w:val="24"/>
          <w:u w:val="single"/>
        </w:rPr>
        <w:t>72.349,49</w:t>
      </w:r>
      <w:r w:rsidRPr="001E2D42">
        <w:rPr>
          <w:rFonts w:cs="Calibri"/>
          <w:b/>
          <w:i/>
          <w:sz w:val="24"/>
          <w:szCs w:val="24"/>
          <w:u w:val="single"/>
        </w:rPr>
        <w:t xml:space="preserve"> kn </w:t>
      </w:r>
      <w:r w:rsidRPr="001E2D42">
        <w:rPr>
          <w:rFonts w:cs="Calibri"/>
          <w:b/>
          <w:sz w:val="24"/>
          <w:szCs w:val="24"/>
          <w:u w:val="single"/>
        </w:rPr>
        <w:t xml:space="preserve">+ troškovi utvrđivanja sukladno čl. 254. st. 2. u iznosu od </w:t>
      </w:r>
      <w:r w:rsidR="00055F0D" w:rsidRPr="001E2D42">
        <w:rPr>
          <w:rFonts w:cs="Calibri"/>
          <w:b/>
          <w:sz w:val="24"/>
          <w:szCs w:val="24"/>
          <w:u w:val="single"/>
        </w:rPr>
        <w:t>39.500,00</w:t>
      </w:r>
      <w:r w:rsidRPr="001E2D42">
        <w:rPr>
          <w:rFonts w:cs="Calibri"/>
          <w:b/>
          <w:sz w:val="24"/>
          <w:szCs w:val="24"/>
          <w:u w:val="single"/>
        </w:rPr>
        <w:t xml:space="preserve"> kn, odnosno sveukupno troškovi prema čl. 254 iznose</w:t>
      </w:r>
      <w:r w:rsidR="003562F9" w:rsidRPr="001E2D42">
        <w:rPr>
          <w:rFonts w:cs="Calibri"/>
          <w:b/>
          <w:sz w:val="24"/>
          <w:szCs w:val="24"/>
          <w:u w:val="single"/>
        </w:rPr>
        <w:t xml:space="preserve"> 111.</w:t>
      </w:r>
      <w:r w:rsidR="0063199E">
        <w:rPr>
          <w:rFonts w:cs="Calibri"/>
          <w:b/>
          <w:sz w:val="24"/>
          <w:szCs w:val="24"/>
          <w:u w:val="single"/>
        </w:rPr>
        <w:t>849,49</w:t>
      </w:r>
      <w:r w:rsidRPr="001E2D42">
        <w:rPr>
          <w:rFonts w:cs="Calibri"/>
          <w:b/>
          <w:sz w:val="24"/>
          <w:szCs w:val="24"/>
          <w:u w:val="single"/>
        </w:rPr>
        <w:t xml:space="preserve"> kn. </w:t>
      </w:r>
    </w:p>
    <w:p w:rsidRDefault="006679B6" w:rsidP="006679B6" w:rsidR="006679B6" w:rsidRPr="001E2D42">
      <w:pPr>
        <w:jc w:val="both"/>
        <w:rPr>
          <w:rFonts w:cs="Calibri"/>
          <w:sz w:val="24"/>
          <w:szCs w:val="24"/>
        </w:rPr>
      </w:pPr>
    </w:p>
    <w:p w:rsidRDefault="006679B6" w:rsidP="006679B6" w:rsidR="006679B6" w:rsidRPr="001E2D42">
      <w:pPr>
        <w:jc w:val="both"/>
        <w:rPr>
          <w:rFonts w:cs="Calibri"/>
          <w:sz w:val="24"/>
          <w:szCs w:val="24"/>
        </w:rPr>
      </w:pPr>
      <w:r w:rsidRPr="001E2D42">
        <w:rPr>
          <w:rFonts w:cs="Calibri"/>
          <w:sz w:val="24"/>
          <w:szCs w:val="24"/>
        </w:rPr>
        <w:t>Sukladno svemu iznesenome, predlažem da sud</w:t>
      </w:r>
    </w:p>
    <w:p w:rsidRDefault="006679B6" w:rsidP="009B7831" w:rsidR="009B7831" w:rsidRPr="001E2D42">
      <w:pPr>
        <w:numPr>
          <w:ilvl w:val="0"/>
          <w:numId w:val="14"/>
        </w:numPr>
        <w:jc w:val="both"/>
        <w:rPr>
          <w:rFonts w:cs="Calibri"/>
          <w:sz w:val="24"/>
          <w:szCs w:val="24"/>
        </w:rPr>
      </w:pPr>
      <w:r w:rsidRPr="001E2D42">
        <w:rPr>
          <w:rFonts w:cs="Calibri"/>
          <w:sz w:val="24"/>
          <w:szCs w:val="24"/>
        </w:rPr>
        <w:t xml:space="preserve">od iznosa kupovnine od </w:t>
      </w:r>
      <w:r w:rsidR="00055F0D" w:rsidRPr="001E2D42">
        <w:rPr>
          <w:rFonts w:cs="Calibri"/>
          <w:sz w:val="24"/>
          <w:szCs w:val="24"/>
        </w:rPr>
        <w:t xml:space="preserve">790.000,00 </w:t>
      </w:r>
      <w:r w:rsidRPr="001E2D42">
        <w:rPr>
          <w:rFonts w:cs="Calibri"/>
          <w:sz w:val="24"/>
          <w:szCs w:val="24"/>
        </w:rPr>
        <w:t>kn</w:t>
      </w:r>
      <w:r w:rsidR="00055F0D" w:rsidRPr="001E2D42">
        <w:rPr>
          <w:rFonts w:cs="Calibri"/>
          <w:sz w:val="24"/>
          <w:szCs w:val="24"/>
        </w:rPr>
        <w:t xml:space="preserve"> </w:t>
      </w:r>
      <w:r w:rsidRPr="001E2D42">
        <w:rPr>
          <w:rFonts w:cs="Calibri" w:eastAsia="Times New Roman"/>
          <w:kern w:val="0"/>
          <w:sz w:val="24"/>
          <w:szCs w:val="24"/>
          <w:lang w:eastAsia="hr-HR"/>
        </w:rPr>
        <w:t>izdvoji iznos od</w:t>
      </w:r>
      <w:r w:rsidR="003562F9" w:rsidRPr="001E2D42">
        <w:rPr>
          <w:rFonts w:cs="Calibri" w:eastAsia="Times New Roman"/>
          <w:kern w:val="0"/>
          <w:sz w:val="24"/>
          <w:szCs w:val="24"/>
          <w:lang w:eastAsia="hr-HR"/>
        </w:rPr>
        <w:t xml:space="preserve"> 111.</w:t>
      </w:r>
      <w:r w:rsidR="0063199E">
        <w:rPr>
          <w:rFonts w:cs="Calibri" w:eastAsia="Times New Roman"/>
          <w:kern w:val="0"/>
          <w:sz w:val="24"/>
          <w:szCs w:val="24"/>
          <w:lang w:eastAsia="hr-HR"/>
        </w:rPr>
        <w:t>849,49</w:t>
      </w:r>
      <w:r w:rsidR="009E4CE8">
        <w:rPr>
          <w:rFonts w:cs="Calibri" w:eastAsia="Times New Roman"/>
          <w:kern w:val="0"/>
          <w:sz w:val="24"/>
          <w:szCs w:val="24"/>
          <w:lang w:eastAsia="hr-HR"/>
        </w:rPr>
        <w:t xml:space="preserve"> </w:t>
      </w:r>
      <w:r w:rsidRPr="001E2D42">
        <w:rPr>
          <w:rFonts w:cs="Calibri"/>
          <w:sz w:val="24"/>
          <w:szCs w:val="24"/>
        </w:rPr>
        <w:t>kn,   po osnovi troškova određenih čl. 254.,  te ih doznači na račun stečajnog dužnika VILINSKE POLJANE d.o.o. u stečaju,  kod PARTNER BANKE d.d. Zagreb</w:t>
      </w:r>
      <w:r w:rsidRPr="001E2D42">
        <w:rPr>
          <w:rFonts w:cs="Calibri"/>
          <w:b/>
          <w:sz w:val="24"/>
          <w:szCs w:val="24"/>
        </w:rPr>
        <w:t>, broj računa IBAN HR4424080021100042198.</w:t>
      </w:r>
      <w:r w:rsidRPr="001E2D42">
        <w:rPr>
          <w:rFonts w:cs="Calibri"/>
          <w:sz w:val="24"/>
          <w:szCs w:val="24"/>
        </w:rPr>
        <w:t xml:space="preserve">, a preostali iznos od </w:t>
      </w:r>
      <w:r w:rsidR="003562F9" w:rsidRPr="001E2D42">
        <w:rPr>
          <w:rFonts w:cs="Calibri"/>
          <w:sz w:val="24"/>
          <w:szCs w:val="24"/>
        </w:rPr>
        <w:t>678.</w:t>
      </w:r>
      <w:r w:rsidR="0063199E">
        <w:rPr>
          <w:rFonts w:cs="Calibri"/>
          <w:sz w:val="24"/>
          <w:szCs w:val="24"/>
        </w:rPr>
        <w:t>150,51</w:t>
      </w:r>
      <w:r w:rsidR="003562F9" w:rsidRPr="001E2D42">
        <w:rPr>
          <w:rFonts w:cs="Calibri"/>
          <w:sz w:val="24"/>
          <w:szCs w:val="24"/>
        </w:rPr>
        <w:t xml:space="preserve"> </w:t>
      </w:r>
      <w:r w:rsidRPr="001E2D42">
        <w:rPr>
          <w:rFonts w:cs="Calibri"/>
          <w:sz w:val="24"/>
          <w:szCs w:val="24"/>
        </w:rPr>
        <w:t xml:space="preserve">kn doznači  razlučnom vjerovniku </w:t>
      </w:r>
      <w:r w:rsidR="009B7831" w:rsidRPr="001E2D42">
        <w:rPr>
          <w:rFonts w:cs="Calibri"/>
          <w:sz w:val="24"/>
          <w:szCs w:val="24"/>
        </w:rPr>
        <w:t>KARLOVAČKA BANKA d.d. Karlovac, I.G.Kovačić</w:t>
      </w:r>
    </w:p>
    <w:p w:rsidRDefault="009B7831" w:rsidP="009B7831" w:rsidR="009B7831" w:rsidRPr="001E2D42">
      <w:pPr>
        <w:ind w:left="1069"/>
        <w:jc w:val="both"/>
        <w:rPr>
          <w:rFonts w:cs="Calibri"/>
          <w:sz w:val="24"/>
          <w:szCs w:val="24"/>
        </w:rPr>
      </w:pPr>
    </w:p>
    <w:p w:rsidRDefault="009B7831" w:rsidP="009B7831" w:rsidR="009B7831" w:rsidRPr="001E2D42">
      <w:pPr>
        <w:jc w:val="both"/>
        <w:rPr>
          <w:rFonts w:cs="Calibri" w:eastAsia="Times New Roman"/>
          <w:sz w:val="24"/>
          <w:szCs w:val="24"/>
          <w:lang w:eastAsia="hr-HR"/>
        </w:rPr>
      </w:pPr>
      <w:r w:rsidRPr="001E2D42">
        <w:rPr>
          <w:rFonts w:cs="Calibri" w:eastAsia="Times New Roman"/>
          <w:sz w:val="24"/>
          <w:szCs w:val="24"/>
          <w:lang w:eastAsia="hr-HR"/>
        </w:rPr>
        <w:t xml:space="preserve">Na navedenim nekretninama upisano je razlučno pravo u korist razlučnog vjerovnika: </w:t>
      </w:r>
    </w:p>
    <w:p w:rsidRDefault="009B7831" w:rsidP="009B7831" w:rsidR="009B7831" w:rsidRPr="001E2D42">
      <w:pPr>
        <w:pStyle w:val="Odlomakpopisa"/>
        <w:numPr>
          <w:ilvl w:val="0"/>
          <w:numId w:val="27"/>
        </w:numPr>
        <w:suppressAutoHyphens w:val="false"/>
        <w:contextualSpacing/>
        <w:jc w:val="both"/>
        <w:rPr>
          <w:rFonts w:cs="Calibri" w:eastAsia="Times New Roman"/>
          <w:sz w:val="24"/>
          <w:szCs w:val="24"/>
          <w:lang w:eastAsia="hr-HR"/>
        </w:rPr>
      </w:pPr>
      <w:r w:rsidRPr="001E2D42">
        <w:rPr>
          <w:rFonts w:cs="Calibri" w:eastAsia="Times New Roman"/>
          <w:sz w:val="24"/>
          <w:szCs w:val="24"/>
          <w:lang w:eastAsia="hr-HR"/>
        </w:rPr>
        <w:t xml:space="preserve">KARLOVAČKA BANKA D.D., KARLOVAC, I.G.KOVAČIĆA </w:t>
      </w:r>
    </w:p>
    <w:p w:rsidRDefault="009B7831" w:rsidP="009B7831" w:rsidR="009B7831" w:rsidRPr="001E2D42">
      <w:pPr>
        <w:pStyle w:val="Odlomakpopisa"/>
        <w:numPr>
          <w:ilvl w:val="0"/>
          <w:numId w:val="27"/>
        </w:numPr>
        <w:suppressAutoHyphens w:val="false"/>
        <w:contextualSpacing/>
        <w:jc w:val="both"/>
        <w:rPr>
          <w:rFonts w:cs="Calibri" w:eastAsia="Times New Roman"/>
          <w:sz w:val="24"/>
          <w:szCs w:val="24"/>
          <w:lang w:eastAsia="hr-HR"/>
        </w:rPr>
      </w:pPr>
      <w:r w:rsidRPr="001E2D42">
        <w:rPr>
          <w:rFonts w:cs="Calibri" w:eastAsia="Times New Roman"/>
          <w:sz w:val="24"/>
          <w:szCs w:val="24"/>
          <w:lang w:eastAsia="hr-HR"/>
        </w:rPr>
        <w:t>FOND ZA RAZVOJ I ZAPOŠLJAVANJE, ZAGREB, FRANKOPANSKA 11/III</w:t>
      </w:r>
    </w:p>
    <w:p w:rsidRDefault="009B7831" w:rsidP="009B7831" w:rsidR="009B7831" w:rsidRPr="001E2D42">
      <w:pPr>
        <w:pStyle w:val="Odlomakpopisa"/>
        <w:numPr>
          <w:ilvl w:val="0"/>
          <w:numId w:val="27"/>
        </w:numPr>
        <w:suppressAutoHyphens w:val="false"/>
        <w:contextualSpacing/>
        <w:jc w:val="both"/>
        <w:rPr>
          <w:rFonts w:cs="Calibri" w:eastAsia="Times New Roman"/>
          <w:sz w:val="24"/>
          <w:szCs w:val="24"/>
          <w:lang w:eastAsia="hr-HR"/>
        </w:rPr>
      </w:pPr>
      <w:r w:rsidRPr="001E2D42">
        <w:rPr>
          <w:rFonts w:cs="Calibri" w:eastAsia="Times New Roman"/>
          <w:sz w:val="24"/>
          <w:szCs w:val="24"/>
          <w:lang w:eastAsia="hr-HR"/>
        </w:rPr>
        <w:t>VABA D.D. BANKA VARAŽDIN, OIB: 38182927268, Varaždin, Aleja Kralja Zvonimira 1</w:t>
      </w:r>
    </w:p>
    <w:p w:rsidRDefault="009B7831" w:rsidP="009B7831" w:rsidR="009B7831" w:rsidRPr="001E2D42">
      <w:pPr>
        <w:pStyle w:val="Odlomakpopisa"/>
        <w:numPr>
          <w:ilvl w:val="0"/>
          <w:numId w:val="27"/>
        </w:numPr>
        <w:suppressAutoHyphens w:val="false"/>
        <w:contextualSpacing/>
        <w:jc w:val="both"/>
        <w:rPr>
          <w:rFonts w:cs="Calibri" w:eastAsia="Times New Roman"/>
          <w:sz w:val="24"/>
          <w:szCs w:val="24"/>
          <w:lang w:eastAsia="hr-HR"/>
        </w:rPr>
      </w:pPr>
      <w:r w:rsidRPr="001E2D42">
        <w:rPr>
          <w:rFonts w:cs="Calibri" w:eastAsia="Times New Roman"/>
          <w:sz w:val="24"/>
          <w:szCs w:val="24"/>
          <w:lang w:eastAsia="hr-HR"/>
        </w:rPr>
        <w:t>REPUBLIKA HRVATSKA-MINISTARSTVO FINANCIJA, POREZNA UPRAVA, PODRUČNI URED KRAPINA</w:t>
      </w:r>
    </w:p>
    <w:p w:rsidRDefault="009B7831" w:rsidP="009B7831" w:rsidR="009B7831" w:rsidRPr="001E2D42">
      <w:pPr>
        <w:jc w:val="both"/>
        <w:rPr>
          <w:rFonts w:cs="Calibri" w:eastAsia="Times New Roman"/>
          <w:sz w:val="24"/>
          <w:szCs w:val="24"/>
          <w:lang w:eastAsia="hr-HR"/>
        </w:rPr>
      </w:pPr>
    </w:p>
    <w:p w:rsidRDefault="00055F0D" w:rsidP="006679B6" w:rsidR="00055F0D" w:rsidRPr="001E2D42">
      <w:pPr>
        <w:ind w:left="1069"/>
        <w:jc w:val="both"/>
        <w:rPr>
          <w:rFonts w:cs="Calibri"/>
          <w:sz w:val="24"/>
          <w:szCs w:val="24"/>
        </w:rPr>
      </w:pPr>
    </w:p>
    <w:p w:rsidRDefault="00153235" w:rsidP="00153235" w:rsidR="00153235" w:rsidRPr="001E2D42">
      <w:pPr>
        <w:ind w:left="1069"/>
        <w:jc w:val="both"/>
        <w:rPr>
          <w:rFonts w:cs="Calibri"/>
          <w:sz w:val="24"/>
          <w:szCs w:val="24"/>
        </w:rPr>
      </w:pPr>
    </w:p>
    <w:p w:rsidRDefault="00B070F7" w:rsidP="00DC73F6" w:rsidR="00B070F7" w:rsidRPr="001E2D42">
      <w:pPr>
        <w:ind w:left="4963"/>
        <w:jc w:val="both"/>
        <w:rPr>
          <w:rFonts w:cs="Calibri"/>
          <w:sz w:val="24"/>
          <w:szCs w:val="24"/>
        </w:rPr>
      </w:pPr>
      <w:r w:rsidRPr="001E2D42">
        <w:rPr>
          <w:rFonts w:cs="Calibri"/>
          <w:sz w:val="24"/>
          <w:szCs w:val="24"/>
        </w:rPr>
        <w:t xml:space="preserve">Za </w:t>
      </w:r>
      <w:r w:rsidR="00DC73F6" w:rsidRPr="001E2D42">
        <w:rPr>
          <w:rFonts w:cs="Calibri"/>
          <w:sz w:val="24"/>
          <w:szCs w:val="24"/>
        </w:rPr>
        <w:t>VILINSKE POLJANE</w:t>
      </w:r>
      <w:r w:rsidR="007B6D43" w:rsidRPr="001E2D42">
        <w:rPr>
          <w:rFonts w:cs="Calibri"/>
          <w:sz w:val="24"/>
          <w:szCs w:val="24"/>
        </w:rPr>
        <w:t xml:space="preserve"> </w:t>
      </w:r>
      <w:r w:rsidR="00CC3D6E" w:rsidRPr="001E2D42">
        <w:rPr>
          <w:rFonts w:cs="Calibri"/>
          <w:sz w:val="24"/>
          <w:szCs w:val="24"/>
        </w:rPr>
        <w:t xml:space="preserve">d.o.o. </w:t>
      </w:r>
      <w:r w:rsidRPr="001E2D42">
        <w:rPr>
          <w:rFonts w:cs="Calibri"/>
          <w:sz w:val="24"/>
          <w:szCs w:val="24"/>
        </w:rPr>
        <w:t xml:space="preserve"> - u stečaju</w:t>
      </w:r>
    </w:p>
    <w:p w:rsidRDefault="00B070F7" w:rsidP="00DC73F6" w:rsidR="00B070F7" w:rsidRPr="001E2D42">
      <w:pPr>
        <w:ind w:firstLine="709" w:left="4254"/>
        <w:jc w:val="both"/>
        <w:rPr>
          <w:rFonts w:cs="Calibri"/>
          <w:sz w:val="24"/>
          <w:szCs w:val="24"/>
        </w:rPr>
      </w:pPr>
      <w:r w:rsidRPr="001E2D42">
        <w:rPr>
          <w:rFonts w:cs="Calibri"/>
          <w:sz w:val="24"/>
          <w:szCs w:val="24"/>
        </w:rPr>
        <w:t>stečajna upraviteljica Alma Klepac</w:t>
      </w:r>
    </w:p>
    <w:p w:rsidRDefault="00B070F7" w:rsidP="00B070F7" w:rsidR="00B070F7" w:rsidRPr="001E2D42">
      <w:pPr>
        <w:rPr>
          <w:rFonts w:cs="Calibri"/>
          <w:sz w:val="24"/>
          <w:szCs w:val="24"/>
        </w:rPr>
      </w:pPr>
    </w:p>
    <w:p w:rsidRDefault="00B070F7" w:rsidP="00B070F7" w:rsidR="00B070F7" w:rsidRPr="001E2D42">
      <w:pPr>
        <w:rPr>
          <w:rFonts w:cs="Calibri"/>
          <w:sz w:val="24"/>
          <w:szCs w:val="24"/>
        </w:rPr>
      </w:pPr>
    </w:p>
    <w:p w:rsidRDefault="00B070F7" w:rsidP="00B070F7" w:rsidR="00B070F7" w:rsidRPr="001E2D42">
      <w:pPr>
        <w:rPr>
          <w:rFonts w:cs="Calibri"/>
          <w:sz w:val="24"/>
          <w:szCs w:val="24"/>
        </w:rPr>
      </w:pPr>
    </w:p>
    <w:p w:rsidRDefault="00DC73F6" w:rsidP="004A3E72" w:rsidR="0013443C" w:rsidRPr="001E2D42">
      <w:pPr>
        <w:rPr>
          <w:rFonts w:cs="Calibri"/>
          <w:sz w:val="24"/>
          <w:szCs w:val="24"/>
        </w:rPr>
      </w:pPr>
      <w:r w:rsidRPr="001E2D42">
        <w:rPr>
          <w:rFonts w:cs="Calibri"/>
          <w:sz w:val="24"/>
          <w:szCs w:val="24"/>
        </w:rPr>
        <w:t xml:space="preserve">U Zagrebu, </w:t>
      </w:r>
      <w:r w:rsidR="009E4CE8">
        <w:rPr>
          <w:rFonts w:cs="Calibri"/>
          <w:sz w:val="24"/>
          <w:szCs w:val="24"/>
        </w:rPr>
        <w:t>31</w:t>
      </w:r>
      <w:r w:rsidRPr="001E2D42">
        <w:rPr>
          <w:rFonts w:cs="Calibri"/>
          <w:sz w:val="24"/>
          <w:szCs w:val="24"/>
        </w:rPr>
        <w:t>.</w:t>
      </w:r>
      <w:r w:rsidR="009E4CE8">
        <w:rPr>
          <w:rFonts w:cs="Calibri"/>
          <w:sz w:val="24"/>
          <w:szCs w:val="24"/>
        </w:rPr>
        <w:t>10</w:t>
      </w:r>
      <w:r w:rsidR="007B6D43" w:rsidRPr="001E2D42">
        <w:rPr>
          <w:rFonts w:cs="Calibri"/>
          <w:sz w:val="24"/>
          <w:szCs w:val="24"/>
        </w:rPr>
        <w:t>.201</w:t>
      </w:r>
      <w:r w:rsidR="008512F0" w:rsidRPr="001E2D42">
        <w:rPr>
          <w:rFonts w:cs="Calibri"/>
          <w:sz w:val="24"/>
          <w:szCs w:val="24"/>
        </w:rPr>
        <w:t>8.</w:t>
      </w:r>
      <w:r w:rsidR="004A3E72" w:rsidRPr="001E2D42">
        <w:rPr>
          <w:rFonts w:cs="Calibri"/>
          <w:sz w:val="24"/>
          <w:szCs w:val="24"/>
        </w:rPr>
        <w:t xml:space="preserve"> god</w:t>
      </w:r>
    </w:p>
    <w:p w:rsidRDefault="00F206C1" w:rsidR="00F206C1" w:rsidRPr="001E2D42">
      <w:pPr>
        <w:rPr>
          <w:rFonts w:cs="Calibri"/>
          <w:sz w:val="24"/>
          <w:szCs w:val="24"/>
        </w:rPr>
      </w:pPr>
    </w:p>
    <w:sectPr w:rsidR="00F206C1" w:rsidRPr="001E2D42">
      <w:headerReference w:type="default" r:id="rId10"/>
      <w:footnotePr>
        <w:pos w:val="beneathText"/>
      </w:footnotePr>
      <w:pgSz w:h="16837" w:w="11905"/>
      <w:pgMar w:gutter="0" w:footer="720" w:header="720" w:left="1417" w:bottom="1417" w:right="1417" w:top="1417"/>
      <w:cols w:space="720"/>
      <w:docGrid w:charSpace="36864" w:linePitch="24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FD2" w:rsidP="001B4D1F" w:rsidR="00E70FD2">
      <w:r>
        <w:separator/>
      </w:r>
    </w:p>
  </w:endnote>
  <w:endnote w:id="0" w:type="continuationSeparator">
    <w:p w:rsidRDefault="00E70FD2" w:rsidP="001B4D1F" w:rsidR="00E70F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font303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FD2" w:rsidP="001B4D1F" w:rsidR="00E70FD2">
      <w:r>
        <w:separator/>
      </w:r>
    </w:p>
  </w:footnote>
  <w:footnote w:id="0" w:type="continuationSeparator">
    <w:p w:rsidRDefault="00E70FD2" w:rsidP="001B4D1F" w:rsidR="00E70F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D1F" w:rsidP="001B4D1F" w:rsidR="001B4D1F" w:rsidRPr="009656A9">
    <w:pPr>
      <w:suppressAutoHyphens w:val="false"/>
      <w:jc w:val="both"/>
      <w:rPr>
        <w:rFonts w:cs="Times New Roman" w:eastAsia="Times New Roman"/>
        <w:b/>
        <w:kern w:val="0"/>
        <w:lang w:eastAsia="en-US"/>
      </w:rPr>
    </w:pPr>
    <w:r w:rsidRPr="009656A9">
      <w:rPr>
        <w:rFonts w:cs="Times New Roman" w:eastAsia="Times New Roman"/>
        <w:b/>
        <w:kern w:val="0"/>
        <w:sz w:val="20"/>
        <w:szCs w:val="20"/>
        <w:lang w:eastAsia="en-US"/>
      </w:rPr>
      <w:t>VILINSKE POLJANE d.o.o. u stečaju</w:t>
    </w:r>
    <w:r w:rsidRPr="009656A9">
      <w:rPr>
        <w:rFonts w:cs="Calibri"/>
        <w:b/>
        <w:sz w:val="20"/>
        <w:szCs w:val="20"/>
      </w:rPr>
      <w:tab/>
    </w:r>
    <w:r w:rsidRPr="009656A9">
      <w:rPr>
        <w:rFonts w:cs="Calibri"/>
        <w:b/>
        <w:sz w:val="20"/>
        <w:szCs w:val="20"/>
      </w:rPr>
      <w:tab/>
    </w:r>
    <w:r w:rsidRPr="009656A9">
      <w:rPr>
        <w:rFonts w:cs="Calibri"/>
        <w:b/>
        <w:sz w:val="20"/>
        <w:szCs w:val="20"/>
      </w:rPr>
      <w:tab/>
    </w:r>
    <w:r w:rsidRPr="009656A9">
      <w:rPr>
        <w:rFonts w:cs="Calibri"/>
        <w:b/>
        <w:sz w:val="20"/>
        <w:szCs w:val="20"/>
      </w:rPr>
      <w:tab/>
      <w:t>Ured stečajnog upravitelja:</w:t>
    </w:r>
  </w:p>
  <w:p w:rsidRDefault="001B4D1F" w:rsidP="001B4D1F" w:rsidR="001B4D1F" w:rsidRPr="009656A9">
    <w:pPr>
      <w:rPr>
        <w:rFonts w:cs="Calibri"/>
        <w:b/>
        <w:sz w:val="20"/>
        <w:szCs w:val="20"/>
      </w:rPr>
    </w:pPr>
    <w:r w:rsidRPr="009656A9">
      <w:rPr>
        <w:rFonts w:cs="Calibri"/>
        <w:b/>
        <w:sz w:val="20"/>
        <w:szCs w:val="20"/>
      </w:rPr>
      <w:t>Donja Stubica, Dvorac Stubički Golubove</w:t>
    </w:r>
    <w:r>
      <w:rPr>
        <w:rFonts w:cs="Calibri"/>
        <w:b/>
        <w:sz w:val="20"/>
        <w:szCs w:val="20"/>
      </w:rPr>
      <w:t>c</w:t>
    </w:r>
    <w:r w:rsidRPr="009656A9">
      <w:rPr>
        <w:rFonts w:cs="Calibri"/>
        <w:b/>
        <w:sz w:val="20"/>
        <w:szCs w:val="20"/>
      </w:rPr>
      <w:tab/>
    </w:r>
    <w:r w:rsidRPr="009656A9">
      <w:rPr>
        <w:rFonts w:cs="Calibri"/>
        <w:b/>
        <w:sz w:val="20"/>
        <w:szCs w:val="20"/>
      </w:rPr>
      <w:tab/>
    </w:r>
    <w:r w:rsidRPr="009656A9">
      <w:rPr>
        <w:rFonts w:cs="Calibri"/>
        <w:b/>
        <w:sz w:val="20"/>
        <w:szCs w:val="20"/>
      </w:rPr>
      <w:tab/>
    </w:r>
    <w:r w:rsidRPr="009656A9">
      <w:rPr>
        <w:rFonts w:cs="Calibri"/>
        <w:b/>
        <w:sz w:val="20"/>
        <w:szCs w:val="20"/>
      </w:rPr>
      <w:tab/>
      <w:t>Adresa:</w:t>
    </w:r>
    <w:r w:rsidRPr="009656A9">
      <w:rPr>
        <w:rFonts w:cs="Calibri"/>
        <w:b/>
        <w:sz w:val="20"/>
        <w:szCs w:val="20"/>
      </w:rPr>
      <w:tab/>
      <w:t>D.Gervaisa 4, Zagreb Golubovečka 42</w:t>
    </w:r>
    <w:r w:rsidRPr="009656A9">
      <w:rPr>
        <w:rFonts w:cs="Calibri"/>
        <w:b/>
        <w:sz w:val="20"/>
        <w:szCs w:val="20"/>
      </w:rPr>
      <w:tab/>
    </w:r>
    <w:r w:rsidRPr="009656A9">
      <w:rPr>
        <w:rFonts w:cs="Calibri"/>
        <w:b/>
        <w:sz w:val="20"/>
        <w:szCs w:val="20"/>
      </w:rPr>
      <w:tab/>
    </w:r>
    <w:r w:rsidRPr="009656A9">
      <w:rPr>
        <w:rFonts w:cs="Calibri"/>
        <w:b/>
        <w:sz w:val="20"/>
        <w:szCs w:val="20"/>
      </w:rPr>
      <w:tab/>
    </w:r>
    <w:r w:rsidRPr="009656A9">
      <w:rPr>
        <w:rFonts w:cs="Calibri"/>
        <w:b/>
        <w:sz w:val="20"/>
        <w:szCs w:val="20"/>
      </w:rPr>
      <w:tab/>
    </w:r>
    <w:r w:rsidRPr="009656A9">
      <w:rPr>
        <w:rFonts w:cs="Calibri"/>
        <w:b/>
        <w:sz w:val="20"/>
        <w:szCs w:val="20"/>
      </w:rPr>
      <w:tab/>
    </w:r>
    <w:r w:rsidRPr="009656A9">
      <w:rPr>
        <w:rFonts w:cs="Calibri"/>
        <w:b/>
        <w:sz w:val="20"/>
        <w:szCs w:val="20"/>
      </w:rPr>
      <w:tab/>
      <w:t xml:space="preserve">               </w:t>
    </w:r>
    <w:r w:rsidRPr="009656A9">
      <w:rPr>
        <w:rFonts w:cs="Times New Roman" w:eastAsia="Times New Roman"/>
        <w:b/>
        <w:kern w:val="0"/>
        <w:sz w:val="20"/>
        <w:szCs w:val="20"/>
        <w:lang w:eastAsia="en-US"/>
      </w:rPr>
      <w:t xml:space="preserve"> Tel: +385 91 4222 547</w:t>
    </w:r>
  </w:p>
  <w:p w:rsidRDefault="001B4D1F" w:rsidP="001B4D1F" w:rsidR="001B4D1F" w:rsidRPr="009656A9">
    <w:pPr>
      <w:jc w:val="both"/>
      <w:rPr>
        <w:rFonts w:cs="Calibri"/>
        <w:b/>
        <w:sz w:val="20"/>
        <w:szCs w:val="20"/>
      </w:rPr>
    </w:pPr>
    <w:r w:rsidRPr="009656A9">
      <w:rPr>
        <w:rFonts w:cs="Calibri"/>
        <w:b/>
        <w:sz w:val="20"/>
        <w:szCs w:val="20"/>
      </w:rPr>
      <w:t xml:space="preserve">OIB: </w:t>
    </w:r>
    <w:r w:rsidRPr="009656A9">
      <w:rPr>
        <w:rFonts w:cs="Times New Roman" w:eastAsia="Times New Roman"/>
        <w:b/>
        <w:kern w:val="0"/>
        <w:sz w:val="20"/>
        <w:szCs w:val="20"/>
        <w:lang w:eastAsia="en-US"/>
      </w:rPr>
      <w:t>99874651208</w:t>
    </w:r>
    <w:r w:rsidRPr="009656A9">
      <w:rPr>
        <w:rFonts w:cs="Times New Roman" w:eastAsia="Times New Roman"/>
        <w:b/>
        <w:kern w:val="0"/>
        <w:sz w:val="20"/>
        <w:szCs w:val="20"/>
        <w:lang w:eastAsia="en-US"/>
      </w:rPr>
      <w:tab/>
    </w:r>
    <w:r w:rsidRPr="009656A9">
      <w:rPr>
        <w:rFonts w:cs="Times New Roman" w:eastAsia="Times New Roman"/>
        <w:b/>
        <w:kern w:val="0"/>
        <w:sz w:val="20"/>
        <w:szCs w:val="20"/>
        <w:lang w:eastAsia="en-US"/>
      </w:rPr>
      <w:tab/>
    </w:r>
    <w:r w:rsidRPr="009656A9">
      <w:rPr>
        <w:rFonts w:cs="Times New Roman" w:eastAsia="Times New Roman"/>
        <w:b/>
        <w:kern w:val="0"/>
        <w:sz w:val="20"/>
        <w:szCs w:val="20"/>
        <w:lang w:eastAsia="en-US"/>
      </w:rPr>
      <w:tab/>
    </w:r>
    <w:r w:rsidRPr="009656A9">
      <w:rPr>
        <w:rFonts w:cs="Times New Roman" w:eastAsia="Times New Roman"/>
        <w:b/>
        <w:kern w:val="0"/>
        <w:sz w:val="20"/>
        <w:szCs w:val="20"/>
        <w:lang w:eastAsia="en-US"/>
      </w:rPr>
      <w:tab/>
    </w:r>
    <w:r w:rsidRPr="009656A9">
      <w:rPr>
        <w:rFonts w:cs="Times New Roman" w:eastAsia="Times New Roman"/>
        <w:b/>
        <w:kern w:val="0"/>
        <w:sz w:val="20"/>
        <w:szCs w:val="20"/>
        <w:lang w:eastAsia="en-US"/>
      </w:rPr>
      <w:tab/>
    </w:r>
    <w:r w:rsidRPr="009656A9">
      <w:rPr>
        <w:rFonts w:cs="Times New Roman" w:eastAsia="Times New Roman"/>
        <w:b/>
        <w:kern w:val="0"/>
        <w:sz w:val="20"/>
        <w:szCs w:val="20"/>
        <w:lang w:eastAsia="en-US"/>
      </w:rPr>
      <w:tab/>
    </w:r>
    <w:r w:rsidRPr="009656A9">
      <w:rPr>
        <w:rFonts w:cs="Calibri"/>
        <w:b/>
        <w:sz w:val="20"/>
        <w:szCs w:val="20"/>
      </w:rPr>
      <w:t>E-mail:</w:t>
    </w:r>
    <w:r w:rsidRPr="009656A9">
      <w:rPr>
        <w:rFonts w:cs="Calibri"/>
        <w:b/>
        <w:sz w:val="20"/>
        <w:szCs w:val="20"/>
      </w:rPr>
      <w:tab/>
    </w:r>
    <w:hyperlink r:id="rId1" w:history="true">
      <w:r w:rsidRPr="009656A9">
        <w:rPr>
          <w:rFonts w:cs="Calibri"/>
          <w:b/>
          <w:color w:val="0000FF"/>
          <w:sz w:val="20"/>
          <w:szCs w:val="20"/>
          <w:u w:val="single"/>
        </w:rPr>
        <w:t>alma.klepac@gmail.com</w:t>
      </w:r>
    </w:hyperlink>
    <w:r w:rsidRPr="009656A9">
      <w:rPr>
        <w:rFonts w:cs="Calibri"/>
        <w:b/>
        <w:sz w:val="20"/>
        <w:szCs w:val="20"/>
      </w:rPr>
      <w:t xml:space="preserve"> </w:t>
    </w:r>
  </w:p>
  <w:p w:rsidRDefault="001B4D1F" w:rsidP="001B4D1F" w:rsidR="001B4D1F" w:rsidRPr="009656A9">
    <w:pPr>
      <w:jc w:val="both"/>
      <w:rPr>
        <w:rFonts w:cs="Calibri"/>
        <w:b/>
        <w:sz w:val="20"/>
        <w:szCs w:val="20"/>
      </w:rPr>
    </w:pPr>
    <w:r w:rsidRPr="009656A9">
      <w:rPr>
        <w:rFonts w:cs="Calibri"/>
        <w:b/>
        <w:sz w:val="20"/>
        <w:szCs w:val="20"/>
      </w:rPr>
      <w:t>Stečajna upraviteljica: Alma Klepac</w:t>
    </w:r>
    <w:r w:rsidRPr="009656A9">
      <w:rPr>
        <w:rFonts w:cs="Calibri"/>
        <w:b/>
        <w:sz w:val="20"/>
        <w:szCs w:val="20"/>
      </w:rPr>
      <w:tab/>
    </w:r>
    <w:r w:rsidRPr="009656A9">
      <w:rPr>
        <w:rFonts w:cs="Calibri"/>
        <w:b/>
        <w:sz w:val="20"/>
        <w:szCs w:val="20"/>
      </w:rPr>
      <w:tab/>
    </w:r>
    <w:r w:rsidRPr="009656A9">
      <w:rPr>
        <w:rFonts w:cs="Calibri"/>
        <w:b/>
        <w:sz w:val="20"/>
        <w:szCs w:val="20"/>
      </w:rPr>
      <w:tab/>
    </w:r>
    <w:r w:rsidRPr="009656A9">
      <w:rPr>
        <w:rFonts w:cs="Calibri"/>
        <w:b/>
        <w:sz w:val="20"/>
        <w:szCs w:val="20"/>
      </w:rPr>
      <w:tab/>
    </w:r>
    <w:r w:rsidRPr="009656A9">
      <w:rPr>
        <w:rFonts w:cs="Calibri"/>
        <w:b/>
        <w:sz w:val="20"/>
        <w:szCs w:val="20"/>
      </w:rPr>
      <w:tab/>
    </w:r>
    <w:r w:rsidRPr="009656A9">
      <w:rPr>
        <w:rFonts w:cs="Calibri"/>
        <w:b/>
        <w:sz w:val="20"/>
        <w:szCs w:val="20"/>
      </w:rPr>
      <w:tab/>
    </w:r>
    <w:r w:rsidRPr="009656A9">
      <w:rPr>
        <w:rFonts w:cs="Calibri"/>
        <w:b/>
        <w:sz w:val="20"/>
        <w:szCs w:val="20"/>
      </w:rPr>
      <w:tab/>
    </w:r>
    <w:r w:rsidRPr="009656A9">
      <w:rPr>
        <w:rFonts w:cs="Calibri"/>
        <w:b/>
        <w:sz w:val="20"/>
        <w:szCs w:val="20"/>
      </w:rPr>
      <w:tab/>
    </w:r>
  </w:p>
  <w:p w:rsidRDefault="001B4D1F" w:rsidP="001B4D1F" w:rsidR="001B4D1F" w:rsidRPr="001B4D1F">
    <w:pPr>
      <w:suppressAutoHyphens w:val="false"/>
      <w:ind w:firstLine="709" w:left="4254"/>
      <w:jc w:val="center"/>
      <w:rPr>
        <w:rFonts w:cs="Times New Roman" w:eastAsia="Times New Roman"/>
        <w:b/>
        <w:kern w:val="0"/>
        <w:sz w:val="24"/>
        <w:szCs w:val="24"/>
        <w:lang w:eastAsia="en-US"/>
      </w:rPr>
    </w:pPr>
    <w:r>
      <w:rPr>
        <w:rFonts w:cs="Times New Roman" w:eastAsia="Times New Roman"/>
        <w:b/>
        <w:kern w:val="0"/>
        <w:sz w:val="24"/>
        <w:szCs w:val="24"/>
        <w:lang w:eastAsia="en-US"/>
      </w:rPr>
      <w:t xml:space="preserve">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font303" w:hAnsi="Sylfaen" w:ascii="Sylfaen"/>
      </w:rPr>
    </w:lvl>
    <w:lvl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D54FFA"/>
    <w:multiLevelType w:val="hybridMultilevel"/>
    <w:tmpl w:val="AB6CBD04"/>
    <w:lvl w:tplc="1B12D17A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">
    <w:nsid w:val="05901F64"/>
    <w:multiLevelType w:val="hybridMultilevel"/>
    <w:tmpl w:val="F7C28BBA"/>
    <w:lvl w:tplc="041A0001" w:ilvl="0">
      <w:start w:val="1"/>
      <w:numFmt w:val="bullet"/>
      <w:lvlText w:val=""/>
      <w:lvlJc w:val="left"/>
      <w:pPr>
        <w:tabs>
          <w:tab w:pos="644" w:val="num"/>
        </w:tabs>
        <w:ind w:hanging="360" w:left="644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364" w:val="num"/>
        </w:tabs>
        <w:ind w:hanging="360" w:left="136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084" w:val="num"/>
        </w:tabs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04" w:val="num"/>
        </w:tabs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524" w:val="num"/>
        </w:tabs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244" w:val="num"/>
        </w:tabs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964" w:val="num"/>
        </w:tabs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684" w:val="num"/>
        </w:tabs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04" w:val="num"/>
        </w:tabs>
        <w:ind w:hanging="360" w:left="6404"/>
      </w:pPr>
      <w:rPr>
        <w:rFonts w:hAnsi="Wingdings" w:ascii="Wingdings" w:hint="default"/>
      </w:rPr>
    </w:lvl>
  </w:abstractNum>
  <w:abstractNum w:abstractNumId="4">
    <w:nsid w:val="086D670F"/>
    <w:multiLevelType w:val="hybridMultilevel"/>
    <w:tmpl w:val="08DE9DAC"/>
    <w:lvl w:tplc="1534B8B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090A02D8"/>
    <w:multiLevelType w:val="hybridMultilevel"/>
    <w:tmpl w:val="FCDA02E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AF92BD3"/>
    <w:multiLevelType w:val="hybridMultilevel"/>
    <w:tmpl w:val="8A6CCA0C"/>
    <w:lvl w:tplc="16446BCA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0B8F22C7"/>
    <w:multiLevelType w:val="hybridMultilevel"/>
    <w:tmpl w:val="51489D2A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77C3586"/>
    <w:multiLevelType w:val="hybridMultilevel"/>
    <w:tmpl w:val="C512E3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E357EA2"/>
    <w:multiLevelType w:val="hybridMultilevel"/>
    <w:tmpl w:val="81A2B150"/>
    <w:lvl w:tplc="C1EC2262" w:ilvl="0">
      <w:start w:val="6"/>
      <w:numFmt w:val="bullet"/>
      <w:lvlText w:val="-"/>
      <w:lvlJc w:val="left"/>
      <w:pPr>
        <w:ind w:hanging="360" w:left="720"/>
      </w:pPr>
      <w:rPr>
        <w:rFonts w:cs="font303" w:eastAsia="Arial Unicode MS" w:hAnsi="Sylfaen" w:ascii="Sylfaen" w:hint="default"/>
      </w:rPr>
    </w:lvl>
    <w:lvl w:tplc="04090003" w:ilvl="1">
      <w:start w:val="1"/>
      <w:numFmt w:val="bullet"/>
      <w:lvlText w:val="o"/>
      <w:lvlJc w:val="left"/>
      <w:pPr>
        <w:ind w:hanging="360" w:left="1353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F262BA3"/>
    <w:multiLevelType w:val="hybridMultilevel"/>
    <w:tmpl w:val="C0D8C3A4"/>
    <w:lvl w:tplc="997CBF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1B251F9"/>
    <w:multiLevelType w:val="hybridMultilevel"/>
    <w:tmpl w:val="9D98594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C0030FA"/>
    <w:multiLevelType w:val="hybridMultilevel"/>
    <w:tmpl w:val="56D82330"/>
    <w:lvl w:tplc="5A8868C2" w:ilvl="0">
      <w:start w:val="66"/>
      <w:numFmt w:val="bullet"/>
      <w:lvlText w:val="-"/>
      <w:lvlJc w:val="left"/>
      <w:pPr>
        <w:ind w:hanging="360" w:left="615"/>
      </w:pPr>
      <w:rPr>
        <w:rFonts w:cs="Times New Roman" w:eastAsia="Times New Roman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75"/>
      </w:pPr>
      <w:rPr>
        <w:rFonts w:hAnsi="Wingdings" w:ascii="Wingdings" w:hint="default"/>
      </w:rPr>
    </w:lvl>
  </w:abstractNum>
  <w:abstractNum w:abstractNumId="13">
    <w:nsid w:val="30E16D08"/>
    <w:multiLevelType w:val="hybridMultilevel"/>
    <w:tmpl w:val="34AC1B4C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57452EE"/>
    <w:multiLevelType w:val="hybridMultilevel"/>
    <w:tmpl w:val="50E82A80"/>
    <w:lvl w:tplc="2E0836D8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36FA52BE"/>
    <w:multiLevelType w:val="hybridMultilevel"/>
    <w:tmpl w:val="8CA4D0EC"/>
    <w:lvl w:tplc="CAD01680" w:ilvl="0">
      <w:numFmt w:val="bullet"/>
      <w:lvlText w:val="-"/>
      <w:lvlJc w:val="left"/>
      <w:pPr>
        <w:ind w:hanging="360" w:left="720"/>
      </w:pPr>
      <w:rPr>
        <w:rFonts w:cs="font303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EE81E89"/>
    <w:multiLevelType w:val="hybridMultilevel"/>
    <w:tmpl w:val="ECA4E27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F3766F4"/>
    <w:multiLevelType w:val="hybridMultilevel"/>
    <w:tmpl w:val="161694CC"/>
    <w:lvl w:tplc="3E1C0834" w:ilvl="0">
      <w:numFmt w:val="bullet"/>
      <w:lvlText w:val="-"/>
      <w:lvlJc w:val="left"/>
      <w:pPr>
        <w:ind w:hanging="360" w:left="720"/>
      </w:pPr>
      <w:rPr>
        <w:rFonts w:cs="font303" w:eastAsia="Arial Unicode MS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0134851"/>
    <w:multiLevelType w:val="hybridMultilevel"/>
    <w:tmpl w:val="9F4839F0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04A1A5D"/>
    <w:multiLevelType w:val="hybridMultilevel"/>
    <w:tmpl w:val="F93639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EC21E4C"/>
    <w:multiLevelType w:val="hybridMultilevel"/>
    <w:tmpl w:val="575A8068"/>
    <w:lvl w:tplc="5FB073A0" w:ilvl="0">
      <w:start w:val="2"/>
      <w:numFmt w:val="bullet"/>
      <w:lvlText w:val="-"/>
      <w:lvlJc w:val="left"/>
      <w:pPr>
        <w:ind w:hanging="360" w:left="1069"/>
      </w:pPr>
      <w:rPr>
        <w:rFonts w:cs="font303" w:eastAsia="Arial Unicode MS" w:hAnsi="Sylfaen" w:ascii="Sylfae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1">
    <w:nsid w:val="61E85E7D"/>
    <w:multiLevelType w:val="hybridMultilevel"/>
    <w:tmpl w:val="ECBEDC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23">
    <w:nsid w:val="6F556C10"/>
    <w:multiLevelType w:val="hybridMultilevel"/>
    <w:tmpl w:val="41D4DB1A"/>
    <w:lvl w:tplc="5BEA92A4" w:ilvl="0">
      <w:start w:val="4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0FF48CA"/>
    <w:multiLevelType w:val="hybridMultilevel"/>
    <w:tmpl w:val="3C3AF650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7D0412C"/>
    <w:multiLevelType w:val="hybridMultilevel"/>
    <w:tmpl w:val="09E2A2B8"/>
    <w:lvl w:tplc="F5F6A15E" w:ilvl="0">
      <w:numFmt w:val="bullet"/>
      <w:lvlText w:val="-"/>
      <w:lvlJc w:val="left"/>
      <w:pPr>
        <w:ind w:hanging="360" w:left="720"/>
      </w:pPr>
      <w:rPr>
        <w:rFonts w:cs="Calibri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5"/>
  </w:num>
  <w:num w:numId="10">
    <w:abstractNumId w:val="17"/>
  </w:num>
  <w:num w:numId="11">
    <w:abstractNumId w:val="12"/>
  </w:num>
  <w:num w:numId="12">
    <w:abstractNumId w:val="9"/>
  </w:num>
  <w:num w:numId="13">
    <w:abstractNumId w:val="21"/>
  </w:num>
  <w:num w:numId="14">
    <w:abstractNumId w:val="20"/>
  </w:num>
  <w:num w:numId="15">
    <w:abstractNumId w:val="3"/>
  </w:num>
  <w:num w:numId="16">
    <w:abstractNumId w:val="22"/>
  </w:num>
  <w:num w:numId="17">
    <w:abstractNumId w:val="18"/>
  </w:num>
  <w:num w:numId="18">
    <w:abstractNumId w:val="23"/>
  </w:num>
  <w:num w:numId="19">
    <w:abstractNumId w:val="24"/>
  </w:num>
  <w:num w:numId="20">
    <w:abstractNumId w:val="7"/>
  </w:num>
  <w:num w:numId="21">
    <w:abstractNumId w:val="15"/>
  </w:num>
  <w:num w:numId="22">
    <w:abstractNumId w:val="13"/>
  </w:num>
  <w:num w:numId="23">
    <w:abstractNumId w:val="8"/>
  </w:num>
  <w:num w:numId="24">
    <w:abstractNumId w:val="2"/>
  </w:num>
  <w:num w:numId="25">
    <w:abstractNumId w:val="25"/>
  </w:num>
  <w:num w:numId="26">
    <w:abstractNumId w:val="10"/>
  </w:num>
  <w:num w:numId="27">
    <w:abstractNumId w:val="19"/>
  </w:num>
  <w:num w:numId="2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displayBackgroundShape/>
  <w:attachedTemplate r:id="rId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C22"/>
    <w:rsid w:val="00002AD8"/>
    <w:rsid w:val="00006B2E"/>
    <w:rsid w:val="00037094"/>
    <w:rsid w:val="0003736D"/>
    <w:rsid w:val="00040996"/>
    <w:rsid w:val="00052257"/>
    <w:rsid w:val="000558A4"/>
    <w:rsid w:val="00055F0D"/>
    <w:rsid w:val="0005759D"/>
    <w:rsid w:val="00062F03"/>
    <w:rsid w:val="00072DE4"/>
    <w:rsid w:val="00086AE3"/>
    <w:rsid w:val="0009156A"/>
    <w:rsid w:val="000D065B"/>
    <w:rsid w:val="000D5348"/>
    <w:rsid w:val="000D6820"/>
    <w:rsid w:val="000F56B1"/>
    <w:rsid w:val="00115273"/>
    <w:rsid w:val="00115BB3"/>
    <w:rsid w:val="00115E55"/>
    <w:rsid w:val="0013443C"/>
    <w:rsid w:val="00140029"/>
    <w:rsid w:val="00143E7C"/>
    <w:rsid w:val="00146896"/>
    <w:rsid w:val="00153235"/>
    <w:rsid w:val="00183A76"/>
    <w:rsid w:val="001967AA"/>
    <w:rsid w:val="001B4D1F"/>
    <w:rsid w:val="001B730B"/>
    <w:rsid w:val="001C6C0C"/>
    <w:rsid w:val="001E2D42"/>
    <w:rsid w:val="001E31DB"/>
    <w:rsid w:val="001E45B9"/>
    <w:rsid w:val="001F0A00"/>
    <w:rsid w:val="001F2966"/>
    <w:rsid w:val="00206B2A"/>
    <w:rsid w:val="00221D68"/>
    <w:rsid w:val="002352DF"/>
    <w:rsid w:val="002510F2"/>
    <w:rsid w:val="0025160A"/>
    <w:rsid w:val="002631D8"/>
    <w:rsid w:val="002866D5"/>
    <w:rsid w:val="002871A8"/>
    <w:rsid w:val="002A47E2"/>
    <w:rsid w:val="002D1D41"/>
    <w:rsid w:val="002E080B"/>
    <w:rsid w:val="002E2787"/>
    <w:rsid w:val="003056D3"/>
    <w:rsid w:val="003116C2"/>
    <w:rsid w:val="0031282F"/>
    <w:rsid w:val="003206C6"/>
    <w:rsid w:val="00323E60"/>
    <w:rsid w:val="00327796"/>
    <w:rsid w:val="00343001"/>
    <w:rsid w:val="00347722"/>
    <w:rsid w:val="003542F2"/>
    <w:rsid w:val="003562F9"/>
    <w:rsid w:val="00356E34"/>
    <w:rsid w:val="00365E5E"/>
    <w:rsid w:val="00367631"/>
    <w:rsid w:val="003747ED"/>
    <w:rsid w:val="00376C89"/>
    <w:rsid w:val="003A11D4"/>
    <w:rsid w:val="003A1C74"/>
    <w:rsid w:val="003B14B2"/>
    <w:rsid w:val="003C1118"/>
    <w:rsid w:val="003C2C22"/>
    <w:rsid w:val="003E16FA"/>
    <w:rsid w:val="003F118A"/>
    <w:rsid w:val="003F1A14"/>
    <w:rsid w:val="003F79E4"/>
    <w:rsid w:val="00402867"/>
    <w:rsid w:val="004046BE"/>
    <w:rsid w:val="00406025"/>
    <w:rsid w:val="00454186"/>
    <w:rsid w:val="00462D5B"/>
    <w:rsid w:val="0046519F"/>
    <w:rsid w:val="0047178E"/>
    <w:rsid w:val="004811C1"/>
    <w:rsid w:val="004905D2"/>
    <w:rsid w:val="004908DA"/>
    <w:rsid w:val="00490F43"/>
    <w:rsid w:val="004A3E72"/>
    <w:rsid w:val="004A595F"/>
    <w:rsid w:val="004B54C7"/>
    <w:rsid w:val="004B6201"/>
    <w:rsid w:val="004C6163"/>
    <w:rsid w:val="00520503"/>
    <w:rsid w:val="0059581D"/>
    <w:rsid w:val="005A3C06"/>
    <w:rsid w:val="005A4F28"/>
    <w:rsid w:val="005D5D40"/>
    <w:rsid w:val="005D63EF"/>
    <w:rsid w:val="005D73DD"/>
    <w:rsid w:val="005F16B3"/>
    <w:rsid w:val="006116F4"/>
    <w:rsid w:val="00612D5C"/>
    <w:rsid w:val="00621BC7"/>
    <w:rsid w:val="0063199E"/>
    <w:rsid w:val="00654B2B"/>
    <w:rsid w:val="00654F0A"/>
    <w:rsid w:val="006679B6"/>
    <w:rsid w:val="0068183F"/>
    <w:rsid w:val="00694B94"/>
    <w:rsid w:val="006950A1"/>
    <w:rsid w:val="006C2B59"/>
    <w:rsid w:val="006D0384"/>
    <w:rsid w:val="00714DA1"/>
    <w:rsid w:val="00724135"/>
    <w:rsid w:val="007341BA"/>
    <w:rsid w:val="00742DD3"/>
    <w:rsid w:val="00756425"/>
    <w:rsid w:val="007648E2"/>
    <w:rsid w:val="007653C8"/>
    <w:rsid w:val="007719F4"/>
    <w:rsid w:val="00772215"/>
    <w:rsid w:val="00773519"/>
    <w:rsid w:val="00775C32"/>
    <w:rsid w:val="00785B3E"/>
    <w:rsid w:val="007868AF"/>
    <w:rsid w:val="007A21AA"/>
    <w:rsid w:val="007B6D43"/>
    <w:rsid w:val="007D7958"/>
    <w:rsid w:val="007D7DDB"/>
    <w:rsid w:val="007E1B62"/>
    <w:rsid w:val="007F2F60"/>
    <w:rsid w:val="007F4215"/>
    <w:rsid w:val="008059FA"/>
    <w:rsid w:val="00846C58"/>
    <w:rsid w:val="00846CE2"/>
    <w:rsid w:val="008512F0"/>
    <w:rsid w:val="0086755E"/>
    <w:rsid w:val="00871ECB"/>
    <w:rsid w:val="00880298"/>
    <w:rsid w:val="008A2798"/>
    <w:rsid w:val="008B69B2"/>
    <w:rsid w:val="008C7E21"/>
    <w:rsid w:val="008D39C2"/>
    <w:rsid w:val="008E600E"/>
    <w:rsid w:val="008E7070"/>
    <w:rsid w:val="00902957"/>
    <w:rsid w:val="00917E67"/>
    <w:rsid w:val="009214D5"/>
    <w:rsid w:val="00931799"/>
    <w:rsid w:val="009332C2"/>
    <w:rsid w:val="00940638"/>
    <w:rsid w:val="00966306"/>
    <w:rsid w:val="00974D33"/>
    <w:rsid w:val="00977390"/>
    <w:rsid w:val="0098137B"/>
    <w:rsid w:val="009948A4"/>
    <w:rsid w:val="009962FF"/>
    <w:rsid w:val="009A7A07"/>
    <w:rsid w:val="009B2526"/>
    <w:rsid w:val="009B3C2B"/>
    <w:rsid w:val="009B734C"/>
    <w:rsid w:val="009B7831"/>
    <w:rsid w:val="009C6214"/>
    <w:rsid w:val="009D281C"/>
    <w:rsid w:val="009D3498"/>
    <w:rsid w:val="009E0256"/>
    <w:rsid w:val="009E4CE8"/>
    <w:rsid w:val="009E4FB8"/>
    <w:rsid w:val="009F3CE3"/>
    <w:rsid w:val="009F5BFE"/>
    <w:rsid w:val="00A0196B"/>
    <w:rsid w:val="00A3341E"/>
    <w:rsid w:val="00A700D9"/>
    <w:rsid w:val="00A702D9"/>
    <w:rsid w:val="00A708F1"/>
    <w:rsid w:val="00A74C45"/>
    <w:rsid w:val="00A91BCB"/>
    <w:rsid w:val="00A93022"/>
    <w:rsid w:val="00AA42F3"/>
    <w:rsid w:val="00AA7BC8"/>
    <w:rsid w:val="00AD4CEA"/>
    <w:rsid w:val="00AE58DE"/>
    <w:rsid w:val="00AF6E4C"/>
    <w:rsid w:val="00B070F7"/>
    <w:rsid w:val="00B11258"/>
    <w:rsid w:val="00B168B6"/>
    <w:rsid w:val="00B17801"/>
    <w:rsid w:val="00B32A9E"/>
    <w:rsid w:val="00B3715B"/>
    <w:rsid w:val="00B54D1B"/>
    <w:rsid w:val="00B56033"/>
    <w:rsid w:val="00B728BD"/>
    <w:rsid w:val="00B741FA"/>
    <w:rsid w:val="00B916C6"/>
    <w:rsid w:val="00B91AF8"/>
    <w:rsid w:val="00B97FF3"/>
    <w:rsid w:val="00BC7876"/>
    <w:rsid w:val="00BD013E"/>
    <w:rsid w:val="00BD3BA8"/>
    <w:rsid w:val="00BF379E"/>
    <w:rsid w:val="00BF5B80"/>
    <w:rsid w:val="00C0100A"/>
    <w:rsid w:val="00C2668B"/>
    <w:rsid w:val="00C30433"/>
    <w:rsid w:val="00C30457"/>
    <w:rsid w:val="00C3147D"/>
    <w:rsid w:val="00C3295D"/>
    <w:rsid w:val="00C42C4B"/>
    <w:rsid w:val="00C47759"/>
    <w:rsid w:val="00C51282"/>
    <w:rsid w:val="00CA755A"/>
    <w:rsid w:val="00CC3D6E"/>
    <w:rsid w:val="00CF0AC7"/>
    <w:rsid w:val="00CF3F70"/>
    <w:rsid w:val="00D0240A"/>
    <w:rsid w:val="00D04A47"/>
    <w:rsid w:val="00D13BAA"/>
    <w:rsid w:val="00D21F79"/>
    <w:rsid w:val="00D25028"/>
    <w:rsid w:val="00D259D5"/>
    <w:rsid w:val="00D65EA6"/>
    <w:rsid w:val="00D75A2E"/>
    <w:rsid w:val="00D844A1"/>
    <w:rsid w:val="00D930C3"/>
    <w:rsid w:val="00D97DB2"/>
    <w:rsid w:val="00DA16BB"/>
    <w:rsid w:val="00DB26D8"/>
    <w:rsid w:val="00DC73F6"/>
    <w:rsid w:val="00DD0C68"/>
    <w:rsid w:val="00DE5476"/>
    <w:rsid w:val="00DE778A"/>
    <w:rsid w:val="00DF5D38"/>
    <w:rsid w:val="00E10089"/>
    <w:rsid w:val="00E16FAF"/>
    <w:rsid w:val="00E17DF6"/>
    <w:rsid w:val="00E23AAF"/>
    <w:rsid w:val="00E30FAD"/>
    <w:rsid w:val="00E412BB"/>
    <w:rsid w:val="00E50C7B"/>
    <w:rsid w:val="00E57947"/>
    <w:rsid w:val="00E66ED9"/>
    <w:rsid w:val="00E70FD2"/>
    <w:rsid w:val="00E71882"/>
    <w:rsid w:val="00E741BB"/>
    <w:rsid w:val="00E87207"/>
    <w:rsid w:val="00E8732F"/>
    <w:rsid w:val="00E93117"/>
    <w:rsid w:val="00E9759B"/>
    <w:rsid w:val="00EA730A"/>
    <w:rsid w:val="00EB7F4D"/>
    <w:rsid w:val="00EC30EF"/>
    <w:rsid w:val="00EC50EB"/>
    <w:rsid w:val="00EE0938"/>
    <w:rsid w:val="00EE1A40"/>
    <w:rsid w:val="00EE7DF6"/>
    <w:rsid w:val="00F02A78"/>
    <w:rsid w:val="00F206C1"/>
    <w:rsid w:val="00F522DA"/>
    <w:rsid w:val="00F624F6"/>
    <w:rsid w:val="00F81097"/>
    <w:rsid w:val="00FA11D6"/>
    <w:rsid w:val="00FA3C98"/>
    <w:rsid w:val="00FA4CD1"/>
    <w:rsid w:val="00FA5257"/>
    <w:rsid w:val="00FC163D"/>
    <w:rsid w:val="00FE0E3F"/>
    <w:rsid w:val="00FE305E"/>
    <w:rsid w:val="00FE3D4E"/>
    <w:rsid w:val="00FF0193"/>
    <w:rsid w:val="00FF0EF9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cs="font303" w:eastAsia="Arial Unicode MS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efaultParagraphFont1" w:type="character">
    <w:name w:val="Default Paragraph Font1"/>
  </w:style>
  <w:style w:customStyle="true" w:styleId="ListLabel1" w:type="character">
    <w:name w:val="ListLabel 1"/>
    <w:rPr>
      <w:rFonts w:cs="font303"/>
    </w:rPr>
  </w:style>
  <w:style w:customStyle="true" w:styleId="ListLabel2" w:type="character">
    <w:name w:val="ListLabel 2"/>
    <w:rPr>
      <w:rFonts w:cs="Courier New"/>
    </w:rPr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Tahoma" w:eastAsia="MS Mincho" w:hAnsi="Arial" w:ascii="Arial"/>
      <w:sz w:val="28"/>
      <w:szCs w:val="28"/>
    </w:rPr>
  </w:style>
  <w:style w:styleId="Tijeloteksta" w:type="paragraph">
    <w:name w:val="Body Text"/>
    <w:basedOn w:val="Normal"/>
    <w:semiHidden/>
    <w:pPr>
      <w:spacing w:after="120"/>
    </w:pPr>
  </w:style>
  <w:style w:styleId="Popis" w:type="paragraph">
    <w:name w:val="List"/>
    <w:basedOn w:val="Tijeloteksta"/>
    <w:semiHidden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Odlomakpopisa" w:type="paragraph">
    <w:name w:val="List Paragraph"/>
    <w:basedOn w:val="Normal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A702D9"/>
    <w:rPr>
      <w:rFonts w:cs="Tahoma" w:eastAsia="Arial Unicode MS" w:hAnsi="Tahoma" w:ascii="Tahoma"/>
      <w:kern w:val="1"/>
      <w:sz w:val="16"/>
      <w:szCs w:val="16"/>
      <w:lang w:eastAsia="ar-SA"/>
    </w:rPr>
  </w:style>
  <w:style w:customStyle="true" w:styleId="tabletextfield" w:type="character">
    <w:name w:val="table_text_field"/>
    <w:basedOn w:val="Zadanifontodlomka"/>
    <w:rsid w:val="002E080B"/>
  </w:style>
  <w:style w:styleId="Zaglavlje" w:type="paragraph">
    <w:name w:val="header"/>
    <w:basedOn w:val="Normal"/>
    <w:link w:val="ZaglavljeChar"/>
    <w:uiPriority w:val="99"/>
    <w:unhideWhenUsed/>
    <w:rsid w:val="001B4D1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B4D1F"/>
    <w:rPr>
      <w:rFonts w:cs="font303" w:eastAsia="Arial Unicode MS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1B4D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B4D1F"/>
    <w:rPr>
      <w:rFonts w:cs="font303" w:eastAsia="Arial Unicode MS" w:hAnsi="Calibri" w:asci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C6C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C0C"/>
    <w:rPr>
      <w:rFonts w:cs="Times New Roman" w:eastAsia="Calibri" w:hAnsi="Times New Roman" w:ascii="Times New Roman"/>
      <w:bCs/>
      <w:color w:val="000000"/>
      <w:kern w:val="0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C6C0C"/>
    <w:rPr>
      <w:rFonts w:cs="Calibri" w:eastAsia="Calibri"/>
      <w:bCs/>
      <w:color w:val="000000"/>
      <w:kern w:val="0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C6C0C"/>
    <w:rPr>
      <w:rFonts w:cs="Calibri" w:eastAsia="Calibri" w:hAnsi="Times New Roman" w:ascii="Times New Roman"/>
      <w:bCs w:val="false"/>
      <w:color w:val="000000"/>
      <w:kern w:val="0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C6C0C"/>
    <w:rPr>
      <w:rFonts w:cs="Calibri" w:eastAsia="Calibri" w:hAnsi="Times New Roman" w:ascii="Times New Roman"/>
      <w:bCs w:val="false"/>
      <w:color w:val="000000"/>
      <w:kern w:val="0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Calibri" w:cs="font303" w:eastAsia="Arial Unicode MS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efaultParagraphFont1" w:type="character">
    <w:name w:val="Default Paragraph Font1"/>
  </w:style>
  <w:style w:customStyle="1" w:styleId="ListLabel1" w:type="character">
    <w:name w:val="ListLabel 1"/>
    <w:rPr>
      <w:rFonts w:cs="font303"/>
    </w:rPr>
  </w:style>
  <w:style w:customStyle="1" w:styleId="ListLabel2" w:type="character">
    <w:name w:val="ListLabel 2"/>
    <w:rPr>
      <w:rFonts w:cs="Courier New"/>
    </w:rPr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MS Mincho" w:hAnsi="Arial"/>
      <w:sz w:val="28"/>
      <w:szCs w:val="28"/>
    </w:rPr>
  </w:style>
  <w:style w:styleId="Tijeloteksta" w:type="paragraph">
    <w:name w:val="Body Text"/>
    <w:basedOn w:val="Normal"/>
    <w:semiHidden/>
    <w:pPr>
      <w:spacing w:after="120"/>
    </w:pPr>
  </w:style>
  <w:style w:styleId="Popis" w:type="paragraph">
    <w:name w:val="List"/>
    <w:basedOn w:val="Tijeloteksta"/>
    <w:semiHidden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Odlomakpopisa" w:type="paragraph">
    <w:name w:val="List Paragraph"/>
    <w:basedOn w:val="Normal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A702D9"/>
    <w:rPr>
      <w:rFonts w:ascii="Tahoma" w:cs="Tahoma" w:eastAsia="Arial Unicode MS" w:hAnsi="Tahoma"/>
      <w:kern w:val="1"/>
      <w:sz w:val="16"/>
      <w:szCs w:val="16"/>
      <w:lang w:eastAsia="ar-SA"/>
    </w:rPr>
  </w:style>
  <w:style w:customStyle="1" w:styleId="tabletextfield" w:type="character">
    <w:name w:val="table_text_field"/>
    <w:basedOn w:val="Zadanifontodlomka"/>
    <w:rsid w:val="002E080B"/>
  </w:style>
  <w:style w:styleId="Zaglavlje" w:type="paragraph">
    <w:name w:val="header"/>
    <w:basedOn w:val="Normal"/>
    <w:link w:val="ZaglavljeChar"/>
    <w:uiPriority w:val="99"/>
    <w:unhideWhenUsed/>
    <w:rsid w:val="001B4D1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B4D1F"/>
    <w:rPr>
      <w:rFonts w:ascii="Calibri" w:cs="font303" w:eastAsia="Arial Unicode MS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1B4D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B4D1F"/>
    <w:rPr>
      <w:rFonts w:ascii="Calibri" w:cs="font303" w:eastAsia="Arial Unicode MS" w:hAns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C6C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C0C"/>
    <w:rPr>
      <w:rFonts w:ascii="Times New Roman" w:cs="Times New Roman" w:eastAsia="Calibri" w:hAnsi="Times New Roman"/>
      <w:bCs/>
      <w:color w:val="000000"/>
      <w:kern w:val="0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C6C0C"/>
    <w:rPr>
      <w:rFonts w:cs="Calibri" w:eastAsia="Calibri"/>
      <w:bCs/>
      <w:color w:val="000000"/>
      <w:kern w:val="0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C6C0C"/>
    <w:rPr>
      <w:rFonts w:ascii="Times New Roman" w:cs="Calibri" w:eastAsia="Calibri" w:hAnsi="Times New Roman"/>
      <w:bCs w:val="0"/>
      <w:color w:val="000000"/>
      <w:kern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C6C0C"/>
    <w:rPr>
      <w:rFonts w:ascii="Times New Roman" w:cs="Calibri" w:eastAsia="Calibri" w:hAnsi="Times New Roman"/>
      <w:bCs w:val="0"/>
      <w:color w:val="000000"/>
      <w:kern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19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9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119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433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alma.klepac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524F95-2162-42CF-AF12-162A0FE156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692</properties:Words>
  <properties:Characters>4048</properties:Characters>
  <properties:Lines>116</properties:Lines>
  <properties:Paragraphs>46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DUBROVNIK AIRLINE d</vt:lpstr>
      <vt:lpstr>DUBROVNIK AIRLINE d</vt:lpstr>
    </vt:vector>
  </properties:TitlesOfParts>
  <properties:LinksUpToDate>false</properties:LinksUpToDate>
  <properties:CharactersWithSpaces>4839</properties:CharactersWithSpaces>
  <properties:SharedDoc>false</properties:SharedDoc>
  <properties:HLinks>
    <vt:vector size="6" baseType="variant">
      <vt:variant>
        <vt:i4>5963821</vt:i4>
      </vt:variant>
      <vt:variant>
        <vt:i4>0</vt:i4>
      </vt:variant>
      <vt:variant>
        <vt:i4>0</vt:i4>
      </vt:variant>
      <vt:variant>
        <vt:i4>5</vt:i4>
      </vt:variant>
      <vt:variant>
        <vt:lpwstr>mailto:alma.klepac@gmail.com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2018-11-12T11:40:00Z</dcterms:created>
  <dc:creator>Ami</dc:creator>
  <cp:lastModifiedBy>Maja Hajtek</cp:lastModifiedBy>
  <cp:lastPrinted>2018-11-12T10:26:00Z</cp:lastPrinted>
  <dcterms:modified xmlns:xsi="http://www.w3.org/2001/XMLSchema-instance" xsi:type="dcterms:W3CDTF">2018-11-12T11:40:00Z</dcterms:modified>
  <cp:revision>3</cp:revision>
  <dc:title>DUBROVNIK AIRLINE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St-1693/2013-165 / Podnesak - Podnesak (podnesak-obračun troškova-stečaj2.docx)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