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67e1" w14:paraId="47b67e1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1F9" w:rsidP="007C3EF8" w:rsidR="00B101F9" w:rsidRPr="00120E4A">
      <w:pPr>
        <w:jc w:val="both"/>
        <w:rPr>
          <w:sz w:val="24"/>
          <w:szCs w:val="24"/>
        </w:rPr>
      </w:pP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9B50AB">
        <w:rPr>
          <w:sz w:val="24"/>
          <w:szCs w:val="24"/>
        </w:rPr>
        <w:t>67. St-2066/16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9B50AB" w:rsidRPr="009B50AB">
        <w:rPr>
          <w:bCs/>
          <w:sz w:val="24"/>
          <w:szCs w:val="24"/>
          <w:lang w:val="pt-BR"/>
        </w:rPr>
        <w:t>MAMUZA d.o.o. u stečaju, Dugo Selo, Laznice 8, OIB: 03926181984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194C68">
        <w:rPr>
          <w:sz w:val="24"/>
          <w:szCs w:val="24"/>
        </w:rPr>
        <w:t>21. srpnja</w:t>
      </w:r>
      <w:r w:rsidRPr="00120E4A">
        <w:rPr>
          <w:sz w:val="24"/>
          <w:szCs w:val="24"/>
        </w:rPr>
        <w:t xml:space="preserve"> 20</w:t>
      </w:r>
      <w:r w:rsidR="00194C68">
        <w:rPr>
          <w:sz w:val="24"/>
          <w:szCs w:val="24"/>
        </w:rPr>
        <w:t>17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9B50AB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9B50AB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9B50AB">
        <w:rPr>
          <w:sz w:val="24"/>
          <w:szCs w:val="24"/>
        </w:rPr>
        <w:t>Miljenku Požgaju</w:t>
      </w:r>
      <w:r w:rsidR="00194C68">
        <w:rPr>
          <w:sz w:val="24"/>
          <w:szCs w:val="24"/>
        </w:rPr>
        <w:t xml:space="preserve"> u roku 8</w:t>
      </w:r>
      <w:r w:rsidR="009E1755" w:rsidRPr="00120E4A">
        <w:rPr>
          <w:sz w:val="24"/>
          <w:szCs w:val="24"/>
        </w:rPr>
        <w:t xml:space="preserve"> </w:t>
      </w:r>
      <w:r w:rsidR="00194C68">
        <w:rPr>
          <w:sz w:val="24"/>
          <w:szCs w:val="24"/>
        </w:rPr>
        <w:t>očitovati se da li je Republika Hrvatska, Ministarstvo financija, Porezna uprava, nositelj založnog prava na nekretnini u vlasništvu stečajnog dužnika</w:t>
      </w:r>
      <w:r w:rsidR="009E1755" w:rsidRPr="00120E4A">
        <w:rPr>
          <w:sz w:val="24"/>
          <w:szCs w:val="24"/>
        </w:rPr>
        <w:t xml:space="preserve">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9B50AB" w:rsidP="00194C68" w:rsidR="00FC18D1" w:rsidRPr="00120E4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94C68">
        <w:rPr>
          <w:sz w:val="24"/>
          <w:szCs w:val="24"/>
        </w:rPr>
        <w:t xml:space="preserve">Podneskom od 20. srpnja 2017. stečajni upravitelj Miljenko Požgaj predložio je da sud donese rješenje o prodaji nekretnine u vlasništvu stečajnog dužnika, Pri tome je naveo kako su u zemljišnim knjigama upisana založna i druga prava vjerovnika </w:t>
      </w:r>
      <w:proofErr w:type="spellStart"/>
      <w:r w:rsidR="00194C68">
        <w:rPr>
          <w:sz w:val="24"/>
          <w:szCs w:val="24"/>
        </w:rPr>
        <w:t>Raiffeisenbank</w:t>
      </w:r>
      <w:proofErr w:type="spellEnd"/>
      <w:r w:rsidR="00194C68">
        <w:rPr>
          <w:sz w:val="24"/>
          <w:szCs w:val="24"/>
        </w:rPr>
        <w:t xml:space="preserve"> </w:t>
      </w:r>
      <w:proofErr w:type="spellStart"/>
      <w:r w:rsidR="00194C68">
        <w:rPr>
          <w:sz w:val="24"/>
          <w:szCs w:val="24"/>
        </w:rPr>
        <w:t>Austria</w:t>
      </w:r>
      <w:proofErr w:type="spellEnd"/>
      <w:r w:rsidR="00194C68">
        <w:rPr>
          <w:sz w:val="24"/>
          <w:szCs w:val="24"/>
        </w:rPr>
        <w:t xml:space="preserve"> d.d., Konikom d.o.o. i Republike Hrvatske,  Ministarstva financija, Porezne uprave</w:t>
      </w:r>
      <w:r w:rsidR="00574039" w:rsidRPr="00120E4A">
        <w:rPr>
          <w:sz w:val="24"/>
          <w:szCs w:val="24"/>
        </w:rPr>
        <w:t>.</w:t>
      </w:r>
      <w:r w:rsidR="00194C68">
        <w:rPr>
          <w:sz w:val="24"/>
          <w:szCs w:val="24"/>
        </w:rPr>
        <w:t xml:space="preserve"> Iz priloženog izvatka iz zemljišnih knjiga ne proizlazi da je vjerovnik </w:t>
      </w:r>
      <w:r w:rsidR="00194C68" w:rsidRPr="00194C68">
        <w:rPr>
          <w:sz w:val="24"/>
          <w:szCs w:val="24"/>
        </w:rPr>
        <w:t>Republika Hrvatska, Ministarstvo financija, Porezna uprava</w:t>
      </w:r>
      <w:r w:rsidR="00194C68">
        <w:rPr>
          <w:sz w:val="24"/>
          <w:szCs w:val="24"/>
        </w:rPr>
        <w:t>, evidentiran kao nositelj založnog prava na nekretnini u vlasništvu stečajnog dužnika. Slijedom navedenog, sud je zaključio kao u izreci.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9B50AB">
        <w:rPr>
          <w:sz w:val="24"/>
          <w:szCs w:val="24"/>
        </w:rPr>
        <w:t xml:space="preserve">21. </w:t>
      </w:r>
      <w:r w:rsidR="00194C68">
        <w:rPr>
          <w:sz w:val="24"/>
          <w:szCs w:val="24"/>
        </w:rPr>
        <w:t>srpnja</w:t>
      </w:r>
      <w:r w:rsidRPr="00120E4A">
        <w:rPr>
          <w:sz w:val="24"/>
          <w:szCs w:val="24"/>
        </w:rPr>
        <w:t xml:space="preserve"> </w:t>
      </w:r>
      <w:r w:rsidR="00F13A79" w:rsidRPr="00120E4A">
        <w:rPr>
          <w:sz w:val="24"/>
          <w:szCs w:val="24"/>
        </w:rPr>
        <w:t>20</w:t>
      </w:r>
      <w:r w:rsidR="00194C68">
        <w:rPr>
          <w:sz w:val="24"/>
          <w:szCs w:val="24"/>
        </w:rPr>
        <w:t>17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DD2AB9" w:rsidP="007C3EF8" w:rsidR="00B101F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Pr="00120E4A">
        <w:rPr>
          <w:rFonts w:hAnsi="Times New Roman" w:ascii="Times New Roman"/>
          <w:b w:val="false"/>
          <w:color w:val="auto"/>
          <w:szCs w:val="24"/>
        </w:rPr>
        <w:t>Gordan Zuba</w:t>
      </w:r>
      <w:r>
        <w:rPr>
          <w:rFonts w:hAnsi="Times New Roman" w:ascii="Times New Roman"/>
          <w:b w:val="false"/>
          <w:color w:val="auto"/>
          <w:szCs w:val="24"/>
        </w:rPr>
        <w:t>k</w:t>
      </w:r>
      <w:r w:rsidR="001E6A8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B101F9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</w:p>
    <w:p w:rsidRDefault="00AB76A7" w:rsidP="00F13A79" w:rsidR="00AB76A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E6A8E" w:rsidP="00BA7734" w:rsidR="001E6A8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 </w:t>
      </w:r>
    </w:p>
    <w:p w:rsidRDefault="001E6A8E" w:rsidP="00BA7734" w:rsidR="001E6A8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B50AB" w:rsidR="009B50AB" w:rsidRPr="00120E4A">
      <w:pPr>
        <w:rPr>
          <w:sz w:val="24"/>
          <w:szCs w:val="24"/>
        </w:rPr>
      </w:pPr>
    </w:p>
    <w:sectPr w:rsidSect="00B101F9" w:rsidR="009B50AB" w:rsidRPr="00120E4A">
      <w:headerReference w:type="default" r:id="rId9"/>
      <w:pgSz w:h="15840" w:w="12240"/>
      <w:pgMar w:gutter="0" w:footer="708" w:header="708" w:left="1800" w:bottom="426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6A7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94C68"/>
    <w:rsid w:val="001E6A8E"/>
    <w:rsid w:val="00310646"/>
    <w:rsid w:val="003D0EA3"/>
    <w:rsid w:val="004846E3"/>
    <w:rsid w:val="00574039"/>
    <w:rsid w:val="00577C20"/>
    <w:rsid w:val="005A5449"/>
    <w:rsid w:val="005E5A2C"/>
    <w:rsid w:val="006F6973"/>
    <w:rsid w:val="0075381D"/>
    <w:rsid w:val="007C3EF8"/>
    <w:rsid w:val="007E506A"/>
    <w:rsid w:val="008A286D"/>
    <w:rsid w:val="00935ABA"/>
    <w:rsid w:val="00980914"/>
    <w:rsid w:val="009B50AB"/>
    <w:rsid w:val="009E1755"/>
    <w:rsid w:val="00AB76A7"/>
    <w:rsid w:val="00AD2A7F"/>
    <w:rsid w:val="00B101F9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D2AB9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DD2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A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A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A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A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DD2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A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A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A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A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</izvorni_sadrzaj>
    <derivirana_varijabla naziv="DomainObject.Predmet.OstaliListFormated_1">
      <item>Zoran Mamuza</item>
    </derivirana_varijabla>
  </DomainObject.Predmet.OstaliListFormated>
  <DomainObject.Predmet.OstaliListFormatedOIB>
    <izvorni_sadrzaj>
      <item>Zoran Mamuza, OIB 36246121469</item>
    </izvorni_sadrzaj>
    <derivirana_varijabla naziv="DomainObject.Predmet.OstaliListFormatedOIB_1">
      <item>Zoran Mamuza, OIB 36246121469</item>
    </derivirana_varijabla>
  </DomainObject.Predmet.OstaliListFormatedOIB>
  <DomainObject.Predmet.OstaliListFormatedWithAdress>
    <izvorni_sadrzaj>
      <item>Zoran Mamuza, Ulica Laznice 8, 10370 Dugo Selo</item>
    </izvorni_sadrzaj>
    <derivirana_varijabla naziv="DomainObject.Predmet.OstaliListFormatedWithAdress_1">
      <item>Zoran Mamuza, Ulica Laznice 8, 10370 Dugo Selo</item>
    </derivirana_varijabla>
  </DomainObject.Predmet.OstaliListFormatedWithAdress>
  <DomainObject.Predmet.OstaliListFormatedWithAdressOIB>
    <izvorni_sadrzaj>
      <item>Zoran Mamuza, OIB 36246121469, Ulica Laznice 8, 10370 Dugo Selo</item>
    </izvorni_sadrzaj>
    <derivirana_varijabla naziv="DomainObject.Predmet.OstaliListFormatedWithAdressOIB_1">
      <item>Zoran Mamuza, OIB 36246121469, Ulica Laznice 8, 10370 Dugo Selo</item>
    </derivirana_varijabla>
  </DomainObject.Predmet.OstaliListFormatedWithAdressOIB>
  <DomainObject.Predmet.OstaliListNazivFormated>
    <izvorni_sadrzaj>
      <item>Zoran Mamuza</item>
    </izvorni_sadrzaj>
    <derivirana_varijabla naziv="DomainObject.Predmet.OstaliListNazivFormated_1">
      <item>Zoran Mamuza</item>
    </derivirana_varijabla>
  </DomainObject.Predmet.OstaliListNazivFormated>
  <DomainObject.Predmet.OstaliListNazivFormatedOIB>
    <izvorni_sadrzaj>
      <item>Zoran Mamuza, OIB 36246121469</item>
    </izvorni_sadrzaj>
    <derivirana_varijabla naziv="DomainObject.Predmet.OstaliListNazivFormatedOIB_1">
      <item>Zoran Mamuza, OIB 36246121469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</izvorni_sadrzaj>
    <derivirana_varijabla naziv="DomainObject.Predmet.SudioniciListNaziv_1">
      <item>FINA Regionalni centar Zagreb</item>
      <item>MAMUZA d.o.o.</item>
      <item>Zoran Mamuza</item>
      <item>Zoran Mamuza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</izvorni_sadrzaj>
    <derivirana_varijabla naziv="DomainObject.Predmet.SudioniciListNazivOIB_1">
      <item>, OIB 85821130368</item>
      <item>, OIB 03926181984</item>
      <item>, OIB 36246121469</item>
      <item>, OIB 36246121469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1107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2017-07-21T12:25:00Z</dcterms:created>
  <dc:creator>nmarkovic</dc:creator>
  <cp:lastModifiedBy>Katica Franjić</cp:lastModifiedBy>
  <cp:lastPrinted>2017-07-21T13:06:00Z</cp:lastPrinted>
  <dcterms:modified xmlns:xsi="http://www.w3.org/2001/XMLSchema-instance" xsi:type="dcterms:W3CDTF">2017-07-21T13:07:00Z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