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e0eaf" w14:paraId="38e0eaf" w:rsidRDefault="00F008E9" w:rsidP="00E92471" w:rsidR="008F0D0C">
      <w:pPr>
        <w:ind w:firstLine="285" w:left="708"/>
        <w15:collapsed w:val="false"/>
        <w:rPr>
          <w:b/>
          <w:color w:val="000000"/>
          <w:u w:val="single"/>
        </w:rPr>
      </w:pPr>
      <w:bookmarkStart w:name="_GoBack" w:id="0"/>
      <w:bookmarkEnd w:id="0"/>
      <w:r>
        <w:rPr>
          <w:noProof/>
          <w:color w:val="0000FF"/>
          <w:sz w:val="22"/>
          <w:szCs w:val="22"/>
        </w:rPr>
        <w:drawing>
          <wp:inline distR="0" distL="0" distB="0" distT="0">
            <wp:extent cy="714375" cx="552450"/>
            <wp:effectExtent b="9525"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52450"/>
                    </a:xfrm>
                    <a:prstGeom prst="rect">
                      <a:avLst/>
                    </a:prstGeom>
                    <a:noFill/>
                    <a:ln>
                      <a:noFill/>
                    </a:ln>
                  </pic:spPr>
                </pic:pic>
              </a:graphicData>
            </a:graphic>
          </wp:inline>
        </w:drawing>
      </w:r>
      <w:r w:rsidR="008F0D0C">
        <w:rPr>
          <w:color w:val="000000"/>
          <w:sz w:val="20"/>
        </w:rPr>
        <w:tab/>
      </w:r>
      <w:r w:rsidR="008F0D0C">
        <w:rPr>
          <w:color w:val="000000"/>
          <w:sz w:val="20"/>
        </w:rPr>
        <w:tab/>
      </w:r>
      <w:r w:rsidR="008F0D0C">
        <w:rPr>
          <w:color w:val="000000"/>
          <w:sz w:val="20"/>
        </w:rPr>
        <w:tab/>
      </w:r>
      <w:r w:rsidR="008F0D0C">
        <w:rPr>
          <w:color w:val="000000"/>
          <w:sz w:val="20"/>
        </w:rPr>
        <w:tab/>
      </w:r>
      <w:r w:rsidR="008F0D0C">
        <w:rPr>
          <w:color w:val="000000"/>
          <w:sz w:val="20"/>
        </w:rPr>
        <w:tab/>
      </w:r>
      <w:r w:rsidR="008F0D0C">
        <w:rPr>
          <w:color w:val="000000"/>
          <w:sz w:val="20"/>
        </w:rPr>
        <w:tab/>
        <w:t xml:space="preserve"> </w:t>
      </w:r>
    </w:p>
    <w:p w:rsidRDefault="008F0D0C" w:rsidP="00196875" w:rsidR="008F0D0C" w:rsidRPr="00E92471">
      <w:pPr>
        <w:rPr>
          <w:b/>
          <w:sz w:val="20"/>
          <w:szCs w:val="20"/>
        </w:rPr>
      </w:pPr>
      <w:r w:rsidRPr="00E92471">
        <w:rPr>
          <w:color w:val="000000"/>
          <w:sz w:val="20"/>
          <w:szCs w:val="20"/>
        </w:rPr>
        <w:t xml:space="preserve">        </w:t>
      </w:r>
      <w:r w:rsidRPr="00E92471">
        <w:rPr>
          <w:b/>
          <w:sz w:val="20"/>
          <w:szCs w:val="20"/>
        </w:rPr>
        <w:t>REPUBLIKA HRVATSKA</w:t>
      </w:r>
    </w:p>
    <w:p w:rsidRDefault="008F0D0C" w:rsidP="00196875" w:rsidR="008F0D0C" w:rsidRPr="00E92471">
      <w:pPr>
        <w:rPr>
          <w:b/>
          <w:sz w:val="20"/>
          <w:szCs w:val="20"/>
        </w:rPr>
      </w:pPr>
      <w:r w:rsidRPr="00E92471">
        <w:rPr>
          <w:b/>
          <w:sz w:val="20"/>
          <w:szCs w:val="20"/>
        </w:rPr>
        <w:t xml:space="preserve">     TRGOVAČKI SUD U SPLITU</w:t>
      </w:r>
    </w:p>
    <w:p w:rsidRDefault="008F0D0C" w:rsidP="00196875" w:rsidR="008F0D0C" w:rsidRPr="00E92471">
      <w:pPr>
        <w:rPr>
          <w:b/>
          <w:sz w:val="20"/>
          <w:szCs w:val="20"/>
        </w:rPr>
      </w:pPr>
      <w:r w:rsidRPr="00E92471">
        <w:rPr>
          <w:b/>
          <w:sz w:val="20"/>
          <w:szCs w:val="20"/>
        </w:rPr>
        <w:t xml:space="preserve">   STALNA SLUŽBA DUBROVNIK</w:t>
      </w:r>
    </w:p>
    <w:p w:rsidRDefault="008F0D0C" w:rsidP="00196875" w:rsidR="008F0D0C" w:rsidRPr="00E92471">
      <w:pPr>
        <w:rPr>
          <w:b/>
          <w:sz w:val="20"/>
          <w:szCs w:val="20"/>
        </w:rPr>
      </w:pPr>
      <w:r w:rsidRPr="00E92471">
        <w:rPr>
          <w:sz w:val="20"/>
          <w:szCs w:val="20"/>
        </w:rPr>
        <w:t xml:space="preserve">     </w:t>
      </w:r>
      <w:r w:rsidRPr="00E92471">
        <w:rPr>
          <w:b/>
          <w:sz w:val="20"/>
          <w:szCs w:val="20"/>
        </w:rPr>
        <w:t>Dr. A. Starčevića 23, Dubrovnik</w:t>
      </w:r>
    </w:p>
    <w:p w:rsidRDefault="00B226F1" w:rsidP="00B70172" w:rsidR="008F0D0C">
      <w:pPr>
        <w:jc w:val="right"/>
        <w:rPr>
          <w:b/>
          <w:sz w:val="22"/>
          <w:szCs w:val="22"/>
        </w:rPr>
      </w:pPr>
      <w:r w:rsidRPr="00FA6893">
        <w:rPr>
          <w:b/>
          <w:sz w:val="22"/>
          <w:szCs w:val="22"/>
        </w:rPr>
        <w:t>Posl. br. 6-St.</w:t>
      </w:r>
      <w:r w:rsidR="002C739C">
        <w:rPr>
          <w:b/>
          <w:sz w:val="22"/>
          <w:szCs w:val="22"/>
        </w:rPr>
        <w:t>1039</w:t>
      </w:r>
      <w:r w:rsidRPr="00FA6893">
        <w:rPr>
          <w:b/>
          <w:sz w:val="22"/>
          <w:szCs w:val="22"/>
        </w:rPr>
        <w:t>/2016-</w:t>
      </w:r>
      <w:r w:rsidR="002C739C">
        <w:rPr>
          <w:b/>
          <w:sz w:val="22"/>
          <w:szCs w:val="22"/>
        </w:rPr>
        <w:t>3</w:t>
      </w:r>
      <w:r w:rsidR="00E429BF">
        <w:rPr>
          <w:b/>
          <w:sz w:val="22"/>
          <w:szCs w:val="22"/>
        </w:rPr>
        <w:t>2</w:t>
      </w:r>
    </w:p>
    <w:p w:rsidRDefault="009D54EB" w:rsidP="00B70172" w:rsidR="009D54EB" w:rsidRPr="00003970">
      <w:pPr>
        <w:jc w:val="right"/>
        <w:rPr>
          <w:b/>
          <w:sz w:val="16"/>
          <w:szCs w:val="16"/>
        </w:rPr>
      </w:pPr>
    </w:p>
    <w:p w:rsidRDefault="008F0D0C" w:rsidP="00B70172" w:rsidR="008F0D0C">
      <w:pPr>
        <w:jc w:val="center"/>
        <w:rPr>
          <w:b/>
          <w:sz w:val="16"/>
          <w:szCs w:val="16"/>
        </w:rPr>
      </w:pPr>
    </w:p>
    <w:p w:rsidRDefault="008F0D0C" w:rsidP="00B70172" w:rsidR="008F0D0C" w:rsidRPr="00DA7E30">
      <w:pPr>
        <w:jc w:val="center"/>
        <w:rPr>
          <w:b/>
          <w:sz w:val="22"/>
          <w:szCs w:val="22"/>
        </w:rPr>
      </w:pPr>
      <w:r w:rsidRPr="00DA7E30">
        <w:rPr>
          <w:b/>
          <w:sz w:val="22"/>
          <w:szCs w:val="22"/>
        </w:rPr>
        <w:t xml:space="preserve">R E P U B L I K </w:t>
      </w:r>
      <w:r w:rsidR="00144976">
        <w:rPr>
          <w:b/>
          <w:sz w:val="22"/>
          <w:szCs w:val="22"/>
        </w:rPr>
        <w:t>A</w:t>
      </w:r>
      <w:r w:rsidRPr="00DA7E30">
        <w:rPr>
          <w:b/>
          <w:sz w:val="22"/>
          <w:szCs w:val="22"/>
        </w:rPr>
        <w:t xml:space="preserve">    H R V A T S K </w:t>
      </w:r>
      <w:r w:rsidR="00144976">
        <w:rPr>
          <w:b/>
          <w:sz w:val="22"/>
          <w:szCs w:val="22"/>
        </w:rPr>
        <w:t>A</w:t>
      </w:r>
    </w:p>
    <w:p w:rsidRDefault="008F0D0C" w:rsidP="00B70172" w:rsidR="008F0D0C" w:rsidRPr="00003970">
      <w:pPr>
        <w:jc w:val="center"/>
        <w:rPr>
          <w:b/>
          <w:sz w:val="16"/>
          <w:szCs w:val="16"/>
        </w:rPr>
      </w:pPr>
    </w:p>
    <w:p w:rsidRDefault="008F0D0C" w:rsidP="00B70172" w:rsidR="008F0D0C" w:rsidRPr="00DA7E30">
      <w:pPr>
        <w:jc w:val="center"/>
        <w:rPr>
          <w:b/>
          <w:sz w:val="22"/>
          <w:szCs w:val="22"/>
        </w:rPr>
      </w:pPr>
      <w:r w:rsidRPr="00DA7E30">
        <w:rPr>
          <w:b/>
          <w:sz w:val="22"/>
          <w:szCs w:val="22"/>
        </w:rPr>
        <w:t>R J E Š E N J E</w:t>
      </w:r>
    </w:p>
    <w:p w:rsidRDefault="008F0D0C" w:rsidP="00B70172" w:rsidR="008F0D0C" w:rsidRPr="00E92471">
      <w:pPr>
        <w:jc w:val="center"/>
        <w:rPr>
          <w:b/>
          <w:sz w:val="28"/>
          <w:szCs w:val="28"/>
        </w:rPr>
      </w:pPr>
    </w:p>
    <w:p w:rsidRDefault="008F0D0C" w:rsidP="002F10A9" w:rsidR="008F0D0C" w:rsidRPr="00BD49E2">
      <w:pPr>
        <w:jc w:val="both"/>
        <w:rPr>
          <w:sz w:val="16"/>
          <w:szCs w:val="16"/>
        </w:rPr>
      </w:pPr>
      <w:r w:rsidRPr="00DA7E30">
        <w:rPr>
          <w:sz w:val="22"/>
          <w:szCs w:val="22"/>
        </w:rPr>
        <w:tab/>
        <w:t xml:space="preserve">Trgovački sud u Splitu, Stalna služba u Dubrovniku, po stečajnom sucu tog suda Srđanu Gavraniću, kao sucu pojedincu, </w:t>
      </w:r>
      <w:r>
        <w:rPr>
          <w:sz w:val="22"/>
          <w:szCs w:val="22"/>
        </w:rPr>
        <w:t xml:space="preserve">u </w:t>
      </w:r>
      <w:r w:rsidRPr="00807D45">
        <w:rPr>
          <w:sz w:val="22"/>
          <w:szCs w:val="22"/>
        </w:rPr>
        <w:t xml:space="preserve">stečajnom postupku nad </w:t>
      </w:r>
      <w:r w:rsidR="00807D45" w:rsidRPr="00807D45">
        <w:rPr>
          <w:sz w:val="22"/>
          <w:szCs w:val="22"/>
        </w:rPr>
        <w:t xml:space="preserve">dužnikom </w:t>
      </w:r>
      <w:r w:rsidR="001A6EC3" w:rsidRPr="001A6EC3">
        <w:rPr>
          <w:bCs/>
          <w:sz w:val="22"/>
          <w:szCs w:val="22"/>
          <w:lang w:val="en-AU"/>
        </w:rPr>
        <w:t>MONEST društvo s ograničenom odgovornošću za proizvodnju i trgovinu, Split, Dubrovačka 53, MBS: 060197959, OIB: 66499861290</w:t>
      </w:r>
      <w:r w:rsidR="001A6EC3" w:rsidRPr="001A6EC3">
        <w:rPr>
          <w:sz w:val="22"/>
          <w:szCs w:val="22"/>
        </w:rPr>
        <w:t>, zastupano po stečajnom upravitelju Deanu Rahanu iz Supetra</w:t>
      </w:r>
      <w:r w:rsidR="00457437">
        <w:rPr>
          <w:sz w:val="22"/>
          <w:szCs w:val="22"/>
        </w:rPr>
        <w:t>,</w:t>
      </w:r>
      <w:r w:rsidR="00457437" w:rsidRPr="00457437">
        <w:rPr>
          <w:sz w:val="22"/>
          <w:szCs w:val="22"/>
        </w:rPr>
        <w:t xml:space="preserve"> </w:t>
      </w:r>
      <w:r w:rsidR="006F3EA8">
        <w:rPr>
          <w:sz w:val="22"/>
          <w:szCs w:val="22"/>
        </w:rPr>
        <w:t xml:space="preserve">izvan ročišta, </w:t>
      </w:r>
      <w:r w:rsidR="00B226F1" w:rsidRPr="00B226F1">
        <w:rPr>
          <w:sz w:val="22"/>
          <w:szCs w:val="22"/>
        </w:rPr>
        <w:t xml:space="preserve">dana </w:t>
      </w:r>
      <w:r w:rsidR="003D2F31">
        <w:rPr>
          <w:sz w:val="22"/>
          <w:szCs w:val="22"/>
        </w:rPr>
        <w:t>1</w:t>
      </w:r>
      <w:r w:rsidR="00B226F1" w:rsidRPr="00B226F1">
        <w:rPr>
          <w:sz w:val="22"/>
          <w:szCs w:val="22"/>
        </w:rPr>
        <w:t xml:space="preserve">. </w:t>
      </w:r>
      <w:r w:rsidR="001A6EC3">
        <w:rPr>
          <w:sz w:val="22"/>
          <w:szCs w:val="22"/>
        </w:rPr>
        <w:t>rujna</w:t>
      </w:r>
      <w:r w:rsidR="00B226F1" w:rsidRPr="00B226F1">
        <w:rPr>
          <w:sz w:val="22"/>
          <w:szCs w:val="22"/>
        </w:rPr>
        <w:t xml:space="preserve"> 201</w:t>
      </w:r>
      <w:r w:rsidR="003D2F31">
        <w:rPr>
          <w:sz w:val="22"/>
          <w:szCs w:val="22"/>
        </w:rPr>
        <w:t>7</w:t>
      </w:r>
      <w:r w:rsidR="00B226F1" w:rsidRPr="00B226F1">
        <w:rPr>
          <w:sz w:val="22"/>
          <w:szCs w:val="22"/>
        </w:rPr>
        <w:t>. godine</w:t>
      </w:r>
    </w:p>
    <w:p w:rsidRDefault="008F0D0C" w:rsidP="00B70172" w:rsidR="008F0D0C">
      <w:pPr>
        <w:jc w:val="both"/>
        <w:rPr>
          <w:sz w:val="16"/>
          <w:szCs w:val="16"/>
        </w:rPr>
      </w:pPr>
    </w:p>
    <w:p w:rsidRDefault="00774083" w:rsidP="00B70172" w:rsidR="00774083" w:rsidRPr="00BD49E2">
      <w:pPr>
        <w:jc w:val="both"/>
        <w:rPr>
          <w:sz w:val="16"/>
          <w:szCs w:val="16"/>
        </w:rPr>
      </w:pPr>
    </w:p>
    <w:p w:rsidRDefault="008F0D0C" w:rsidP="00B70172" w:rsidR="008F0D0C" w:rsidRPr="00DA7E30">
      <w:pPr>
        <w:jc w:val="center"/>
        <w:rPr>
          <w:b/>
          <w:sz w:val="22"/>
          <w:szCs w:val="22"/>
        </w:rPr>
      </w:pPr>
      <w:r w:rsidRPr="00DA7E30">
        <w:rPr>
          <w:b/>
          <w:sz w:val="22"/>
          <w:szCs w:val="22"/>
        </w:rPr>
        <w:t>r i j e š i o    j e</w:t>
      </w:r>
    </w:p>
    <w:p w:rsidRDefault="008F0D0C" w:rsidP="00B70172" w:rsidR="008F0D0C" w:rsidRPr="00DA7E30">
      <w:pPr>
        <w:jc w:val="center"/>
        <w:rPr>
          <w:b/>
          <w:sz w:val="22"/>
          <w:szCs w:val="22"/>
        </w:rPr>
      </w:pPr>
    </w:p>
    <w:p w:rsidRDefault="00DF0E73" w:rsidP="00DF0E73" w:rsidR="00DF0E73" w:rsidRPr="00D562A6">
      <w:pPr>
        <w:jc w:val="both"/>
        <w:rPr>
          <w:sz w:val="22"/>
          <w:szCs w:val="22"/>
        </w:rPr>
      </w:pPr>
      <w:r w:rsidRPr="00D562A6">
        <w:rPr>
          <w:b/>
          <w:sz w:val="22"/>
          <w:szCs w:val="22"/>
        </w:rPr>
        <w:t xml:space="preserve">I. </w:t>
      </w:r>
      <w:r w:rsidRPr="00D562A6">
        <w:rPr>
          <w:bCs/>
          <w:sz w:val="22"/>
          <w:szCs w:val="22"/>
        </w:rPr>
        <w:tab/>
        <w:t xml:space="preserve">Razrješuje se </w:t>
      </w:r>
      <w:r w:rsidR="002C739C" w:rsidRPr="002C739C">
        <w:rPr>
          <w:bCs/>
          <w:sz w:val="22"/>
          <w:szCs w:val="22"/>
        </w:rPr>
        <w:t>D</w:t>
      </w:r>
      <w:r w:rsidR="002C739C">
        <w:rPr>
          <w:bCs/>
          <w:sz w:val="22"/>
          <w:szCs w:val="22"/>
        </w:rPr>
        <w:t>ean Rahan</w:t>
      </w:r>
      <w:r w:rsidR="002C739C" w:rsidRPr="002C739C">
        <w:rPr>
          <w:bCs/>
          <w:sz w:val="22"/>
          <w:szCs w:val="22"/>
        </w:rPr>
        <w:t>, Hrvatskih velikana 8, Supetar, OIB:52080522330</w:t>
      </w:r>
      <w:r w:rsidRPr="00D562A6">
        <w:rPr>
          <w:bCs/>
          <w:sz w:val="22"/>
          <w:szCs w:val="22"/>
        </w:rPr>
        <w:t>dužnosti stečajnog upravitelja</w:t>
      </w:r>
      <w:r>
        <w:rPr>
          <w:bCs/>
          <w:sz w:val="22"/>
          <w:szCs w:val="22"/>
        </w:rPr>
        <w:t xml:space="preserve"> društva </w:t>
      </w:r>
      <w:r w:rsidRPr="00D562A6">
        <w:rPr>
          <w:bCs/>
          <w:sz w:val="22"/>
          <w:szCs w:val="22"/>
        </w:rPr>
        <w:t xml:space="preserve"> </w:t>
      </w:r>
      <w:r w:rsidR="006F3EA8" w:rsidRPr="006F3EA8">
        <w:rPr>
          <w:sz w:val="22"/>
          <w:szCs w:val="22"/>
        </w:rPr>
        <w:t xml:space="preserve">dužnikom </w:t>
      </w:r>
      <w:r w:rsidR="001A6EC3" w:rsidRPr="001A6EC3">
        <w:rPr>
          <w:bCs/>
          <w:sz w:val="22"/>
          <w:szCs w:val="22"/>
          <w:lang w:val="en-AU"/>
        </w:rPr>
        <w:t>MONEST društvo s ograničenom odgovornošću za proizvodnju i trgovinu, Split, Dubrovačka 53, MBS: 060197959, OIB: 66499861290</w:t>
      </w:r>
      <w:r w:rsidRPr="00D562A6">
        <w:rPr>
          <w:sz w:val="22"/>
          <w:szCs w:val="22"/>
        </w:rPr>
        <w:t>.</w:t>
      </w:r>
    </w:p>
    <w:p w:rsidRDefault="00DF0E73" w:rsidP="00DF0E73" w:rsidR="00DF0E73" w:rsidRPr="00765B34">
      <w:pPr>
        <w:jc w:val="both"/>
        <w:rPr>
          <w:bCs/>
          <w:sz w:val="16"/>
          <w:szCs w:val="16"/>
        </w:rPr>
      </w:pPr>
    </w:p>
    <w:p w:rsidRDefault="00DF0E73" w:rsidP="00DF0E73" w:rsidR="00A62B6A">
      <w:pPr>
        <w:jc w:val="both"/>
        <w:rPr>
          <w:bCs/>
          <w:sz w:val="22"/>
          <w:szCs w:val="22"/>
        </w:rPr>
      </w:pPr>
      <w:r w:rsidRPr="00D562A6">
        <w:rPr>
          <w:b/>
          <w:sz w:val="22"/>
          <w:szCs w:val="22"/>
        </w:rPr>
        <w:t>II.</w:t>
      </w:r>
      <w:r w:rsidRPr="00D562A6">
        <w:rPr>
          <w:bCs/>
          <w:sz w:val="22"/>
          <w:szCs w:val="22"/>
        </w:rPr>
        <w:tab/>
      </w:r>
      <w:r w:rsidR="00A10C8D" w:rsidRPr="00A10C8D">
        <w:rPr>
          <w:bCs/>
          <w:sz w:val="22"/>
          <w:szCs w:val="22"/>
        </w:rPr>
        <w:t>Stečajnim upraviteljem</w:t>
      </w:r>
      <w:r w:rsidR="001764D7">
        <w:rPr>
          <w:bCs/>
          <w:sz w:val="22"/>
          <w:szCs w:val="22"/>
        </w:rPr>
        <w:t xml:space="preserve"> </w:t>
      </w:r>
      <w:r w:rsidR="006F3EA8" w:rsidRPr="006F3EA8">
        <w:rPr>
          <w:bCs/>
          <w:sz w:val="22"/>
          <w:szCs w:val="22"/>
        </w:rPr>
        <w:t>dužnik</w:t>
      </w:r>
      <w:r w:rsidR="001A6EC3">
        <w:rPr>
          <w:bCs/>
          <w:sz w:val="22"/>
          <w:szCs w:val="22"/>
        </w:rPr>
        <w:t>a</w:t>
      </w:r>
      <w:r w:rsidR="006F3EA8" w:rsidRPr="006F3EA8">
        <w:rPr>
          <w:bCs/>
          <w:sz w:val="22"/>
          <w:szCs w:val="22"/>
        </w:rPr>
        <w:t xml:space="preserve"> </w:t>
      </w:r>
      <w:r w:rsidR="001A6EC3" w:rsidRPr="001A6EC3">
        <w:rPr>
          <w:bCs/>
          <w:sz w:val="22"/>
          <w:szCs w:val="22"/>
          <w:lang w:val="en-AU"/>
        </w:rPr>
        <w:t>MONEST društvo s ograničenom odgovornošću za proizvodnju i trgovinu, Split, Dubrovačka 53, MBS: 060197959, OIB: 66499861290</w:t>
      </w:r>
      <w:r w:rsidR="001A6EC3" w:rsidRPr="001A6EC3">
        <w:rPr>
          <w:bCs/>
          <w:sz w:val="22"/>
          <w:szCs w:val="22"/>
        </w:rPr>
        <w:t xml:space="preserve">, </w:t>
      </w:r>
      <w:r w:rsidR="00A10C8D" w:rsidRPr="00A10C8D">
        <w:rPr>
          <w:bCs/>
          <w:sz w:val="22"/>
          <w:szCs w:val="22"/>
        </w:rPr>
        <w:t xml:space="preserve"> imenuje se</w:t>
      </w:r>
      <w:r w:rsidR="0020038A">
        <w:rPr>
          <w:bCs/>
          <w:sz w:val="22"/>
          <w:szCs w:val="22"/>
        </w:rPr>
        <w:t xml:space="preserve"> A</w:t>
      </w:r>
      <w:r w:rsidR="00F82E3F">
        <w:rPr>
          <w:bCs/>
          <w:sz w:val="22"/>
          <w:szCs w:val="22"/>
        </w:rPr>
        <w:t>DA RAJKOVIĆ</w:t>
      </w:r>
      <w:r w:rsidR="0020038A">
        <w:rPr>
          <w:bCs/>
          <w:sz w:val="22"/>
          <w:szCs w:val="22"/>
        </w:rPr>
        <w:t xml:space="preserve">, Split, </w:t>
      </w:r>
      <w:r w:rsidR="00F82E3F">
        <w:rPr>
          <w:bCs/>
          <w:sz w:val="22"/>
          <w:szCs w:val="22"/>
        </w:rPr>
        <w:t>Matice Hrvatske 10</w:t>
      </w:r>
      <w:r w:rsidR="0020038A">
        <w:rPr>
          <w:bCs/>
          <w:sz w:val="22"/>
          <w:szCs w:val="22"/>
        </w:rPr>
        <w:t xml:space="preserve">, </w:t>
      </w:r>
      <w:r w:rsidR="00F82E3F" w:rsidRPr="00F82E3F">
        <w:rPr>
          <w:bCs/>
          <w:sz w:val="22"/>
          <w:szCs w:val="22"/>
        </w:rPr>
        <w:t>OIB: 27195964864</w:t>
      </w:r>
      <w:r w:rsidR="00F82E3F">
        <w:rPr>
          <w:bCs/>
          <w:sz w:val="22"/>
          <w:szCs w:val="22"/>
        </w:rPr>
        <w:t>.</w:t>
      </w:r>
    </w:p>
    <w:p w:rsidRDefault="00092433" w:rsidP="00DF0E73" w:rsidR="00092433" w:rsidRPr="00981014">
      <w:pPr>
        <w:jc w:val="both"/>
        <w:rPr>
          <w:bCs/>
          <w:sz w:val="16"/>
          <w:szCs w:val="16"/>
        </w:rPr>
      </w:pPr>
    </w:p>
    <w:p w:rsidRDefault="00A62B6A" w:rsidP="00DF0E73" w:rsidR="00A62B6A" w:rsidRPr="00491D23">
      <w:pPr>
        <w:jc w:val="both"/>
        <w:rPr>
          <w:bCs/>
          <w:sz w:val="22"/>
          <w:szCs w:val="22"/>
        </w:rPr>
      </w:pPr>
      <w:r w:rsidRPr="00A62B6A">
        <w:rPr>
          <w:b/>
          <w:bCs/>
          <w:sz w:val="22"/>
          <w:szCs w:val="22"/>
        </w:rPr>
        <w:t>III.</w:t>
      </w:r>
      <w:r w:rsidRPr="00A62B6A">
        <w:rPr>
          <w:b/>
          <w:bCs/>
          <w:sz w:val="22"/>
          <w:szCs w:val="22"/>
        </w:rPr>
        <w:tab/>
      </w:r>
      <w:r>
        <w:rPr>
          <w:bCs/>
          <w:sz w:val="22"/>
          <w:szCs w:val="22"/>
        </w:rPr>
        <w:t>D</w:t>
      </w:r>
      <w:r w:rsidR="00981014">
        <w:rPr>
          <w:bCs/>
          <w:sz w:val="22"/>
          <w:szCs w:val="22"/>
        </w:rPr>
        <w:t xml:space="preserve">osadašnji stečajni upravitelj </w:t>
      </w:r>
      <w:r w:rsidR="001A6EC3">
        <w:rPr>
          <w:bCs/>
          <w:sz w:val="22"/>
          <w:szCs w:val="22"/>
        </w:rPr>
        <w:t>Dean Rahan</w:t>
      </w:r>
      <w:r w:rsidR="00223A58">
        <w:rPr>
          <w:bCs/>
          <w:sz w:val="22"/>
          <w:szCs w:val="22"/>
        </w:rPr>
        <w:t xml:space="preserve"> </w:t>
      </w:r>
      <w:r>
        <w:rPr>
          <w:bCs/>
          <w:sz w:val="22"/>
          <w:szCs w:val="22"/>
        </w:rPr>
        <w:t>dužan je u roku od tri dana predati svoju dužnost novom stečajnom upravitelju.</w:t>
      </w:r>
    </w:p>
    <w:p w:rsidRDefault="00DF0E73" w:rsidP="00DF0E73" w:rsidR="00DF0E73" w:rsidRPr="00E92471">
      <w:pPr>
        <w:jc w:val="both"/>
        <w:rPr>
          <w:sz w:val="28"/>
          <w:szCs w:val="28"/>
        </w:rPr>
      </w:pPr>
    </w:p>
    <w:p w:rsidRDefault="00DF0E73" w:rsidP="00DF0E73" w:rsidR="00DF0E73" w:rsidRPr="00D562A6">
      <w:pPr>
        <w:jc w:val="center"/>
        <w:rPr>
          <w:b/>
          <w:sz w:val="22"/>
          <w:szCs w:val="22"/>
        </w:rPr>
      </w:pPr>
      <w:r w:rsidRPr="00D562A6">
        <w:rPr>
          <w:b/>
          <w:sz w:val="22"/>
          <w:szCs w:val="22"/>
        </w:rPr>
        <w:t>Obrazloženje</w:t>
      </w:r>
    </w:p>
    <w:p w:rsidRDefault="00DF0E73" w:rsidP="00DF0E73" w:rsidR="00DF0E73" w:rsidRPr="00D562A6">
      <w:pPr>
        <w:jc w:val="both"/>
        <w:rPr>
          <w:sz w:val="22"/>
          <w:szCs w:val="22"/>
        </w:rPr>
      </w:pPr>
    </w:p>
    <w:p w:rsidRDefault="00DF0E73" w:rsidP="00DF0E73" w:rsidR="007431A7">
      <w:pPr>
        <w:ind w:firstLine="708"/>
        <w:jc w:val="both"/>
        <w:rPr>
          <w:sz w:val="22"/>
          <w:szCs w:val="22"/>
        </w:rPr>
      </w:pPr>
      <w:r>
        <w:rPr>
          <w:sz w:val="22"/>
          <w:szCs w:val="22"/>
        </w:rPr>
        <w:t>Rješenjem ovog suda posl.br</w:t>
      </w:r>
      <w:r w:rsidR="00223A58" w:rsidRPr="00223A58">
        <w:rPr>
          <w:sz w:val="22"/>
          <w:szCs w:val="22"/>
        </w:rPr>
        <w:t xml:space="preserve"> St.</w:t>
      </w:r>
      <w:r w:rsidR="003C0B47">
        <w:rPr>
          <w:sz w:val="22"/>
          <w:szCs w:val="22"/>
        </w:rPr>
        <w:t>1</w:t>
      </w:r>
      <w:r w:rsidR="00280ECC">
        <w:rPr>
          <w:sz w:val="22"/>
          <w:szCs w:val="22"/>
        </w:rPr>
        <w:t>039</w:t>
      </w:r>
      <w:r w:rsidR="00223A58" w:rsidRPr="00223A58">
        <w:rPr>
          <w:sz w:val="22"/>
          <w:szCs w:val="22"/>
        </w:rPr>
        <w:t>/201</w:t>
      </w:r>
      <w:r w:rsidR="003C0B47">
        <w:rPr>
          <w:sz w:val="22"/>
          <w:szCs w:val="22"/>
        </w:rPr>
        <w:t>6-</w:t>
      </w:r>
      <w:r w:rsidR="00280ECC">
        <w:rPr>
          <w:sz w:val="22"/>
          <w:szCs w:val="22"/>
        </w:rPr>
        <w:t>17</w:t>
      </w:r>
      <w:r w:rsidR="00223A58" w:rsidRPr="00223A58">
        <w:rPr>
          <w:sz w:val="22"/>
          <w:szCs w:val="22"/>
        </w:rPr>
        <w:t xml:space="preserve"> od </w:t>
      </w:r>
      <w:r w:rsidR="00280ECC">
        <w:rPr>
          <w:sz w:val="22"/>
          <w:szCs w:val="22"/>
        </w:rPr>
        <w:t>20. srpnja</w:t>
      </w:r>
      <w:r w:rsidR="003C0B47" w:rsidRPr="003C0B47">
        <w:rPr>
          <w:sz w:val="22"/>
          <w:szCs w:val="22"/>
        </w:rPr>
        <w:t xml:space="preserve"> 201</w:t>
      </w:r>
      <w:r w:rsidR="00280ECC">
        <w:rPr>
          <w:sz w:val="22"/>
          <w:szCs w:val="22"/>
        </w:rPr>
        <w:t>7</w:t>
      </w:r>
      <w:r w:rsidR="003C0B47" w:rsidRPr="003C0B47">
        <w:rPr>
          <w:sz w:val="22"/>
          <w:szCs w:val="22"/>
        </w:rPr>
        <w:t xml:space="preserve">. godine </w:t>
      </w:r>
      <w:r w:rsidR="00223A58" w:rsidRPr="00223A58">
        <w:rPr>
          <w:sz w:val="22"/>
          <w:szCs w:val="22"/>
        </w:rPr>
        <w:t xml:space="preserve">za stečajnog upravitelja dužnika </w:t>
      </w:r>
      <w:r w:rsidR="00280ECC">
        <w:rPr>
          <w:sz w:val="22"/>
          <w:szCs w:val="22"/>
        </w:rPr>
        <w:t>nakon izbora metodom slučajnog odabira</w:t>
      </w:r>
      <w:r w:rsidR="003C0B47">
        <w:rPr>
          <w:sz w:val="22"/>
          <w:szCs w:val="22"/>
        </w:rPr>
        <w:t xml:space="preserve"> </w:t>
      </w:r>
      <w:r w:rsidR="007431A7">
        <w:rPr>
          <w:sz w:val="22"/>
          <w:szCs w:val="22"/>
        </w:rPr>
        <w:t xml:space="preserve">imenovan je </w:t>
      </w:r>
      <w:r w:rsidR="00280ECC">
        <w:rPr>
          <w:sz w:val="22"/>
          <w:szCs w:val="22"/>
        </w:rPr>
        <w:t>Dean Rahan iz Supetra.</w:t>
      </w:r>
    </w:p>
    <w:p w:rsidRDefault="00DF0E73" w:rsidP="00DF0E73" w:rsidR="00DF0E73" w:rsidRPr="00981014">
      <w:pPr>
        <w:ind w:firstLine="708"/>
        <w:jc w:val="both"/>
        <w:rPr>
          <w:sz w:val="16"/>
          <w:szCs w:val="16"/>
        </w:rPr>
      </w:pPr>
    </w:p>
    <w:p w:rsidRDefault="00F14700" w:rsidP="00981014" w:rsidR="00F14700">
      <w:pPr>
        <w:ind w:firstLine="708"/>
        <w:jc w:val="both"/>
        <w:rPr>
          <w:sz w:val="22"/>
          <w:szCs w:val="22"/>
        </w:rPr>
      </w:pPr>
      <w:r>
        <w:rPr>
          <w:sz w:val="22"/>
          <w:szCs w:val="22"/>
        </w:rPr>
        <w:t>Zaključkom posl.br. st. 1039/2016-20 od 20. srpnja 2017. godine naložen</w:t>
      </w:r>
      <w:r w:rsidR="00535A90">
        <w:rPr>
          <w:sz w:val="22"/>
          <w:szCs w:val="22"/>
        </w:rPr>
        <w:t>i</w:t>
      </w:r>
      <w:r>
        <w:rPr>
          <w:sz w:val="22"/>
          <w:szCs w:val="22"/>
        </w:rPr>
        <w:t xml:space="preserve"> su stečajnom upravitelju rokovi za radnje koje prema Stečajnom zakonu i tom zaključku mora stečajni upravitelj obaviti.</w:t>
      </w:r>
    </w:p>
    <w:p w:rsidRDefault="00F14700" w:rsidP="00981014" w:rsidR="00F14700" w:rsidRPr="00F14700">
      <w:pPr>
        <w:ind w:firstLine="708"/>
        <w:jc w:val="both"/>
        <w:rPr>
          <w:sz w:val="16"/>
          <w:szCs w:val="16"/>
        </w:rPr>
      </w:pPr>
    </w:p>
    <w:p w:rsidRDefault="00332FEC" w:rsidP="00981014" w:rsidR="00F226B5">
      <w:pPr>
        <w:ind w:firstLine="708"/>
        <w:jc w:val="both"/>
        <w:rPr>
          <w:sz w:val="22"/>
          <w:szCs w:val="22"/>
        </w:rPr>
      </w:pPr>
      <w:r>
        <w:rPr>
          <w:sz w:val="22"/>
          <w:szCs w:val="22"/>
        </w:rPr>
        <w:t>Temel</w:t>
      </w:r>
      <w:r w:rsidR="003E7F5C">
        <w:rPr>
          <w:sz w:val="22"/>
          <w:szCs w:val="22"/>
        </w:rPr>
        <w:t>jem čl. 91</w:t>
      </w:r>
      <w:r w:rsidR="000C4DBF">
        <w:rPr>
          <w:sz w:val="22"/>
          <w:szCs w:val="22"/>
        </w:rPr>
        <w:t xml:space="preserve">. </w:t>
      </w:r>
      <w:r w:rsidR="003E7F5C">
        <w:rPr>
          <w:sz w:val="22"/>
          <w:szCs w:val="22"/>
        </w:rPr>
        <w:t>st. 2.</w:t>
      </w:r>
      <w:r w:rsidR="001C6A37">
        <w:rPr>
          <w:sz w:val="22"/>
          <w:szCs w:val="22"/>
        </w:rPr>
        <w:t xml:space="preserve"> </w:t>
      </w:r>
      <w:r>
        <w:rPr>
          <w:sz w:val="22"/>
          <w:szCs w:val="22"/>
        </w:rPr>
        <w:t xml:space="preserve">Stečajnog zakona (NN 71/15, dalje u tekstu SZ) </w:t>
      </w:r>
      <w:r w:rsidR="003E7F5C">
        <w:rPr>
          <w:sz w:val="22"/>
          <w:szCs w:val="22"/>
        </w:rPr>
        <w:t>sud može po službenoj</w:t>
      </w:r>
      <w:r w:rsidR="00F226B5">
        <w:rPr>
          <w:sz w:val="22"/>
          <w:szCs w:val="22"/>
        </w:rPr>
        <w:t xml:space="preserve"> </w:t>
      </w:r>
      <w:r w:rsidR="003E7F5C">
        <w:rPr>
          <w:sz w:val="22"/>
          <w:szCs w:val="22"/>
        </w:rPr>
        <w:t>dužnosti razriješiti stečajno</w:t>
      </w:r>
      <w:r w:rsidR="005E4C0D">
        <w:rPr>
          <w:sz w:val="22"/>
          <w:szCs w:val="22"/>
        </w:rPr>
        <w:t>g</w:t>
      </w:r>
      <w:r w:rsidR="003E7F5C">
        <w:rPr>
          <w:sz w:val="22"/>
          <w:szCs w:val="22"/>
        </w:rPr>
        <w:t xml:space="preserve"> upr</w:t>
      </w:r>
      <w:r w:rsidR="00F226B5">
        <w:rPr>
          <w:sz w:val="22"/>
          <w:szCs w:val="22"/>
        </w:rPr>
        <w:t>a</w:t>
      </w:r>
      <w:r w:rsidR="003E7F5C">
        <w:rPr>
          <w:sz w:val="22"/>
          <w:szCs w:val="22"/>
        </w:rPr>
        <w:t>vitelja i prije isteka roka od jedne godine i pol od dana održavanja izvještajnog ročišta ako stečajni u</w:t>
      </w:r>
      <w:r w:rsidR="00F226B5">
        <w:rPr>
          <w:sz w:val="22"/>
          <w:szCs w:val="22"/>
        </w:rPr>
        <w:t>pravitelj svo</w:t>
      </w:r>
      <w:r w:rsidR="003E7F5C">
        <w:rPr>
          <w:sz w:val="22"/>
          <w:szCs w:val="22"/>
        </w:rPr>
        <w:t>ju dužnost ne obavlja uspješno ili iz drugih važnih razloga,</w:t>
      </w:r>
      <w:r w:rsidR="006D4CF1">
        <w:rPr>
          <w:sz w:val="22"/>
          <w:szCs w:val="22"/>
        </w:rPr>
        <w:t xml:space="preserve"> osobito ako ne postupa po nalogu suda. P</w:t>
      </w:r>
      <w:r w:rsidR="003E7F5C">
        <w:rPr>
          <w:sz w:val="22"/>
          <w:szCs w:val="22"/>
        </w:rPr>
        <w:t>rije donošenja odluke sud će omogućiti stečajnom u</w:t>
      </w:r>
      <w:r w:rsidR="00F226B5">
        <w:rPr>
          <w:sz w:val="22"/>
          <w:szCs w:val="22"/>
        </w:rPr>
        <w:t>pravitelju da se očituje</w:t>
      </w:r>
      <w:r w:rsidR="006D4CF1">
        <w:rPr>
          <w:sz w:val="22"/>
          <w:szCs w:val="22"/>
        </w:rPr>
        <w:t>, osim ako važni razlozi ne zahtijevaju da se drugačije postupi (čl. 91. st. 3. SZ)</w:t>
      </w:r>
      <w:r w:rsidR="00F226B5">
        <w:rPr>
          <w:sz w:val="22"/>
          <w:szCs w:val="22"/>
        </w:rPr>
        <w:t>.</w:t>
      </w:r>
    </w:p>
    <w:p w:rsidRDefault="00F226B5" w:rsidP="00981014" w:rsidR="00F226B5" w:rsidRPr="006D4CF1">
      <w:pPr>
        <w:ind w:firstLine="708"/>
        <w:jc w:val="both"/>
        <w:rPr>
          <w:sz w:val="16"/>
          <w:szCs w:val="16"/>
        </w:rPr>
      </w:pPr>
    </w:p>
    <w:p w:rsidRDefault="00447DBD" w:rsidP="00447DBD" w:rsidR="00447DBD" w:rsidRPr="00447DBD">
      <w:pPr>
        <w:ind w:firstLine="708"/>
        <w:jc w:val="both"/>
        <w:rPr>
          <w:sz w:val="22"/>
          <w:szCs w:val="22"/>
        </w:rPr>
      </w:pPr>
      <w:r w:rsidRPr="00447DBD">
        <w:rPr>
          <w:sz w:val="22"/>
          <w:szCs w:val="22"/>
        </w:rPr>
        <w:t>Stečajni upravitelj Dean Rahan je podneskom nadnevka 1. kolovoza 2017. godine dostavio sudu do tog dana zaprimljene prijave tražbina u ovom predmetu navodeći da nije više u mogućnosti obavljati posao stečajnog upravitelja, te da je 2. svibnja 2017. godine podnio zahtjev za brisanje s liste A stečajnih upr</w:t>
      </w:r>
      <w:r w:rsidR="00536B32">
        <w:rPr>
          <w:sz w:val="22"/>
          <w:szCs w:val="22"/>
        </w:rPr>
        <w:t>avitelja, pa stoga "lijepo moli</w:t>
      </w:r>
      <w:r w:rsidR="00BD061B">
        <w:rPr>
          <w:sz w:val="22"/>
          <w:szCs w:val="22"/>
        </w:rPr>
        <w:t>"</w:t>
      </w:r>
      <w:r w:rsidR="00536B32">
        <w:rPr>
          <w:sz w:val="22"/>
          <w:szCs w:val="22"/>
        </w:rPr>
        <w:t xml:space="preserve"> da ga se više </w:t>
      </w:r>
      <w:r w:rsidR="00536B32">
        <w:rPr>
          <w:sz w:val="22"/>
          <w:szCs w:val="22"/>
        </w:rPr>
        <w:lastRenderedPageBreak/>
        <w:t>ne imenuje za stečajnog up</w:t>
      </w:r>
      <w:r w:rsidR="00505328">
        <w:rPr>
          <w:sz w:val="22"/>
          <w:szCs w:val="22"/>
        </w:rPr>
        <w:t>r</w:t>
      </w:r>
      <w:r w:rsidR="00536B32">
        <w:rPr>
          <w:sz w:val="22"/>
          <w:szCs w:val="22"/>
        </w:rPr>
        <w:t>avitelja</w:t>
      </w:r>
      <w:r w:rsidR="00505328">
        <w:rPr>
          <w:sz w:val="22"/>
          <w:szCs w:val="22"/>
        </w:rPr>
        <w:t xml:space="preserve">, kao i da ga se u predmetima </w:t>
      </w:r>
      <w:r w:rsidR="00BD061B">
        <w:rPr>
          <w:sz w:val="22"/>
          <w:szCs w:val="22"/>
        </w:rPr>
        <w:t>gdje je imenovan za stečajnog upravitelja razriješi dužnosti, ne navodeći razloge i ne prilažući bilo kakve isprave.</w:t>
      </w:r>
      <w:r w:rsidRPr="00447DBD">
        <w:rPr>
          <w:sz w:val="22"/>
          <w:szCs w:val="22"/>
        </w:rPr>
        <w:t xml:space="preserve"> </w:t>
      </w:r>
    </w:p>
    <w:p w:rsidRDefault="00447DBD" w:rsidP="00447DBD" w:rsidR="00447DBD" w:rsidRPr="00447DBD">
      <w:pPr>
        <w:ind w:firstLine="708"/>
        <w:jc w:val="both"/>
        <w:rPr>
          <w:sz w:val="22"/>
          <w:szCs w:val="22"/>
        </w:rPr>
      </w:pPr>
    </w:p>
    <w:p w:rsidRDefault="00447DBD" w:rsidP="00447DBD" w:rsidR="00447DBD" w:rsidRPr="00447DBD">
      <w:pPr>
        <w:ind w:firstLine="708"/>
        <w:jc w:val="both"/>
        <w:rPr>
          <w:sz w:val="22"/>
          <w:szCs w:val="22"/>
        </w:rPr>
      </w:pPr>
      <w:r>
        <w:rPr>
          <w:sz w:val="22"/>
          <w:szCs w:val="22"/>
        </w:rPr>
        <w:t>Sud je dopisom posl.br. S</w:t>
      </w:r>
      <w:r w:rsidRPr="00447DBD">
        <w:rPr>
          <w:sz w:val="22"/>
          <w:szCs w:val="22"/>
        </w:rPr>
        <w:t>t. 1039/2016-24 od 14. kolovoza 2017. godine obavijestio stečajnog upravitelja da ga je sud imenovao metodom slučajnog odabira, a ne po vlastitom odabiru, te da sudac bez posebnog zakonom propisanog razloga nema mogućnosti po vlastitom izboru nekog od stečajnih upravitelja  isključiti iz odabira, dok se rješenjem nadležnog ministarstva taj stečajni upravitelj ne briše s liste stečajnih upravitelja, kao i</w:t>
      </w:r>
      <w:r w:rsidR="00B12119">
        <w:rPr>
          <w:sz w:val="22"/>
          <w:szCs w:val="22"/>
        </w:rPr>
        <w:t>,</w:t>
      </w:r>
      <w:r w:rsidRPr="00447DBD">
        <w:rPr>
          <w:sz w:val="22"/>
          <w:szCs w:val="22"/>
        </w:rPr>
        <w:t xml:space="preserve"> budući  </w:t>
      </w:r>
      <w:r w:rsidR="00B12119">
        <w:rPr>
          <w:sz w:val="22"/>
          <w:szCs w:val="22"/>
        </w:rPr>
        <w:t xml:space="preserve">da </w:t>
      </w:r>
      <w:r w:rsidRPr="00447DBD">
        <w:rPr>
          <w:sz w:val="22"/>
          <w:szCs w:val="22"/>
        </w:rPr>
        <w:t>nije brisan s liste stečajnih upravitelja za područje ovog suda i rješenje o razrješenju stečajnog upravitelja nje doneseno</w:t>
      </w:r>
      <w:r w:rsidR="006E3441">
        <w:rPr>
          <w:sz w:val="22"/>
          <w:szCs w:val="22"/>
        </w:rPr>
        <w:t>,</w:t>
      </w:r>
      <w:r w:rsidRPr="00447DBD">
        <w:rPr>
          <w:sz w:val="22"/>
          <w:szCs w:val="22"/>
        </w:rPr>
        <w:t xml:space="preserve"> da je obvezan obavljati poslove stečajnog upravitelja na način i u rokovima Stečajnom zakonu (NN 71/2015, dalje u tekstu SZ), uz upozorenje iz čl. 90. SZ. Stoga su stečajnom upravitelju vraćene prijave tražbina i pozvan je svoju dužnost stečajnog upravitelja  sve do razrješenja obavljati na način i u rokovima prema Stečajnom zakonu.</w:t>
      </w:r>
    </w:p>
    <w:p w:rsidRDefault="00447DBD" w:rsidP="00447DBD" w:rsidR="00447DBD" w:rsidRPr="00447DBD">
      <w:pPr>
        <w:ind w:firstLine="708"/>
        <w:jc w:val="both"/>
        <w:rPr>
          <w:sz w:val="22"/>
          <w:szCs w:val="22"/>
        </w:rPr>
      </w:pPr>
    </w:p>
    <w:p w:rsidRDefault="00447DBD" w:rsidP="00447DBD" w:rsidR="00447DBD">
      <w:pPr>
        <w:ind w:firstLine="708"/>
        <w:jc w:val="both"/>
        <w:rPr>
          <w:sz w:val="22"/>
          <w:szCs w:val="22"/>
        </w:rPr>
      </w:pPr>
      <w:r w:rsidRPr="00447DBD">
        <w:rPr>
          <w:sz w:val="22"/>
          <w:szCs w:val="22"/>
        </w:rPr>
        <w:t>Stečajni upravitelj je podneskom nadnevka 21. kolovoza 2017. godine obavijestio sud kako stečajni upravitelji nisu dužni obavljati posao ako nisu sposobni, te da je već istaknuo da zbog psihofizičkog napora i velike iscrpljenosti ne samo da nije u stanju obavljati posao stečajnog upravitelja u ovom predmetu, već uopće, te da je podnio zahtjev s brisanjem s liste, pa da ne može preuzeti odgovornost i posljedice obavljanja dužnosti stečajnog upravitelja i ponovno dostavlja prijave tražbina u ovom predmetu sudu. Pri tom ne dostavlja bilokakve dokaze o svom navodno promijenjenom zdravstvenom stanju (iscrpljenost).</w:t>
      </w:r>
    </w:p>
    <w:p w:rsidRDefault="0002204B" w:rsidP="00447DBD" w:rsidR="0002204B">
      <w:pPr>
        <w:ind w:firstLine="708"/>
        <w:jc w:val="both"/>
        <w:rPr>
          <w:sz w:val="22"/>
          <w:szCs w:val="22"/>
        </w:rPr>
      </w:pPr>
    </w:p>
    <w:p w:rsidRDefault="0002204B" w:rsidP="0002204B" w:rsidR="0002204B" w:rsidRPr="0002204B">
      <w:pPr>
        <w:ind w:firstLine="708"/>
        <w:jc w:val="both"/>
        <w:rPr>
          <w:sz w:val="22"/>
          <w:szCs w:val="22"/>
        </w:rPr>
      </w:pPr>
      <w:r>
        <w:rPr>
          <w:sz w:val="22"/>
          <w:szCs w:val="22"/>
        </w:rPr>
        <w:t xml:space="preserve">Sud je stečajnog upravitelja dopisom posl.br. St. 1039/2016-27 od 25. kolovoza 2017. godine </w:t>
      </w:r>
      <w:r w:rsidR="00B12119">
        <w:rPr>
          <w:sz w:val="22"/>
          <w:szCs w:val="22"/>
        </w:rPr>
        <w:t>ponovo</w:t>
      </w:r>
      <w:r w:rsidR="00B12119" w:rsidRPr="0002204B">
        <w:rPr>
          <w:sz w:val="22"/>
          <w:szCs w:val="22"/>
        </w:rPr>
        <w:t xml:space="preserve"> </w:t>
      </w:r>
      <w:r w:rsidRPr="0002204B">
        <w:rPr>
          <w:sz w:val="22"/>
          <w:szCs w:val="22"/>
        </w:rPr>
        <w:t xml:space="preserve">obavijestio da ga je imenovao metodom slučajnog odabira, a ne po vlastitom odabiru, te da sudac bez posebnog zakonom propisanog razloga nema mogućnosti po vlastitom izboru nekog od stečajnih upravitelja isključiti iz odabira, dok se rješenjem nadležnog ministarstva taj stečajni upravitelj ne briše s liste stečajnih upravitelja, kao i </w:t>
      </w:r>
      <w:r w:rsidR="006E3441">
        <w:rPr>
          <w:sz w:val="22"/>
          <w:szCs w:val="22"/>
        </w:rPr>
        <w:t>obzirom da</w:t>
      </w:r>
      <w:r w:rsidRPr="0002204B">
        <w:rPr>
          <w:sz w:val="22"/>
          <w:szCs w:val="22"/>
        </w:rPr>
        <w:t xml:space="preserve">  nije brisan s liste stečajnih upravitelja za područje ovog suda i </w:t>
      </w:r>
      <w:r w:rsidR="006E3441">
        <w:rPr>
          <w:sz w:val="22"/>
          <w:szCs w:val="22"/>
        </w:rPr>
        <w:t xml:space="preserve">da </w:t>
      </w:r>
      <w:r w:rsidRPr="0002204B">
        <w:rPr>
          <w:sz w:val="22"/>
          <w:szCs w:val="22"/>
        </w:rPr>
        <w:t>rješenje o razrješenju stečajnog upravitelja nje doneseno</w:t>
      </w:r>
      <w:r w:rsidR="006E3441">
        <w:rPr>
          <w:sz w:val="22"/>
          <w:szCs w:val="22"/>
        </w:rPr>
        <w:t xml:space="preserve">, da </w:t>
      </w:r>
      <w:r w:rsidRPr="0002204B">
        <w:rPr>
          <w:sz w:val="22"/>
          <w:szCs w:val="22"/>
        </w:rPr>
        <w:t>je obvezan obavljati poslove stečajnog upravitelja na način i u rokovima Stečajnom zakonu (NN 71/2015, dalje u tekstu SZ), uz upozorenje iz čl. 90. SZ. Stoga su stečajnom upravitelju vraćene prijave tražbina i pozvan je svoju dužnost stečajnog upravitelja  sve do razrješenja obavljati na način i u rokovima prema Stečajnom zakonu.</w:t>
      </w:r>
      <w:r w:rsidR="006E3441">
        <w:rPr>
          <w:sz w:val="22"/>
          <w:szCs w:val="22"/>
        </w:rPr>
        <w:t xml:space="preserve"> </w:t>
      </w:r>
      <w:r w:rsidR="00470635">
        <w:rPr>
          <w:sz w:val="22"/>
          <w:szCs w:val="22"/>
        </w:rPr>
        <w:t>U</w:t>
      </w:r>
      <w:r w:rsidR="006E3441">
        <w:rPr>
          <w:sz w:val="22"/>
          <w:szCs w:val="22"/>
        </w:rPr>
        <w:t xml:space="preserve">jedno je stečajnom upravitelju </w:t>
      </w:r>
      <w:r w:rsidR="00470635">
        <w:rPr>
          <w:sz w:val="22"/>
          <w:szCs w:val="22"/>
        </w:rPr>
        <w:t xml:space="preserve">zbog toga što ne postupa po nalogu suda za obavljanje dužnosti, </w:t>
      </w:r>
      <w:r w:rsidR="006E3441">
        <w:rPr>
          <w:sz w:val="22"/>
          <w:szCs w:val="22"/>
        </w:rPr>
        <w:t>temeljem čl. 90.</w:t>
      </w:r>
      <w:r w:rsidR="00535A90">
        <w:rPr>
          <w:sz w:val="22"/>
          <w:szCs w:val="22"/>
        </w:rPr>
        <w:t xml:space="preserve"> </w:t>
      </w:r>
      <w:r w:rsidR="006E3441">
        <w:rPr>
          <w:sz w:val="22"/>
          <w:szCs w:val="22"/>
        </w:rPr>
        <w:t>st. 2. SZ rješenjem psol.br. St. 1039/2017</w:t>
      </w:r>
      <w:r w:rsidR="00470635">
        <w:rPr>
          <w:sz w:val="22"/>
          <w:szCs w:val="22"/>
        </w:rPr>
        <w:t xml:space="preserve">-26 od 25. kolovoza 2017. godine izrečena novčana kazna u iznosu od 2.000,00 kuna </w:t>
      </w:r>
    </w:p>
    <w:p w:rsidRDefault="0002204B" w:rsidP="00447DBD" w:rsidR="0002204B">
      <w:pPr>
        <w:ind w:firstLine="708"/>
        <w:jc w:val="both"/>
        <w:rPr>
          <w:sz w:val="22"/>
          <w:szCs w:val="22"/>
        </w:rPr>
      </w:pPr>
    </w:p>
    <w:p w:rsidRDefault="00535A90" w:rsidP="00447DBD" w:rsidR="00535A90" w:rsidRPr="00447DBD">
      <w:pPr>
        <w:ind w:firstLine="708"/>
        <w:jc w:val="both"/>
        <w:rPr>
          <w:sz w:val="22"/>
          <w:szCs w:val="22"/>
        </w:rPr>
      </w:pPr>
      <w:r>
        <w:rPr>
          <w:sz w:val="22"/>
          <w:szCs w:val="22"/>
        </w:rPr>
        <w:t>Međutim, stečajni upravitelj je ponovno dopisom nadnevka 28. kolovoza 2017. godine vratio, ponovo</w:t>
      </w:r>
      <w:r w:rsidR="00D120C3">
        <w:rPr>
          <w:sz w:val="22"/>
          <w:szCs w:val="22"/>
        </w:rPr>
        <w:t xml:space="preserve"> </w:t>
      </w:r>
      <w:r>
        <w:rPr>
          <w:sz w:val="22"/>
          <w:szCs w:val="22"/>
        </w:rPr>
        <w:t xml:space="preserve">navodeći </w:t>
      </w:r>
      <w:r w:rsidR="00D120C3">
        <w:rPr>
          <w:sz w:val="22"/>
          <w:szCs w:val="22"/>
        </w:rPr>
        <w:t>da nij</w:t>
      </w:r>
      <w:r w:rsidR="00D120C3" w:rsidRPr="00D120C3">
        <w:rPr>
          <w:sz w:val="22"/>
          <w:szCs w:val="22"/>
        </w:rPr>
        <w:t>e više u mogućnosti obavljati posao stečajnog upravitelja</w:t>
      </w:r>
      <w:r w:rsidR="00D120C3">
        <w:rPr>
          <w:sz w:val="22"/>
          <w:szCs w:val="22"/>
        </w:rPr>
        <w:t>, a da rješenje o brisanju s liste "samo što nije doneseno"</w:t>
      </w:r>
      <w:r w:rsidR="006B62D2">
        <w:rPr>
          <w:sz w:val="22"/>
          <w:szCs w:val="22"/>
        </w:rPr>
        <w:t>.</w:t>
      </w:r>
    </w:p>
    <w:p w:rsidRDefault="00385A0F" w:rsidP="00981014" w:rsidR="00385A0F">
      <w:pPr>
        <w:ind w:firstLine="708"/>
        <w:jc w:val="both"/>
        <w:rPr>
          <w:sz w:val="22"/>
          <w:szCs w:val="22"/>
        </w:rPr>
      </w:pPr>
    </w:p>
    <w:p w:rsidRDefault="00272B16" w:rsidP="00981014" w:rsidR="006B62D2">
      <w:pPr>
        <w:ind w:firstLine="708"/>
        <w:jc w:val="both"/>
        <w:rPr>
          <w:sz w:val="22"/>
          <w:szCs w:val="22"/>
        </w:rPr>
      </w:pPr>
      <w:r>
        <w:rPr>
          <w:sz w:val="22"/>
          <w:szCs w:val="22"/>
        </w:rPr>
        <w:t xml:space="preserve">Slijedom iznesenog razvidno je da je stečajni upravitelj </w:t>
      </w:r>
      <w:r w:rsidR="006B62D2">
        <w:rPr>
          <w:sz w:val="22"/>
          <w:szCs w:val="22"/>
        </w:rPr>
        <w:t>ne postupa po nalogu suda i poduzima radnje koje je u obavljanju dužnosti stečajnog upravitelja prema čl. 89. SZ dužan poduzeti, a u svom (ne)postupanju iskazuje izrazitu upornost.</w:t>
      </w:r>
      <w:r w:rsidR="00EE3E25">
        <w:rPr>
          <w:sz w:val="22"/>
          <w:szCs w:val="22"/>
        </w:rPr>
        <w:t xml:space="preserve"> Iz učestalih i ponovljenih (tri puta u jedan mjeseca dana) dostavljanja sudu prijava tražbina, kao i iz navoda popratnih dopisa o tome da nije u stanju obavljati dužnost stečajnog up</w:t>
      </w:r>
      <w:r w:rsidR="00346CED">
        <w:rPr>
          <w:sz w:val="22"/>
          <w:szCs w:val="22"/>
        </w:rPr>
        <w:t>ra</w:t>
      </w:r>
      <w:r w:rsidR="00EE3E25">
        <w:rPr>
          <w:sz w:val="22"/>
          <w:szCs w:val="22"/>
        </w:rPr>
        <w:t xml:space="preserve">vitelja, očito je </w:t>
      </w:r>
      <w:r w:rsidR="00346CED">
        <w:rPr>
          <w:sz w:val="22"/>
          <w:szCs w:val="22"/>
        </w:rPr>
        <w:t xml:space="preserve">da stečajni upravitelj ne obavlja i ne želi obavljati dužnost stečajnog upravitelja u ovom stečajnom postupku, pa su smatra da postoje važni razlozi koji </w:t>
      </w:r>
      <w:r w:rsidR="009E7B90">
        <w:rPr>
          <w:sz w:val="22"/>
          <w:szCs w:val="22"/>
        </w:rPr>
        <w:t xml:space="preserve">upućuju da sud ne treba prije razrješenja stečajnog upravitelja zbog toga što svoju dužnost ne obavlja uspješno  i ne postupa po nalogu suda ne treba dodatno omogućiti stečajnom upravitelju da se očituje. Posebno, jer prema bilanci dužnika za 2015. i 2016. godinu postoji tražbina </w:t>
      </w:r>
      <w:r w:rsidR="00961A02">
        <w:rPr>
          <w:sz w:val="22"/>
          <w:szCs w:val="22"/>
        </w:rPr>
        <w:t>dužnika od kupaca</w:t>
      </w:r>
      <w:r w:rsidR="009E7B90">
        <w:rPr>
          <w:sz w:val="22"/>
          <w:szCs w:val="22"/>
        </w:rPr>
        <w:t xml:space="preserve"> </w:t>
      </w:r>
      <w:r w:rsidR="00961A02">
        <w:rPr>
          <w:sz w:val="22"/>
          <w:szCs w:val="22"/>
        </w:rPr>
        <w:t>u iznosu od 765.400,00 kuna, pa ovakvim (ne)postupanjem stečajnog upravitelja</w:t>
      </w:r>
      <w:r w:rsidR="00867EFA">
        <w:rPr>
          <w:sz w:val="22"/>
          <w:szCs w:val="22"/>
        </w:rPr>
        <w:t xml:space="preserve">, ne dovođenjem u red knjigovodstvenih podataka i daljnjim odugovlačenjem s ovom radnjom postoji realna opasnost da će se zbog nastupa zastare (tri godine u trgovačkim ugovorima) </w:t>
      </w:r>
      <w:r w:rsidR="002708D2">
        <w:rPr>
          <w:sz w:val="22"/>
          <w:szCs w:val="22"/>
        </w:rPr>
        <w:t xml:space="preserve">i nemogućnosti prisilne naplate tražbina </w:t>
      </w:r>
      <w:r w:rsidR="00867EFA">
        <w:rPr>
          <w:sz w:val="22"/>
          <w:szCs w:val="22"/>
        </w:rPr>
        <w:t>nastati nenadoknadiva ili teško nadoknadiva štete za stečajnu masu.</w:t>
      </w:r>
    </w:p>
    <w:p w:rsidRDefault="006B62D2" w:rsidP="00981014" w:rsidR="00A62B6A">
      <w:pPr>
        <w:ind w:firstLine="708"/>
        <w:jc w:val="both"/>
        <w:rPr>
          <w:sz w:val="22"/>
          <w:szCs w:val="22"/>
        </w:rPr>
      </w:pPr>
      <w:r>
        <w:rPr>
          <w:sz w:val="22"/>
          <w:szCs w:val="22"/>
        </w:rPr>
        <w:lastRenderedPageBreak/>
        <w:t xml:space="preserve"> </w:t>
      </w:r>
      <w:r w:rsidR="00987065">
        <w:rPr>
          <w:sz w:val="22"/>
          <w:szCs w:val="22"/>
        </w:rPr>
        <w:t>Zbog toga je odlučeno kao u točki I. izreke.</w:t>
      </w:r>
    </w:p>
    <w:p w:rsidRDefault="00987065" w:rsidP="00981014" w:rsidR="00987065">
      <w:pPr>
        <w:ind w:firstLine="708"/>
        <w:jc w:val="both"/>
        <w:rPr>
          <w:sz w:val="22"/>
          <w:szCs w:val="22"/>
        </w:rPr>
      </w:pPr>
    </w:p>
    <w:p w:rsidRDefault="00C76DC3" w:rsidP="00981014" w:rsidR="001670AA">
      <w:pPr>
        <w:ind w:firstLine="708"/>
        <w:jc w:val="both"/>
        <w:rPr>
          <w:sz w:val="22"/>
          <w:szCs w:val="22"/>
        </w:rPr>
      </w:pPr>
      <w:r w:rsidRPr="00C76DC3">
        <w:rPr>
          <w:sz w:val="22"/>
          <w:szCs w:val="22"/>
        </w:rPr>
        <w:t>Izbor</w:t>
      </w:r>
      <w:r>
        <w:rPr>
          <w:sz w:val="22"/>
          <w:szCs w:val="22"/>
        </w:rPr>
        <w:t xml:space="preserve"> novog</w:t>
      </w:r>
      <w:r w:rsidRPr="00C76DC3">
        <w:rPr>
          <w:sz w:val="22"/>
          <w:szCs w:val="22"/>
        </w:rPr>
        <w:t xml:space="preserve"> stečajnog upravitelja izvršen je primjenom odredbe čl.</w:t>
      </w:r>
      <w:r>
        <w:rPr>
          <w:sz w:val="22"/>
          <w:szCs w:val="22"/>
        </w:rPr>
        <w:t xml:space="preserve"> 84. SZ</w:t>
      </w:r>
      <w:r w:rsidR="001670AA">
        <w:rPr>
          <w:sz w:val="22"/>
          <w:szCs w:val="22"/>
        </w:rPr>
        <w:t>. M</w:t>
      </w:r>
      <w:r w:rsidRPr="00C76DC3">
        <w:rPr>
          <w:sz w:val="22"/>
          <w:szCs w:val="22"/>
        </w:rPr>
        <w:t>etodom slučajnog odabira za stečajnog upravitelja izabran</w:t>
      </w:r>
      <w:r w:rsidR="002A20AF">
        <w:rPr>
          <w:sz w:val="22"/>
          <w:szCs w:val="22"/>
        </w:rPr>
        <w:t>a</w:t>
      </w:r>
      <w:r w:rsidRPr="00C76DC3">
        <w:rPr>
          <w:sz w:val="22"/>
          <w:szCs w:val="22"/>
        </w:rPr>
        <w:t xml:space="preserve"> </w:t>
      </w:r>
      <w:r w:rsidR="001670AA">
        <w:rPr>
          <w:sz w:val="22"/>
          <w:szCs w:val="22"/>
        </w:rPr>
        <w:t xml:space="preserve">je </w:t>
      </w:r>
      <w:r w:rsidR="0020038A">
        <w:rPr>
          <w:bCs/>
          <w:sz w:val="22"/>
          <w:szCs w:val="22"/>
        </w:rPr>
        <w:t>Ante Gabelica</w:t>
      </w:r>
      <w:r w:rsidR="00B960AA" w:rsidRPr="00B960AA">
        <w:rPr>
          <w:bCs/>
          <w:sz w:val="22"/>
          <w:szCs w:val="22"/>
        </w:rPr>
        <w:t xml:space="preserve">, Split, </w:t>
      </w:r>
      <w:r w:rsidRPr="00C76DC3">
        <w:rPr>
          <w:bCs/>
          <w:sz w:val="22"/>
          <w:szCs w:val="22"/>
        </w:rPr>
        <w:t xml:space="preserve">pa je </w:t>
      </w:r>
      <w:r w:rsidRPr="00C76DC3">
        <w:rPr>
          <w:sz w:val="22"/>
          <w:szCs w:val="22"/>
        </w:rPr>
        <w:t>sud ovim rješenjem imenovao istog stečajnog upravitelja</w:t>
      </w:r>
      <w:r w:rsidR="001670AA">
        <w:rPr>
          <w:sz w:val="22"/>
          <w:szCs w:val="22"/>
        </w:rPr>
        <w:t>.</w:t>
      </w:r>
    </w:p>
    <w:p w:rsidRDefault="00DF0E73" w:rsidP="00DF0E73" w:rsidR="00DF0E73">
      <w:pPr>
        <w:ind w:firstLine="708"/>
        <w:jc w:val="both"/>
        <w:rPr>
          <w:sz w:val="16"/>
          <w:szCs w:val="16"/>
        </w:rPr>
      </w:pPr>
    </w:p>
    <w:p w:rsidRDefault="001670AA" w:rsidP="00DF0E73" w:rsidR="001670AA">
      <w:pPr>
        <w:ind w:firstLine="708"/>
        <w:jc w:val="both"/>
        <w:rPr>
          <w:sz w:val="22"/>
          <w:szCs w:val="22"/>
        </w:rPr>
      </w:pPr>
      <w:r w:rsidRPr="001670AA">
        <w:rPr>
          <w:sz w:val="22"/>
          <w:szCs w:val="22"/>
        </w:rPr>
        <w:t xml:space="preserve">Prema čl. 87. </w:t>
      </w:r>
      <w:r>
        <w:rPr>
          <w:sz w:val="22"/>
          <w:szCs w:val="22"/>
        </w:rPr>
        <w:t>st. 7. SZ prijašnji stečajni upr</w:t>
      </w:r>
      <w:r w:rsidRPr="001670AA">
        <w:rPr>
          <w:sz w:val="22"/>
          <w:szCs w:val="22"/>
        </w:rPr>
        <w:t>avitelj dužan je predati svoje dužnosti ran</w:t>
      </w:r>
      <w:r>
        <w:rPr>
          <w:sz w:val="22"/>
          <w:szCs w:val="22"/>
        </w:rPr>
        <w:t>i</w:t>
      </w:r>
      <w:r w:rsidRPr="001670AA">
        <w:rPr>
          <w:sz w:val="22"/>
          <w:szCs w:val="22"/>
        </w:rPr>
        <w:t>jem stečajnom upravitelju u roku od tri dana.</w:t>
      </w:r>
    </w:p>
    <w:p w:rsidRDefault="001670AA" w:rsidP="00DF0E73" w:rsidR="001670AA" w:rsidRPr="001670AA">
      <w:pPr>
        <w:ind w:firstLine="708"/>
        <w:jc w:val="both"/>
        <w:rPr>
          <w:sz w:val="22"/>
          <w:szCs w:val="22"/>
        </w:rPr>
      </w:pPr>
    </w:p>
    <w:p w:rsidRDefault="00DF0E73" w:rsidP="00DF0E73" w:rsidR="00DF0E73" w:rsidRPr="00D562A6">
      <w:pPr>
        <w:ind w:firstLine="709"/>
        <w:jc w:val="both"/>
        <w:rPr>
          <w:sz w:val="22"/>
          <w:szCs w:val="22"/>
        </w:rPr>
      </w:pPr>
      <w:r w:rsidRPr="00D562A6">
        <w:rPr>
          <w:sz w:val="22"/>
          <w:szCs w:val="22"/>
        </w:rPr>
        <w:t>Zbog navedenog, na temelju spomenutih propisa, odlučeno je kao u izreci.</w:t>
      </w:r>
    </w:p>
    <w:p w:rsidRDefault="00DF0E73" w:rsidP="00DF0E73" w:rsidR="00DF0E73" w:rsidRPr="00E92471">
      <w:pPr>
        <w:ind w:firstLine="709"/>
        <w:jc w:val="both"/>
        <w:rPr>
          <w:sz w:val="16"/>
          <w:szCs w:val="16"/>
        </w:rPr>
      </w:pPr>
    </w:p>
    <w:p w:rsidRDefault="00DF0E73" w:rsidP="00DF0E73" w:rsidR="00DF0E73">
      <w:pPr>
        <w:pStyle w:val="Naslov2"/>
        <w:rPr>
          <w:sz w:val="22"/>
          <w:szCs w:val="22"/>
        </w:rPr>
      </w:pPr>
      <w:r>
        <w:rPr>
          <w:sz w:val="22"/>
          <w:szCs w:val="22"/>
        </w:rPr>
        <w:t xml:space="preserve">U Dubrovniku, </w:t>
      </w:r>
      <w:r w:rsidR="003D2F31">
        <w:rPr>
          <w:sz w:val="22"/>
          <w:szCs w:val="22"/>
        </w:rPr>
        <w:t>15</w:t>
      </w:r>
      <w:r>
        <w:rPr>
          <w:sz w:val="22"/>
          <w:szCs w:val="22"/>
        </w:rPr>
        <w:t xml:space="preserve">. </w:t>
      </w:r>
      <w:r w:rsidR="003D2F31">
        <w:rPr>
          <w:sz w:val="22"/>
          <w:szCs w:val="22"/>
        </w:rPr>
        <w:t>veljače</w:t>
      </w:r>
      <w:r w:rsidRPr="00D562A6">
        <w:rPr>
          <w:sz w:val="22"/>
          <w:szCs w:val="22"/>
        </w:rPr>
        <w:t xml:space="preserve"> 201</w:t>
      </w:r>
      <w:r w:rsidR="003D2F31">
        <w:rPr>
          <w:sz w:val="22"/>
          <w:szCs w:val="22"/>
        </w:rPr>
        <w:t>7</w:t>
      </w:r>
      <w:r w:rsidRPr="00D562A6">
        <w:rPr>
          <w:sz w:val="22"/>
          <w:szCs w:val="22"/>
        </w:rPr>
        <w:t>. godine</w:t>
      </w:r>
    </w:p>
    <w:p w:rsidRDefault="00DF0E73" w:rsidP="00DF0E73" w:rsidR="00DF0E73" w:rsidRPr="00E92471">
      <w:pPr>
        <w:jc w:val="center"/>
        <w:rPr>
          <w:b/>
          <w:sz w:val="16"/>
          <w:szCs w:val="16"/>
        </w:rPr>
      </w:pPr>
    </w:p>
    <w:p w:rsidRDefault="00DF0E73" w:rsidP="00DF0E73" w:rsidR="00DF0E73" w:rsidRPr="00D562A6">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092433">
        <w:rPr>
          <w:b/>
          <w:sz w:val="22"/>
          <w:szCs w:val="22"/>
        </w:rPr>
        <w:tab/>
      </w:r>
      <w:r w:rsidRPr="00D562A6">
        <w:rPr>
          <w:b/>
          <w:sz w:val="22"/>
          <w:szCs w:val="22"/>
        </w:rPr>
        <w:t>Stečajni sudac:</w:t>
      </w:r>
    </w:p>
    <w:p w:rsidRDefault="00DF0E73" w:rsidP="00DF0E73" w:rsidR="00DF0E73" w:rsidRPr="00765B34">
      <w:pPr>
        <w:jc w:val="both"/>
        <w:rPr>
          <w:b/>
          <w:sz w:val="16"/>
          <w:szCs w:val="16"/>
        </w:rPr>
      </w:pPr>
    </w:p>
    <w:p w:rsidRDefault="00DF0E73" w:rsidP="00DF0E73" w:rsidR="00DF0E73" w:rsidRPr="00D562A6">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092433">
        <w:rPr>
          <w:b/>
          <w:sz w:val="22"/>
          <w:szCs w:val="22"/>
        </w:rPr>
        <w:tab/>
      </w:r>
      <w:r w:rsidR="0050144D">
        <w:rPr>
          <w:b/>
          <w:sz w:val="22"/>
          <w:szCs w:val="22"/>
        </w:rPr>
        <w:t>Srđan Gavranić</w:t>
      </w:r>
    </w:p>
    <w:p w:rsidRDefault="00DF0E73" w:rsidP="00DF0E73" w:rsidR="00DF0E73">
      <w:pPr>
        <w:jc w:val="both"/>
        <w:rPr>
          <w:b/>
          <w:sz w:val="22"/>
          <w:szCs w:val="22"/>
        </w:rPr>
      </w:pPr>
    </w:p>
    <w:p w:rsidRDefault="00DF0E73" w:rsidP="00DF0E73" w:rsidR="00DF0E73">
      <w:pPr>
        <w:jc w:val="both"/>
        <w:rPr>
          <w:b/>
          <w:sz w:val="22"/>
          <w:szCs w:val="22"/>
        </w:rPr>
      </w:pPr>
    </w:p>
    <w:p w:rsidRDefault="00DF0E73" w:rsidP="00DF0E73" w:rsidR="00DF0E73">
      <w:pPr>
        <w:jc w:val="both"/>
        <w:rPr>
          <w:b/>
          <w:sz w:val="22"/>
          <w:szCs w:val="22"/>
        </w:rPr>
      </w:pPr>
    </w:p>
    <w:p w:rsidRDefault="004B5353" w:rsidP="00DF0E73" w:rsidR="004B5353">
      <w:pPr>
        <w:jc w:val="both"/>
        <w:rPr>
          <w:b/>
          <w:sz w:val="22"/>
          <w:szCs w:val="22"/>
        </w:rPr>
      </w:pPr>
    </w:p>
    <w:p w:rsidRDefault="004B5353" w:rsidP="00DF0E73" w:rsidR="004B5353">
      <w:pPr>
        <w:jc w:val="both"/>
        <w:rPr>
          <w:b/>
          <w:sz w:val="22"/>
          <w:szCs w:val="22"/>
        </w:rPr>
      </w:pPr>
    </w:p>
    <w:p w:rsidRDefault="00DF0E73" w:rsidP="00DF0E73" w:rsidR="00DF0E73" w:rsidRPr="00BB75A4">
      <w:pPr>
        <w:pStyle w:val="Tijeloteksta"/>
        <w:rPr>
          <w:b/>
          <w:sz w:val="22"/>
          <w:szCs w:val="22"/>
        </w:rPr>
      </w:pPr>
      <w:r w:rsidRPr="00BB75A4">
        <w:rPr>
          <w:b/>
          <w:sz w:val="22"/>
          <w:szCs w:val="22"/>
        </w:rPr>
        <w:t>UPUTA O PRAVNOM LIJEKU</w:t>
      </w:r>
    </w:p>
    <w:p w:rsidRDefault="00092433" w:rsidP="00092433" w:rsidR="00092433" w:rsidRPr="00092433">
      <w:pPr>
        <w:jc w:val="both"/>
        <w:rPr>
          <w:sz w:val="22"/>
          <w:szCs w:val="22"/>
        </w:rPr>
      </w:pPr>
      <w:r w:rsidRPr="00092433">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DF0E73" w:rsidP="00DF0E73" w:rsidR="00DF0E73">
      <w:pPr>
        <w:jc w:val="both"/>
        <w:rPr>
          <w:b/>
          <w:sz w:val="22"/>
          <w:szCs w:val="22"/>
        </w:rPr>
      </w:pPr>
    </w:p>
    <w:p w:rsidRDefault="00DF0E73" w:rsidP="00DF0E73" w:rsidR="00DF0E73">
      <w:pPr>
        <w:jc w:val="both"/>
        <w:rPr>
          <w:b/>
          <w:sz w:val="22"/>
          <w:szCs w:val="22"/>
        </w:rPr>
      </w:pPr>
      <w:r w:rsidRPr="00BB75A4">
        <w:rPr>
          <w:b/>
          <w:sz w:val="22"/>
          <w:szCs w:val="22"/>
        </w:rPr>
        <w:t>DN-a</w:t>
      </w:r>
      <w:r>
        <w:rPr>
          <w:b/>
          <w:sz w:val="22"/>
          <w:szCs w:val="22"/>
        </w:rPr>
        <w:t xml:space="preserve"> </w:t>
      </w:r>
      <w:r>
        <w:rPr>
          <w:sz w:val="22"/>
          <w:szCs w:val="22"/>
        </w:rPr>
        <w:t>(</w:t>
      </w:r>
      <w:r w:rsidR="003D2F31">
        <w:rPr>
          <w:sz w:val="22"/>
          <w:szCs w:val="22"/>
        </w:rPr>
        <w:t>1</w:t>
      </w:r>
      <w:r>
        <w:rPr>
          <w:sz w:val="22"/>
          <w:szCs w:val="22"/>
        </w:rPr>
        <w:t>.</w:t>
      </w:r>
      <w:r w:rsidR="003D2F31">
        <w:rPr>
          <w:sz w:val="22"/>
          <w:szCs w:val="22"/>
        </w:rPr>
        <w:t>0</w:t>
      </w:r>
      <w:r w:rsidR="00092433">
        <w:rPr>
          <w:sz w:val="22"/>
          <w:szCs w:val="22"/>
        </w:rPr>
        <w:t>9</w:t>
      </w:r>
      <w:r>
        <w:rPr>
          <w:sz w:val="22"/>
          <w:szCs w:val="22"/>
        </w:rPr>
        <w:t>.201</w:t>
      </w:r>
      <w:r w:rsidR="003D2F31">
        <w:rPr>
          <w:sz w:val="22"/>
          <w:szCs w:val="22"/>
        </w:rPr>
        <w:t>7</w:t>
      </w:r>
      <w:r>
        <w:rPr>
          <w:sz w:val="22"/>
          <w:szCs w:val="22"/>
        </w:rPr>
        <w:t>.g.)</w:t>
      </w:r>
      <w:r>
        <w:rPr>
          <w:b/>
          <w:sz w:val="22"/>
          <w:szCs w:val="22"/>
        </w:rPr>
        <w:t>:</w:t>
      </w:r>
    </w:p>
    <w:p w:rsidRDefault="00DF0E73" w:rsidP="00DF0E73" w:rsidR="00DF0E73">
      <w:pPr>
        <w:numPr>
          <w:ilvl w:val="0"/>
          <w:numId w:val="13"/>
        </w:numPr>
        <w:jc w:val="both"/>
        <w:rPr>
          <w:sz w:val="22"/>
          <w:szCs w:val="22"/>
        </w:rPr>
      </w:pPr>
      <w:r>
        <w:rPr>
          <w:sz w:val="22"/>
          <w:szCs w:val="22"/>
        </w:rPr>
        <w:t xml:space="preserve">raniji </w:t>
      </w:r>
      <w:r w:rsidRPr="00BB75A4">
        <w:rPr>
          <w:sz w:val="22"/>
          <w:szCs w:val="22"/>
        </w:rPr>
        <w:t>stečajni upravitelj</w:t>
      </w:r>
      <w:r w:rsidR="00A3645A">
        <w:rPr>
          <w:sz w:val="22"/>
          <w:szCs w:val="22"/>
        </w:rPr>
        <w:t xml:space="preserve"> </w:t>
      </w:r>
      <w:r w:rsidR="00092433">
        <w:rPr>
          <w:sz w:val="22"/>
          <w:szCs w:val="22"/>
        </w:rPr>
        <w:t>Dean Rahan</w:t>
      </w:r>
      <w:r w:rsidR="00A3645A">
        <w:rPr>
          <w:sz w:val="22"/>
          <w:szCs w:val="22"/>
        </w:rPr>
        <w:t>,</w:t>
      </w:r>
    </w:p>
    <w:p w:rsidRDefault="00DF0E73" w:rsidP="00DF0E73" w:rsidR="00DF0E73">
      <w:pPr>
        <w:numPr>
          <w:ilvl w:val="0"/>
          <w:numId w:val="13"/>
        </w:numPr>
        <w:jc w:val="both"/>
        <w:rPr>
          <w:sz w:val="22"/>
          <w:szCs w:val="22"/>
        </w:rPr>
      </w:pPr>
      <w:r>
        <w:rPr>
          <w:sz w:val="22"/>
          <w:szCs w:val="22"/>
        </w:rPr>
        <w:t>novi stečajni upravitelj,</w:t>
      </w:r>
    </w:p>
    <w:p w:rsidRDefault="00DF0E73" w:rsidP="00DF0E73" w:rsidR="00DF0E73">
      <w:pPr>
        <w:numPr>
          <w:ilvl w:val="0"/>
          <w:numId w:val="13"/>
        </w:numPr>
        <w:jc w:val="both"/>
        <w:rPr>
          <w:sz w:val="22"/>
          <w:szCs w:val="22"/>
        </w:rPr>
      </w:pPr>
      <w:r>
        <w:rPr>
          <w:sz w:val="22"/>
          <w:szCs w:val="22"/>
        </w:rPr>
        <w:t>sudski registar, prije pravomoćnosti,</w:t>
      </w:r>
    </w:p>
    <w:p w:rsidRDefault="00DF0E73" w:rsidP="00DF0E73" w:rsidR="00DF0E73">
      <w:pPr>
        <w:numPr>
          <w:ilvl w:val="0"/>
          <w:numId w:val="13"/>
        </w:numPr>
        <w:jc w:val="both"/>
        <w:rPr>
          <w:sz w:val="22"/>
          <w:szCs w:val="22"/>
        </w:rPr>
      </w:pPr>
      <w:r>
        <w:rPr>
          <w:sz w:val="22"/>
          <w:szCs w:val="22"/>
        </w:rPr>
        <w:t>e-oglasna ploča suda</w:t>
      </w:r>
      <w:r w:rsidR="00A3645A">
        <w:rPr>
          <w:sz w:val="22"/>
          <w:szCs w:val="22"/>
        </w:rPr>
        <w:t>,</w:t>
      </w:r>
    </w:p>
    <w:p w:rsidRDefault="00A3645A" w:rsidP="00DF0E73" w:rsidR="00A3645A" w:rsidRPr="00BB75A4">
      <w:pPr>
        <w:numPr>
          <w:ilvl w:val="0"/>
          <w:numId w:val="13"/>
        </w:numPr>
        <w:jc w:val="both"/>
        <w:rPr>
          <w:sz w:val="22"/>
          <w:szCs w:val="22"/>
        </w:rPr>
      </w:pPr>
      <w:r w:rsidRPr="00A3645A">
        <w:rPr>
          <w:sz w:val="22"/>
          <w:szCs w:val="22"/>
        </w:rPr>
        <w:t>Ministarstvo pravosuđa</w:t>
      </w:r>
      <w:r w:rsidR="00E61ECF">
        <w:rPr>
          <w:sz w:val="22"/>
          <w:szCs w:val="22"/>
        </w:rPr>
        <w:t xml:space="preserve"> RH</w:t>
      </w:r>
      <w:r w:rsidRPr="00A3645A">
        <w:rPr>
          <w:sz w:val="22"/>
          <w:szCs w:val="22"/>
        </w:rPr>
        <w:t xml:space="preserve"> </w:t>
      </w:r>
      <w:r>
        <w:rPr>
          <w:sz w:val="22"/>
          <w:szCs w:val="22"/>
        </w:rPr>
        <w:t>nakon pravomoćnosti.</w:t>
      </w:r>
    </w:p>
    <w:p w:rsidRDefault="00DF0E73" w:rsidP="00DF0E73" w:rsidR="00DF0E73" w:rsidRPr="001B2379">
      <w:pPr>
        <w:jc w:val="both"/>
        <w:rPr>
          <w:sz w:val="22"/>
          <w:szCs w:val="22"/>
        </w:rPr>
      </w:pPr>
      <w:r w:rsidRPr="001B2379">
        <w:rPr>
          <w:sz w:val="22"/>
          <w:szCs w:val="22"/>
        </w:rPr>
        <w:t xml:space="preserve"> </w:t>
      </w:r>
    </w:p>
    <w:p w:rsidRDefault="00DF0E73" w:rsidP="00DF0E73" w:rsidR="00DF0E73"/>
    <w:sectPr w:rsidSect="00DB4AC8" w:rsidR="00DF0E73">
      <w:headerReference w:type="even" r:id="rId11"/>
      <w:headerReference w:type="default" r:id="rId12"/>
      <w:pgSz w:h="16838" w:w="11906"/>
      <w:pgMar w:gutter="0" w:footer="720" w:header="720" w:left="1797" w:bottom="1418"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1F3E" w:rsidR="00781F3E">
      <w:r>
        <w:separator/>
      </w:r>
    </w:p>
  </w:endnote>
  <w:endnote w:id="0" w:type="continuationSeparator">
    <w:p w:rsidRDefault="00781F3E" w:rsidR="00781F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1F3E" w:rsidR="00781F3E">
      <w:r>
        <w:separator/>
      </w:r>
    </w:p>
  </w:footnote>
  <w:footnote w:id="0" w:type="continuationSeparator">
    <w:p w:rsidRDefault="00781F3E" w:rsidR="00781F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1F3E" w:rsidP="00E91F84" w:rsidR="00781F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81F3E" w:rsidR="00781F3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1F3E" w:rsidP="00E91F84" w:rsidR="00781F3E" w:rsidRPr="004B3B4F">
    <w:pPr>
      <w:pStyle w:val="Zaglavlje"/>
      <w:framePr w:y="1" w:xAlign="center" w:vAnchor="text" w:hAnchor="margin" w:wrap="around"/>
      <w:rPr>
        <w:rStyle w:val="Brojstranice"/>
        <w:sz w:val="22"/>
        <w:szCs w:val="22"/>
      </w:rPr>
    </w:pPr>
    <w:r w:rsidRPr="004B3B4F">
      <w:rPr>
        <w:rStyle w:val="Brojstranice"/>
        <w:sz w:val="22"/>
        <w:szCs w:val="22"/>
      </w:rPr>
      <w:fldChar w:fldCharType="begin"/>
    </w:r>
    <w:r w:rsidRPr="004B3B4F">
      <w:rPr>
        <w:rStyle w:val="Brojstranice"/>
        <w:sz w:val="22"/>
        <w:szCs w:val="22"/>
      </w:rPr>
      <w:instrText xml:space="preserve">PAGE  </w:instrText>
    </w:r>
    <w:r w:rsidRPr="004B3B4F">
      <w:rPr>
        <w:rStyle w:val="Brojstranice"/>
        <w:sz w:val="22"/>
        <w:szCs w:val="22"/>
      </w:rPr>
      <w:fldChar w:fldCharType="separate"/>
    </w:r>
    <w:r w:rsidR="007A1FC9">
      <w:rPr>
        <w:rStyle w:val="Brojstranice"/>
        <w:noProof/>
        <w:sz w:val="22"/>
        <w:szCs w:val="22"/>
      </w:rPr>
      <w:t>3</w:t>
    </w:r>
    <w:r w:rsidRPr="004B3B4F">
      <w:rPr>
        <w:rStyle w:val="Brojstranice"/>
        <w:sz w:val="22"/>
        <w:szCs w:val="22"/>
      </w:rPr>
      <w:fldChar w:fldCharType="end"/>
    </w:r>
  </w:p>
  <w:p w:rsidRDefault="00BD061B" w:rsidP="00BD061B" w:rsidR="00BD061B" w:rsidRPr="00BD061B">
    <w:pPr>
      <w:jc w:val="right"/>
      <w:rPr>
        <w:b/>
        <w:sz w:val="22"/>
        <w:szCs w:val="22"/>
      </w:rPr>
    </w:pPr>
    <w:r w:rsidRPr="00BD061B">
      <w:rPr>
        <w:b/>
        <w:sz w:val="22"/>
        <w:szCs w:val="22"/>
      </w:rPr>
      <w:t>Posl. br. 6-St.1039/2016-3</w:t>
    </w:r>
    <w:r w:rsidR="00E429BF">
      <w:rPr>
        <w:b/>
        <w:sz w:val="22"/>
        <w:szCs w:val="22"/>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C6079C0"/>
    <w:multiLevelType w:val="hybridMultilevel"/>
    <w:tmpl w:val="04686228"/>
    <w:lvl w:tplc="0F3024E4"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79A1BA9"/>
    <w:multiLevelType w:val="hybridMultilevel"/>
    <w:tmpl w:val="B0FC3CA2"/>
    <w:lvl w:tplc="35F2D8CC"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4B45995"/>
    <w:multiLevelType w:val="hybridMultilevel"/>
    <w:tmpl w:val="1BF60658"/>
    <w:lvl w:tplc="C4301230"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34A02B63"/>
    <w:multiLevelType w:val="hybridMultilevel"/>
    <w:tmpl w:val="B0C2921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7">
    <w:nsid w:val="497710DF"/>
    <w:multiLevelType w:val="hybridMultilevel"/>
    <w:tmpl w:val="0BF8A5BA"/>
    <w:lvl w:tplc="7FA0862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5E31DF7"/>
    <w:multiLevelType w:val="hybridMultilevel"/>
    <w:tmpl w:val="A4F6FF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D2236B7"/>
    <w:multiLevelType w:val="hybridMultilevel"/>
    <w:tmpl w:val="1EEA6A1C"/>
    <w:lvl w:tplc="041A000F" w:ilvl="0">
      <w:start w:val="1"/>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3240" w:val="num"/>
        </w:tabs>
        <w:ind w:hanging="360" w:left="3240"/>
      </w:pPr>
      <w:rPr>
        <w:rFonts w:cs="Times New Roman"/>
      </w:rPr>
    </w:lvl>
    <w:lvl w:tentative="true" w:tplc="041A001B" w:ilvl="2">
      <w:start w:val="1"/>
      <w:numFmt w:val="lowerRoman"/>
      <w:lvlText w:val="%3."/>
      <w:lvlJc w:val="right"/>
      <w:pPr>
        <w:tabs>
          <w:tab w:pos="3960" w:val="num"/>
        </w:tabs>
        <w:ind w:hanging="180" w:left="3960"/>
      </w:pPr>
      <w:rPr>
        <w:rFonts w:cs="Times New Roman"/>
      </w:rPr>
    </w:lvl>
    <w:lvl w:tentative="true" w:tplc="041A000F" w:ilvl="3">
      <w:start w:val="1"/>
      <w:numFmt w:val="decimal"/>
      <w:lvlText w:val="%4."/>
      <w:lvlJc w:val="left"/>
      <w:pPr>
        <w:tabs>
          <w:tab w:pos="4680" w:val="num"/>
        </w:tabs>
        <w:ind w:hanging="360" w:left="4680"/>
      </w:pPr>
      <w:rPr>
        <w:rFonts w:cs="Times New Roman"/>
      </w:rPr>
    </w:lvl>
    <w:lvl w:tentative="true" w:tplc="041A0019" w:ilvl="4">
      <w:start w:val="1"/>
      <w:numFmt w:val="lowerLetter"/>
      <w:lvlText w:val="%5."/>
      <w:lvlJc w:val="left"/>
      <w:pPr>
        <w:tabs>
          <w:tab w:pos="5400" w:val="num"/>
        </w:tabs>
        <w:ind w:hanging="360" w:left="5400"/>
      </w:pPr>
      <w:rPr>
        <w:rFonts w:cs="Times New Roman"/>
      </w:rPr>
    </w:lvl>
    <w:lvl w:tentative="true" w:tplc="041A001B" w:ilvl="5">
      <w:start w:val="1"/>
      <w:numFmt w:val="lowerRoman"/>
      <w:lvlText w:val="%6."/>
      <w:lvlJc w:val="right"/>
      <w:pPr>
        <w:tabs>
          <w:tab w:pos="6120" w:val="num"/>
        </w:tabs>
        <w:ind w:hanging="180" w:left="6120"/>
      </w:pPr>
      <w:rPr>
        <w:rFonts w:cs="Times New Roman"/>
      </w:rPr>
    </w:lvl>
    <w:lvl w:tentative="true" w:tplc="041A000F" w:ilvl="6">
      <w:start w:val="1"/>
      <w:numFmt w:val="decimal"/>
      <w:lvlText w:val="%7."/>
      <w:lvlJc w:val="left"/>
      <w:pPr>
        <w:tabs>
          <w:tab w:pos="6840" w:val="num"/>
        </w:tabs>
        <w:ind w:hanging="360" w:left="6840"/>
      </w:pPr>
      <w:rPr>
        <w:rFonts w:cs="Times New Roman"/>
      </w:rPr>
    </w:lvl>
    <w:lvl w:tentative="true" w:tplc="041A0019" w:ilvl="7">
      <w:start w:val="1"/>
      <w:numFmt w:val="lowerLetter"/>
      <w:lvlText w:val="%8."/>
      <w:lvlJc w:val="left"/>
      <w:pPr>
        <w:tabs>
          <w:tab w:pos="7560" w:val="num"/>
        </w:tabs>
        <w:ind w:hanging="360" w:left="7560"/>
      </w:pPr>
      <w:rPr>
        <w:rFonts w:cs="Times New Roman"/>
      </w:rPr>
    </w:lvl>
    <w:lvl w:tentative="true" w:tplc="041A001B" w:ilvl="8">
      <w:start w:val="1"/>
      <w:numFmt w:val="lowerRoman"/>
      <w:lvlText w:val="%9."/>
      <w:lvlJc w:val="right"/>
      <w:pPr>
        <w:tabs>
          <w:tab w:pos="8280" w:val="num"/>
        </w:tabs>
        <w:ind w:hanging="180" w:left="8280"/>
      </w:pPr>
      <w:rPr>
        <w:rFonts w:cs="Times New Roman"/>
      </w:rPr>
    </w:lvl>
  </w:abstractNum>
  <w:abstractNum w:abstractNumId="10">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12">
    <w:nsid w:val="67FA2B93"/>
    <w:multiLevelType w:val="hybridMultilevel"/>
    <w:tmpl w:val="C498A72C"/>
    <w:lvl w:tplc="FFFFFFFF" w:ilvl="0">
      <w:start w:val="4"/>
      <w:numFmt w:val="bullet"/>
      <w:lvlText w:val="-"/>
      <w:lvlJc w:val="left"/>
      <w:pPr>
        <w:tabs>
          <w:tab w:pos="720" w:val="num"/>
        </w:tabs>
        <w:ind w:hanging="360" w:left="720"/>
      </w:pPr>
      <w:rPr>
        <w:rFonts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3">
    <w:nsid w:val="7C3D7E92"/>
    <w:multiLevelType w:val="hybridMultilevel"/>
    <w:tmpl w:val="6D18A110"/>
    <w:lvl w:tplc="119C1596"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CF8014E"/>
    <w:multiLevelType w:val="hybridMultilevel"/>
    <w:tmpl w:val="C35E6CAA"/>
    <w:lvl w:tplc="BA4A233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5"/>
  </w:num>
  <w:num w:numId="2">
    <w:abstractNumId w:val="11"/>
  </w:num>
  <w:num w:numId="3">
    <w:abstractNumId w:val="12"/>
  </w:num>
  <w:num w:numId="4">
    <w:abstractNumId w:val="2"/>
  </w:num>
  <w:num w:numId="5">
    <w:abstractNumId w:val="0"/>
  </w:num>
  <w:num w:numId="6">
    <w:abstractNumId w:val="9"/>
  </w:num>
  <w:num w:numId="7">
    <w:abstractNumId w:val="14"/>
  </w:num>
  <w:num w:numId="8">
    <w:abstractNumId w:val="1"/>
  </w:num>
  <w:num w:numId="9">
    <w:abstractNumId w:val="6"/>
  </w:num>
  <w:num w:numId="10">
    <w:abstractNumId w:val="7"/>
  </w:num>
  <w:num w:numId="11">
    <w:abstractNumId w:val="8"/>
  </w:num>
  <w:num w:numId="12">
    <w:abstractNumId w:val="3"/>
  </w:num>
  <w:num w:numId="13">
    <w:abstractNumId w:val="10"/>
  </w:num>
  <w:num w:numId="14">
    <w:abstractNumId w:val="13"/>
  </w:num>
  <w:num w:numId="1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0E7A"/>
    <w:rsid w:val="00003970"/>
    <w:rsid w:val="00006FBA"/>
    <w:rsid w:val="00013758"/>
    <w:rsid w:val="00014EC6"/>
    <w:rsid w:val="000211B0"/>
    <w:rsid w:val="0002204B"/>
    <w:rsid w:val="0002396F"/>
    <w:rsid w:val="0002465E"/>
    <w:rsid w:val="000277C9"/>
    <w:rsid w:val="000413B6"/>
    <w:rsid w:val="000416FE"/>
    <w:rsid w:val="00051284"/>
    <w:rsid w:val="000571DA"/>
    <w:rsid w:val="00057396"/>
    <w:rsid w:val="00064E57"/>
    <w:rsid w:val="0007430E"/>
    <w:rsid w:val="0008008B"/>
    <w:rsid w:val="00085F15"/>
    <w:rsid w:val="00092433"/>
    <w:rsid w:val="000A0EEA"/>
    <w:rsid w:val="000A638A"/>
    <w:rsid w:val="000A76A4"/>
    <w:rsid w:val="000B20CA"/>
    <w:rsid w:val="000B28EB"/>
    <w:rsid w:val="000B2F5E"/>
    <w:rsid w:val="000B3478"/>
    <w:rsid w:val="000B3E33"/>
    <w:rsid w:val="000B48E5"/>
    <w:rsid w:val="000B6269"/>
    <w:rsid w:val="000C0655"/>
    <w:rsid w:val="000C4DBF"/>
    <w:rsid w:val="000D5E77"/>
    <w:rsid w:val="000E3663"/>
    <w:rsid w:val="000E733F"/>
    <w:rsid w:val="000F00A0"/>
    <w:rsid w:val="00102FA2"/>
    <w:rsid w:val="00105FEC"/>
    <w:rsid w:val="001379F1"/>
    <w:rsid w:val="00141887"/>
    <w:rsid w:val="00144976"/>
    <w:rsid w:val="001574D1"/>
    <w:rsid w:val="001670AA"/>
    <w:rsid w:val="001764D7"/>
    <w:rsid w:val="00182518"/>
    <w:rsid w:val="001936C6"/>
    <w:rsid w:val="00196875"/>
    <w:rsid w:val="001A66AE"/>
    <w:rsid w:val="001A6EC3"/>
    <w:rsid w:val="001B14F0"/>
    <w:rsid w:val="001B7F7C"/>
    <w:rsid w:val="001C3FC7"/>
    <w:rsid w:val="001C6A37"/>
    <w:rsid w:val="001C6AD2"/>
    <w:rsid w:val="001D533A"/>
    <w:rsid w:val="001E1AA3"/>
    <w:rsid w:val="001F09E8"/>
    <w:rsid w:val="001F3A0F"/>
    <w:rsid w:val="001F5233"/>
    <w:rsid w:val="001F7BD3"/>
    <w:rsid w:val="0020038A"/>
    <w:rsid w:val="00202739"/>
    <w:rsid w:val="00211AE3"/>
    <w:rsid w:val="00217F1D"/>
    <w:rsid w:val="00221E3B"/>
    <w:rsid w:val="00223A58"/>
    <w:rsid w:val="00225D7E"/>
    <w:rsid w:val="002261FF"/>
    <w:rsid w:val="00231E48"/>
    <w:rsid w:val="00241FF9"/>
    <w:rsid w:val="002432F7"/>
    <w:rsid w:val="002479A1"/>
    <w:rsid w:val="002544CD"/>
    <w:rsid w:val="002625E6"/>
    <w:rsid w:val="002708D2"/>
    <w:rsid w:val="00272B16"/>
    <w:rsid w:val="0027349C"/>
    <w:rsid w:val="00273ABC"/>
    <w:rsid w:val="00273D9B"/>
    <w:rsid w:val="002750E1"/>
    <w:rsid w:val="00275FEE"/>
    <w:rsid w:val="00280ECC"/>
    <w:rsid w:val="0029017D"/>
    <w:rsid w:val="00290D53"/>
    <w:rsid w:val="00296315"/>
    <w:rsid w:val="002A07D5"/>
    <w:rsid w:val="002A20AF"/>
    <w:rsid w:val="002A4261"/>
    <w:rsid w:val="002A440A"/>
    <w:rsid w:val="002A5DCA"/>
    <w:rsid w:val="002B4F6E"/>
    <w:rsid w:val="002C324E"/>
    <w:rsid w:val="002C739C"/>
    <w:rsid w:val="002D1CB0"/>
    <w:rsid w:val="002E036C"/>
    <w:rsid w:val="002E1C3E"/>
    <w:rsid w:val="002F10A9"/>
    <w:rsid w:val="002F5BC4"/>
    <w:rsid w:val="00300316"/>
    <w:rsid w:val="00306EEF"/>
    <w:rsid w:val="00312363"/>
    <w:rsid w:val="00312F8B"/>
    <w:rsid w:val="00320035"/>
    <w:rsid w:val="00330EC2"/>
    <w:rsid w:val="00331AD9"/>
    <w:rsid w:val="00332B0A"/>
    <w:rsid w:val="00332FEC"/>
    <w:rsid w:val="003356EA"/>
    <w:rsid w:val="00346CED"/>
    <w:rsid w:val="0035088F"/>
    <w:rsid w:val="00364C65"/>
    <w:rsid w:val="00370E12"/>
    <w:rsid w:val="003723F9"/>
    <w:rsid w:val="00380388"/>
    <w:rsid w:val="00385A0F"/>
    <w:rsid w:val="00387126"/>
    <w:rsid w:val="003A2B95"/>
    <w:rsid w:val="003A2D59"/>
    <w:rsid w:val="003A5760"/>
    <w:rsid w:val="003B4088"/>
    <w:rsid w:val="003B6212"/>
    <w:rsid w:val="003C0B47"/>
    <w:rsid w:val="003C4CDF"/>
    <w:rsid w:val="003C7AAE"/>
    <w:rsid w:val="003D1331"/>
    <w:rsid w:val="003D2F31"/>
    <w:rsid w:val="003D7993"/>
    <w:rsid w:val="003E7F5C"/>
    <w:rsid w:val="003F2396"/>
    <w:rsid w:val="003F329A"/>
    <w:rsid w:val="003F6DBB"/>
    <w:rsid w:val="0042505E"/>
    <w:rsid w:val="00426CF2"/>
    <w:rsid w:val="00430258"/>
    <w:rsid w:val="00437DC8"/>
    <w:rsid w:val="004408D6"/>
    <w:rsid w:val="00441AA0"/>
    <w:rsid w:val="00445ABB"/>
    <w:rsid w:val="00447DBD"/>
    <w:rsid w:val="004502D8"/>
    <w:rsid w:val="0045359A"/>
    <w:rsid w:val="00457437"/>
    <w:rsid w:val="00460156"/>
    <w:rsid w:val="0046556C"/>
    <w:rsid w:val="00467A95"/>
    <w:rsid w:val="00470635"/>
    <w:rsid w:val="00473EFD"/>
    <w:rsid w:val="00480285"/>
    <w:rsid w:val="0048092B"/>
    <w:rsid w:val="00485782"/>
    <w:rsid w:val="00486C03"/>
    <w:rsid w:val="00491D23"/>
    <w:rsid w:val="004B0202"/>
    <w:rsid w:val="004B3B4F"/>
    <w:rsid w:val="004B5165"/>
    <w:rsid w:val="004B5353"/>
    <w:rsid w:val="004B64CF"/>
    <w:rsid w:val="004B69DD"/>
    <w:rsid w:val="004C38F4"/>
    <w:rsid w:val="004D1B5C"/>
    <w:rsid w:val="004D3343"/>
    <w:rsid w:val="004D66D4"/>
    <w:rsid w:val="004E52CC"/>
    <w:rsid w:val="004E5DA4"/>
    <w:rsid w:val="0050144D"/>
    <w:rsid w:val="00505328"/>
    <w:rsid w:val="005133EE"/>
    <w:rsid w:val="00513C48"/>
    <w:rsid w:val="005221F6"/>
    <w:rsid w:val="0052221D"/>
    <w:rsid w:val="0053225F"/>
    <w:rsid w:val="00535A90"/>
    <w:rsid w:val="00536B32"/>
    <w:rsid w:val="00543C4D"/>
    <w:rsid w:val="005462DD"/>
    <w:rsid w:val="005478C4"/>
    <w:rsid w:val="005525BB"/>
    <w:rsid w:val="0055260B"/>
    <w:rsid w:val="00555C1C"/>
    <w:rsid w:val="00560A4C"/>
    <w:rsid w:val="00563C88"/>
    <w:rsid w:val="0057194F"/>
    <w:rsid w:val="00594B07"/>
    <w:rsid w:val="00595ED9"/>
    <w:rsid w:val="005A0326"/>
    <w:rsid w:val="005A220B"/>
    <w:rsid w:val="005A297A"/>
    <w:rsid w:val="005B01B0"/>
    <w:rsid w:val="005B18B0"/>
    <w:rsid w:val="005B6956"/>
    <w:rsid w:val="005C611A"/>
    <w:rsid w:val="005C6966"/>
    <w:rsid w:val="005D7654"/>
    <w:rsid w:val="005E4C0D"/>
    <w:rsid w:val="00606251"/>
    <w:rsid w:val="0061647E"/>
    <w:rsid w:val="00616A68"/>
    <w:rsid w:val="00622F4E"/>
    <w:rsid w:val="00625FFE"/>
    <w:rsid w:val="0063094D"/>
    <w:rsid w:val="00630CF7"/>
    <w:rsid w:val="00632007"/>
    <w:rsid w:val="006351C6"/>
    <w:rsid w:val="006360BD"/>
    <w:rsid w:val="006433EC"/>
    <w:rsid w:val="0066307C"/>
    <w:rsid w:val="00667E5A"/>
    <w:rsid w:val="00673489"/>
    <w:rsid w:val="006759C3"/>
    <w:rsid w:val="00675B96"/>
    <w:rsid w:val="00676BBD"/>
    <w:rsid w:val="00693E25"/>
    <w:rsid w:val="00694A7B"/>
    <w:rsid w:val="00694AE5"/>
    <w:rsid w:val="006A2945"/>
    <w:rsid w:val="006A3FB9"/>
    <w:rsid w:val="006A708F"/>
    <w:rsid w:val="006B6037"/>
    <w:rsid w:val="006B62D2"/>
    <w:rsid w:val="006C4470"/>
    <w:rsid w:val="006C7149"/>
    <w:rsid w:val="006C7559"/>
    <w:rsid w:val="006D4CF1"/>
    <w:rsid w:val="006E3441"/>
    <w:rsid w:val="006F3EA8"/>
    <w:rsid w:val="00703977"/>
    <w:rsid w:val="00706163"/>
    <w:rsid w:val="007109A8"/>
    <w:rsid w:val="00710D4C"/>
    <w:rsid w:val="00712BEA"/>
    <w:rsid w:val="00721CB7"/>
    <w:rsid w:val="00722770"/>
    <w:rsid w:val="00727328"/>
    <w:rsid w:val="007357ED"/>
    <w:rsid w:val="007372A4"/>
    <w:rsid w:val="00742074"/>
    <w:rsid w:val="007424F0"/>
    <w:rsid w:val="007431A7"/>
    <w:rsid w:val="007436BD"/>
    <w:rsid w:val="007604E0"/>
    <w:rsid w:val="00760675"/>
    <w:rsid w:val="0076311D"/>
    <w:rsid w:val="00774083"/>
    <w:rsid w:val="00775E4D"/>
    <w:rsid w:val="00781F3E"/>
    <w:rsid w:val="007865EC"/>
    <w:rsid w:val="007A1FC9"/>
    <w:rsid w:val="007B4752"/>
    <w:rsid w:val="007B478B"/>
    <w:rsid w:val="007B5F11"/>
    <w:rsid w:val="007B5FA2"/>
    <w:rsid w:val="007B6140"/>
    <w:rsid w:val="007B7AC2"/>
    <w:rsid w:val="007C0CA1"/>
    <w:rsid w:val="007C3038"/>
    <w:rsid w:val="007C34E6"/>
    <w:rsid w:val="007C6F20"/>
    <w:rsid w:val="007D06A4"/>
    <w:rsid w:val="007D1766"/>
    <w:rsid w:val="007D68C3"/>
    <w:rsid w:val="007E3AB7"/>
    <w:rsid w:val="007E40BC"/>
    <w:rsid w:val="007E75F9"/>
    <w:rsid w:val="00801AA6"/>
    <w:rsid w:val="00807552"/>
    <w:rsid w:val="00807D45"/>
    <w:rsid w:val="008140C5"/>
    <w:rsid w:val="00822CE0"/>
    <w:rsid w:val="00822ED9"/>
    <w:rsid w:val="008341FA"/>
    <w:rsid w:val="0084128A"/>
    <w:rsid w:val="00842FBD"/>
    <w:rsid w:val="00847E59"/>
    <w:rsid w:val="00857657"/>
    <w:rsid w:val="00867EFA"/>
    <w:rsid w:val="00871BAD"/>
    <w:rsid w:val="00872314"/>
    <w:rsid w:val="00875AF1"/>
    <w:rsid w:val="0088424E"/>
    <w:rsid w:val="008847EC"/>
    <w:rsid w:val="0089069E"/>
    <w:rsid w:val="00893487"/>
    <w:rsid w:val="00894C43"/>
    <w:rsid w:val="00897B76"/>
    <w:rsid w:val="008A0988"/>
    <w:rsid w:val="008A19F7"/>
    <w:rsid w:val="008B699C"/>
    <w:rsid w:val="008C68B8"/>
    <w:rsid w:val="008C7C09"/>
    <w:rsid w:val="008E6FB2"/>
    <w:rsid w:val="008F06C0"/>
    <w:rsid w:val="008F0D0C"/>
    <w:rsid w:val="008F2C95"/>
    <w:rsid w:val="008F6EDF"/>
    <w:rsid w:val="00912731"/>
    <w:rsid w:val="009154DF"/>
    <w:rsid w:val="00916CE2"/>
    <w:rsid w:val="00926131"/>
    <w:rsid w:val="00933CF6"/>
    <w:rsid w:val="00945161"/>
    <w:rsid w:val="00953564"/>
    <w:rsid w:val="00956167"/>
    <w:rsid w:val="00960197"/>
    <w:rsid w:val="00961A02"/>
    <w:rsid w:val="00977FF0"/>
    <w:rsid w:val="00981014"/>
    <w:rsid w:val="00985E61"/>
    <w:rsid w:val="00986078"/>
    <w:rsid w:val="00987065"/>
    <w:rsid w:val="00996DEB"/>
    <w:rsid w:val="009A2F41"/>
    <w:rsid w:val="009A52B0"/>
    <w:rsid w:val="009A5CC2"/>
    <w:rsid w:val="009A6E6E"/>
    <w:rsid w:val="009B26C3"/>
    <w:rsid w:val="009B4051"/>
    <w:rsid w:val="009B7D69"/>
    <w:rsid w:val="009C124B"/>
    <w:rsid w:val="009C5B1D"/>
    <w:rsid w:val="009D2643"/>
    <w:rsid w:val="009D2E14"/>
    <w:rsid w:val="009D34BE"/>
    <w:rsid w:val="009D54EB"/>
    <w:rsid w:val="009D5F53"/>
    <w:rsid w:val="009E3728"/>
    <w:rsid w:val="009E7B90"/>
    <w:rsid w:val="009F0519"/>
    <w:rsid w:val="009F1F97"/>
    <w:rsid w:val="009F312C"/>
    <w:rsid w:val="009F380E"/>
    <w:rsid w:val="009F4689"/>
    <w:rsid w:val="00A04F1F"/>
    <w:rsid w:val="00A05715"/>
    <w:rsid w:val="00A10C8D"/>
    <w:rsid w:val="00A1384F"/>
    <w:rsid w:val="00A14F8A"/>
    <w:rsid w:val="00A15697"/>
    <w:rsid w:val="00A15B43"/>
    <w:rsid w:val="00A20C58"/>
    <w:rsid w:val="00A2285A"/>
    <w:rsid w:val="00A242B1"/>
    <w:rsid w:val="00A2771B"/>
    <w:rsid w:val="00A33810"/>
    <w:rsid w:val="00A33E1D"/>
    <w:rsid w:val="00A3645A"/>
    <w:rsid w:val="00A373E1"/>
    <w:rsid w:val="00A412D2"/>
    <w:rsid w:val="00A569CB"/>
    <w:rsid w:val="00A575D2"/>
    <w:rsid w:val="00A6231D"/>
    <w:rsid w:val="00A62B6A"/>
    <w:rsid w:val="00A63C5D"/>
    <w:rsid w:val="00A66E4D"/>
    <w:rsid w:val="00A72413"/>
    <w:rsid w:val="00A738B3"/>
    <w:rsid w:val="00A76137"/>
    <w:rsid w:val="00A81214"/>
    <w:rsid w:val="00A837C9"/>
    <w:rsid w:val="00A85B82"/>
    <w:rsid w:val="00A866A0"/>
    <w:rsid w:val="00A87FC5"/>
    <w:rsid w:val="00A90DF1"/>
    <w:rsid w:val="00A959A3"/>
    <w:rsid w:val="00A96DAE"/>
    <w:rsid w:val="00A97397"/>
    <w:rsid w:val="00AA122E"/>
    <w:rsid w:val="00AC1A08"/>
    <w:rsid w:val="00AC2766"/>
    <w:rsid w:val="00AC4D42"/>
    <w:rsid w:val="00AD75F5"/>
    <w:rsid w:val="00AF51CE"/>
    <w:rsid w:val="00AF5ABA"/>
    <w:rsid w:val="00B0001D"/>
    <w:rsid w:val="00B062F2"/>
    <w:rsid w:val="00B11A74"/>
    <w:rsid w:val="00B11A94"/>
    <w:rsid w:val="00B12119"/>
    <w:rsid w:val="00B226F1"/>
    <w:rsid w:val="00B26ED9"/>
    <w:rsid w:val="00B3039E"/>
    <w:rsid w:val="00B36EA0"/>
    <w:rsid w:val="00B3737E"/>
    <w:rsid w:val="00B37DC1"/>
    <w:rsid w:val="00B41AE3"/>
    <w:rsid w:val="00B427B6"/>
    <w:rsid w:val="00B4286B"/>
    <w:rsid w:val="00B4785D"/>
    <w:rsid w:val="00B50A1E"/>
    <w:rsid w:val="00B53F18"/>
    <w:rsid w:val="00B541A2"/>
    <w:rsid w:val="00B61AD3"/>
    <w:rsid w:val="00B67AF2"/>
    <w:rsid w:val="00B67CF9"/>
    <w:rsid w:val="00B70172"/>
    <w:rsid w:val="00B733CD"/>
    <w:rsid w:val="00B741E6"/>
    <w:rsid w:val="00B74CB8"/>
    <w:rsid w:val="00B77003"/>
    <w:rsid w:val="00B82D2C"/>
    <w:rsid w:val="00B906FD"/>
    <w:rsid w:val="00B931B1"/>
    <w:rsid w:val="00B960AA"/>
    <w:rsid w:val="00BA356A"/>
    <w:rsid w:val="00BA4BE9"/>
    <w:rsid w:val="00BA68D7"/>
    <w:rsid w:val="00BA7A28"/>
    <w:rsid w:val="00BC2A59"/>
    <w:rsid w:val="00BD0542"/>
    <w:rsid w:val="00BD061B"/>
    <w:rsid w:val="00BD3AAB"/>
    <w:rsid w:val="00BD49E2"/>
    <w:rsid w:val="00BD5601"/>
    <w:rsid w:val="00BE2C39"/>
    <w:rsid w:val="00BE7218"/>
    <w:rsid w:val="00BF07A3"/>
    <w:rsid w:val="00BF4E2A"/>
    <w:rsid w:val="00BF64BE"/>
    <w:rsid w:val="00C07489"/>
    <w:rsid w:val="00C150DF"/>
    <w:rsid w:val="00C1564B"/>
    <w:rsid w:val="00C3316C"/>
    <w:rsid w:val="00C35B41"/>
    <w:rsid w:val="00C452A3"/>
    <w:rsid w:val="00C45EC2"/>
    <w:rsid w:val="00C5739D"/>
    <w:rsid w:val="00C61353"/>
    <w:rsid w:val="00C7637C"/>
    <w:rsid w:val="00C76DC3"/>
    <w:rsid w:val="00C87615"/>
    <w:rsid w:val="00C92317"/>
    <w:rsid w:val="00C9702E"/>
    <w:rsid w:val="00CA6749"/>
    <w:rsid w:val="00CD713B"/>
    <w:rsid w:val="00CD7839"/>
    <w:rsid w:val="00CE0779"/>
    <w:rsid w:val="00CE0B7A"/>
    <w:rsid w:val="00CE3507"/>
    <w:rsid w:val="00CE637D"/>
    <w:rsid w:val="00CE7A86"/>
    <w:rsid w:val="00CF01B3"/>
    <w:rsid w:val="00CF2B2D"/>
    <w:rsid w:val="00D10254"/>
    <w:rsid w:val="00D11FB6"/>
    <w:rsid w:val="00D120C3"/>
    <w:rsid w:val="00D24F40"/>
    <w:rsid w:val="00D26414"/>
    <w:rsid w:val="00D312E6"/>
    <w:rsid w:val="00D341B5"/>
    <w:rsid w:val="00D34A6A"/>
    <w:rsid w:val="00D37908"/>
    <w:rsid w:val="00D42A3D"/>
    <w:rsid w:val="00D448DF"/>
    <w:rsid w:val="00D461D4"/>
    <w:rsid w:val="00D54E4E"/>
    <w:rsid w:val="00D634FA"/>
    <w:rsid w:val="00D7145D"/>
    <w:rsid w:val="00D743FB"/>
    <w:rsid w:val="00D76FF6"/>
    <w:rsid w:val="00D83D34"/>
    <w:rsid w:val="00D87083"/>
    <w:rsid w:val="00D87A02"/>
    <w:rsid w:val="00D91FFE"/>
    <w:rsid w:val="00D9309E"/>
    <w:rsid w:val="00D939B4"/>
    <w:rsid w:val="00DA2E19"/>
    <w:rsid w:val="00DA49E1"/>
    <w:rsid w:val="00DA5525"/>
    <w:rsid w:val="00DA6E21"/>
    <w:rsid w:val="00DA7E30"/>
    <w:rsid w:val="00DB4AC8"/>
    <w:rsid w:val="00DC564C"/>
    <w:rsid w:val="00DD002E"/>
    <w:rsid w:val="00DD366B"/>
    <w:rsid w:val="00DD45C6"/>
    <w:rsid w:val="00DD6D6D"/>
    <w:rsid w:val="00DE5101"/>
    <w:rsid w:val="00DF0E73"/>
    <w:rsid w:val="00DF1E8E"/>
    <w:rsid w:val="00E0274C"/>
    <w:rsid w:val="00E02AB2"/>
    <w:rsid w:val="00E041D9"/>
    <w:rsid w:val="00E117CE"/>
    <w:rsid w:val="00E306EB"/>
    <w:rsid w:val="00E3086F"/>
    <w:rsid w:val="00E33DCE"/>
    <w:rsid w:val="00E35D17"/>
    <w:rsid w:val="00E37A9C"/>
    <w:rsid w:val="00E429BF"/>
    <w:rsid w:val="00E56265"/>
    <w:rsid w:val="00E56924"/>
    <w:rsid w:val="00E61ECF"/>
    <w:rsid w:val="00E806D0"/>
    <w:rsid w:val="00E80B1F"/>
    <w:rsid w:val="00E8409C"/>
    <w:rsid w:val="00E876B0"/>
    <w:rsid w:val="00E91DE4"/>
    <w:rsid w:val="00E91F84"/>
    <w:rsid w:val="00E92471"/>
    <w:rsid w:val="00E965E7"/>
    <w:rsid w:val="00E9714A"/>
    <w:rsid w:val="00EA187E"/>
    <w:rsid w:val="00EA3204"/>
    <w:rsid w:val="00EA3639"/>
    <w:rsid w:val="00EA4D07"/>
    <w:rsid w:val="00EB0221"/>
    <w:rsid w:val="00EB20C1"/>
    <w:rsid w:val="00EB613A"/>
    <w:rsid w:val="00EC0804"/>
    <w:rsid w:val="00EC637D"/>
    <w:rsid w:val="00ED0F06"/>
    <w:rsid w:val="00ED5BDE"/>
    <w:rsid w:val="00EE02E0"/>
    <w:rsid w:val="00EE2602"/>
    <w:rsid w:val="00EE3E25"/>
    <w:rsid w:val="00EE5C9A"/>
    <w:rsid w:val="00EF21AB"/>
    <w:rsid w:val="00EF25B7"/>
    <w:rsid w:val="00EF402F"/>
    <w:rsid w:val="00EF60D6"/>
    <w:rsid w:val="00EF6C3B"/>
    <w:rsid w:val="00EF715C"/>
    <w:rsid w:val="00F008E9"/>
    <w:rsid w:val="00F04726"/>
    <w:rsid w:val="00F0709E"/>
    <w:rsid w:val="00F0737B"/>
    <w:rsid w:val="00F14700"/>
    <w:rsid w:val="00F15364"/>
    <w:rsid w:val="00F1646D"/>
    <w:rsid w:val="00F16825"/>
    <w:rsid w:val="00F169AF"/>
    <w:rsid w:val="00F21B3B"/>
    <w:rsid w:val="00F226B5"/>
    <w:rsid w:val="00F34124"/>
    <w:rsid w:val="00F35319"/>
    <w:rsid w:val="00F353E3"/>
    <w:rsid w:val="00F355CF"/>
    <w:rsid w:val="00F439B5"/>
    <w:rsid w:val="00F71322"/>
    <w:rsid w:val="00F71323"/>
    <w:rsid w:val="00F7457F"/>
    <w:rsid w:val="00F80DE4"/>
    <w:rsid w:val="00F82E3F"/>
    <w:rsid w:val="00F911B5"/>
    <w:rsid w:val="00FA25AB"/>
    <w:rsid w:val="00FA6893"/>
    <w:rsid w:val="00FB04F3"/>
    <w:rsid w:val="00FB2875"/>
    <w:rsid w:val="00FC5537"/>
    <w:rsid w:val="00FC5D91"/>
    <w:rsid w:val="00FD3CE1"/>
    <w:rsid w:val="00FD66EB"/>
    <w:rsid w:val="00FF2A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link w:val="Naslov2Char"/>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rsid w:val="001936C6"/>
    <w:pPr>
      <w:jc w:val="both"/>
    </w:pPr>
    <w:rPr>
      <w:szCs w:val="20"/>
    </w:rPr>
  </w:style>
  <w:style w:customStyle="true"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7A1FC9"/>
    <w:rPr>
      <w:color w:val="808080"/>
      <w:bdr w:space="0" w:sz="0" w:color="auto" w:val="none"/>
      <w:shd w:fill="auto" w:color="auto" w:val="clear"/>
    </w:rPr>
  </w:style>
  <w:style w:customStyle="true" w:styleId="eSPISCCParagraphDefaultFont" w:type="character">
    <w:name w:val="eSPIS_CC_Paragraph Default Font"/>
    <w:basedOn w:val="Zadanifontodlomka"/>
    <w:rsid w:val="007A1FC9"/>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7A1FC9"/>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7A1FC9"/>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7A1FC9"/>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link w:val="Naslov2Char"/>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Pr>
      <w:rFonts w:ascii="Cambria" w:cs="Times New Roman" w:hAns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rsid w:val="001936C6"/>
    <w:pPr>
      <w:jc w:val="both"/>
    </w:pPr>
    <w:rPr>
      <w:szCs w:val="20"/>
    </w:rPr>
  </w:style>
  <w:style w:customStyle="1"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7A1FC9"/>
    <w:rPr>
      <w:color w:val="808080"/>
      <w:bdr w:color="auto" w:space="0" w:sz="0" w:val="none"/>
      <w:shd w:color="auto" w:fill="auto" w:val="clear"/>
    </w:rPr>
  </w:style>
  <w:style w:customStyle="1" w:styleId="eSPISCCParagraphDefaultFont" w:type="character">
    <w:name w:val="eSPIS_CC_Paragraph Default Font"/>
    <w:basedOn w:val="Zadanifontodlomka"/>
    <w:rsid w:val="007A1FC9"/>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7A1FC9"/>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7A1FC9"/>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7A1FC9"/>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9284011">
      <w:marLeft w:val="0"/>
      <w:marRight w:val="0"/>
      <w:marTop w:val="0"/>
      <w:marBottom w:val="0"/>
      <w:divBdr>
        <w:top w:space="0" w:sz="0" w:color="auto" w:val="none"/>
        <w:left w:space="0" w:sz="0" w:color="auto" w:val="none"/>
        <w:bottom w:space="0" w:sz="0" w:color="auto" w:val="none"/>
        <w:right w:space="0" w:sz="0" w:color="auto" w:val="none"/>
      </w:divBdr>
    </w:div>
    <w:div w:id="649284012">
      <w:marLeft w:val="0"/>
      <w:marRight w:val="0"/>
      <w:marTop w:val="0"/>
      <w:marBottom w:val="0"/>
      <w:divBdr>
        <w:top w:space="0" w:sz="0" w:color="auto" w:val="none"/>
        <w:left w:space="0" w:sz="0" w:color="auto" w:val="none"/>
        <w:bottom w:space="0" w:sz="0" w:color="auto" w:val="none"/>
        <w:right w:space="0" w:sz="0" w:color="auto" w:val="none"/>
      </w:divBdr>
    </w:div>
    <w:div w:id="6650917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1039</izvorni_sadrzaj>
    <derivirana_varijabla naziv="DomainObject.Predmet.Broj_1">1039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St-1039/2016</izvorni_sadrzaj>
    <derivirana_varijabla naziv="DomainObject.Predmet.OznakaBroj_1">St-1039/2016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SZZaprimljen novi prijedlog 11. St-1234/16 (odbačen prijedlog za otvaranje predstečjane nagodbe)
ŽALBA</izvorni_sadrzaj>
    <derivirana_varijabla naziv="DomainObject.Predmet.PrimjedbaSuca_1">Čl. 444. st. 2. SZZaprimljen novi prijedlog 11. St-1234/16 (odbačen prijedlog za otvaranje predstečjane nagodbe)
ŽALBA</derivirana_varijabla>
  </DomainObject.Predmet.PrimjedbaSuca>
  <DomainObject.Predmet.ProtustrankaFormated>
    <izvorni_sadrzaj>  MONEST društvo s ograničenom odgovornošću za proizvodnju i trgovinu zastupanog po punomoćniku Dean Rahan, stečajni upravitelj</izvorni_sadrzaj>
    <derivirana_varijabla naziv="DomainObject.Predmet.ProtustrankaFormated_1">  MONEST društvo s ograničenom odgovornošću za proizvodnju i trgovinu zastupanog po punomoćniku Dean Rahan, stečajni upravitelj</derivirana_varijabla>
  </DomainObject.Predmet.ProtustrankaFormated>
  <DomainObject.Predmet.ProtustrankaFormatedOIB>
    <izvorni_sadrzaj>  MONEST društvo s ograničenom odgovornošću za proizvodnju i trgovinu, OIB 66499861290 zastupanog po punomoćniku Dean Rahan, stečajni upravitelj</izvorni_sadrzaj>
    <derivirana_varijabla naziv="DomainObject.Predmet.ProtustrankaFormatedOIB_1">  MONEST društvo s ograničenom odgovornošću za proizvodnju i trgovinu, OIB 66499861290 zastupanog po punomoćniku Dean Rahan, stečajni upravitelj</derivirana_varijabla>
  </DomainObject.Predmet.ProtustrankaFormatedOIB>
  <DomainObject.Predmet.ProtustrankaFormatedWithAdress>
    <izvorni_sadrzaj> MONEST društvo s ograničenom odgovornošću za proizvodnju i trgovinu, Dubrovačka 53, 21000 Split zastupanog po punomoćniku Dean Rahan, stečajni upravitelj</izvorni_sadrzaj>
    <derivirana_varijabla naziv="DomainObject.Predmet.ProtustrankaFormatedWithAdress_1"> MONEST društvo s ograničenom odgovornošću za proizvodnju i trgovinu, Dubrovačka 53, 21000 Split zastupanog po punomoćniku Dean Rahan, stečajni upravitelj</derivirana_varijabla>
  </DomainObject.Predmet.ProtustrankaFormatedWithAdress>
  <DomainObject.Predmet.ProtustrankaFormatedWithAdressOIB>
    <izvorni_sadrzaj> MONEST društvo s ograničenom odgovornošću za proizvodnju i trgovinu, OIB 66499861290, Dubrovačka 53, 21000 Split zastupanog po punomoćniku Dean Rahan, stečajni upravitelj</izvorni_sadrzaj>
    <derivirana_varijabla naziv="DomainObject.Predmet.ProtustrankaFormatedWithAdressOIB_1"> MONEST društvo s ograničenom odgovornošću za proizvodnju i trgovinu, OIB 66499861290, Dubrovačka 53, 21000 Split zastupanog po punomoćniku Dean Rahan, stečajni upravitelj</derivirana_varijabla>
  </DomainObject.Predmet.ProtustrankaFormatedWithAdressOIB>
  <DomainObject.Predmet.ProtustrankaWithAdress>
    <izvorni_sadrzaj>MONEST društvo s ograničenom odgovornošću za proizvodnju i trgovinu Dubrovačka 53, 21000 Split</izvorni_sadrzaj>
    <derivirana_varijabla naziv="DomainObject.Predmet.ProtustrankaWithAdress_1">MONEST društvo s ograničenom odgovornošću za proizvodnju i trgovinu Dubrovačka 53, 21000 Split</derivirana_varijabla>
  </DomainObject.Predmet.ProtustrankaWithAdress>
  <DomainObject.Predmet.ProtustrankaWithAdressOIB>
    <izvorni_sadrzaj>MONEST društvo s ograničenom odgovornošću za proizvodnju i trgovinu, OIB 66499861290, Dubrovačka 53, 21000 Split</izvorni_sadrzaj>
    <derivirana_varijabla naziv="DomainObject.Predmet.ProtustrankaWithAdressOIB_1">MONEST društvo s ograničenom odgovornošću za proizvodnju i trgovinu, OIB 66499861290, Dubrovačka 53, 21000 Split</derivirana_varijabla>
  </DomainObject.Predmet.ProtustrankaWithAdressOIB>
  <DomainObject.Predmet.ProtustrankaNazivFormated>
    <izvorni_sadrzaj>MONEST društvo s ograničenom odgovornošću za proizvodnju i trgovinu</izvorni_sadrzaj>
    <derivirana_varijabla naziv="DomainObject.Predmet.ProtustrankaNazivFormated_1">MONEST društvo s ograničenom odgovornošću za proizvodnju i trgovinu</derivirana_varijabla>
  </DomainObject.Predmet.ProtustrankaNazivFormated>
  <DomainObject.Predmet.ProtustrankaNazivFormatedOIB>
    <izvorni_sadrzaj>MONEST društvo s ograničenom odgovornošću za proizvodnju i trgovinu, OIB 66499861290</izvorni_sadrzaj>
    <derivirana_varijabla naziv="DomainObject.Predmet.ProtustrankaNazivFormatedOIB_1">MONEST društvo s ograničenom odgovornošću za proizvodnju i trgovinu, OIB 66499861290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899824.31</izvorni_sadrzaj>
    <derivirana_varijabla naziv="DomainObject.Predmet.TrenutnaVrijednost_1">899824.31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MONEST društvo s ograničenom odgovornošću za proizvodnju i trgovinu zastupanog po punomoćniku Dean Rahan, stečajni upravitelj</item>
    </izvorni_sadrzaj>
    <derivirana_varijabla naziv="DomainObject.Predmet.ProtuStrankaListFormated_1">
      <item>MONEST društvo s ograničenom odgovornošću za proizvodnju i trgovinu zastupanog po punomoćniku Dean Rahan, stečajni upravitelj</item>
    </derivirana_varijabla>
  </DomainObject.Predmet.ProtuStrankaListFormated>
  <DomainObject.Predmet.ProtuStrankaListFormatedOIB>
    <izvorni_sadrzaj>
      <item>MONEST društvo s ograničenom odgovornošću za proizvodnju i trgovinu, OIB 66499861290 zastupanog po punomoćniku Dean Rahan, stečajni upravitelj</item>
    </izvorni_sadrzaj>
    <derivirana_varijabla naziv="DomainObject.Predmet.ProtuStrankaListFormatedOIB_1">
      <item>MONEST društvo s ograničenom odgovornošću za proizvodnju i trgovinu, OIB 66499861290 zastupanog po punomoćniku Dean Rahan, stečajni upravitelj</item>
    </derivirana_varijabla>
  </DomainObject.Predmet.ProtuStrankaListFormatedOIB>
  <DomainObject.Predmet.ProtuStrankaListFormatedWithAdress>
    <izvorni_sadrzaj>
      <item>MONEST društvo s ograničenom odgovornošću za proizvodnju i trgovinu, Dubrovačka 53, 21000 Split zastupanog po punomoćniku Dean Rahan, stečajni upravitelj</item>
    </izvorni_sadrzaj>
    <derivirana_varijabla naziv="DomainObject.Predmet.ProtuStrankaListFormatedWithAdress_1">
      <item>MONEST društvo s ograničenom odgovornošću za proizvodnju i trgovinu, Dubrovačka 53, 21000 Split zastupanog po punomoćniku Dean Rahan, stečajni upravitelj</item>
    </derivirana_varijabla>
  </DomainObject.Predmet.ProtuStrankaListFormatedWithAdress>
  <DomainObject.Predmet.ProtuStrankaListFormatedWithAdressOIB>
    <izvorni_sadrzaj>
      <item>MONEST društvo s ograničenom odgovornošću za proizvodnju i trgovinu, OIB 66499861290, Dubrovačka 53, 21000 Split zastupanog po punomoćniku Dean Rahan, stečajni upravitelj</item>
    </izvorni_sadrzaj>
    <derivirana_varijabla naziv="DomainObject.Predmet.ProtuStrankaListFormatedWithAdressOIB_1">
      <item>MONEST društvo s ograničenom odgovornošću za proizvodnju i trgovinu, OIB 66499861290, Dubrovačka 53, 21000 Split zastupanog po punomoćniku Dean Rahan, stečajni upravitelj</item>
    </derivirana_varijabla>
  </DomainObject.Predmet.ProtuStrankaListFormatedWithAdressOIB>
  <DomainObject.Predmet.ProtuStrankaListNazivFormated>
    <izvorni_sadrzaj>
      <item>MONEST društvo s ograničenom odgovornošću za proizvodnju i trgovinu</item>
    </izvorni_sadrzaj>
    <derivirana_varijabla naziv="DomainObject.Predmet.ProtuStrankaListNazivFormated_1">
      <item>MONEST društvo s ograničenom odgovornošću za proizvodnju i trgovinu</item>
    </derivirana_varijabla>
  </DomainObject.Predmet.ProtuStrankaListNazivFormated>
  <DomainObject.Predmet.ProtuStrankaListNazivFormatedOIB>
    <izvorni_sadrzaj>
      <item>MONEST društvo s ograničenom odgovornošću za proizvodnju i trgovinu, OIB 66499861290</item>
    </izvorni_sadrzaj>
    <derivirana_varijabla naziv="DomainObject.Predmet.ProtuStrankaListNazivFormatedOIB_1">
      <item>MONEST društvo s ograničenom odgovornošću za proizvodnju i trgovinu, OIB 66499861290</item>
    </derivirana_varijabla>
  </DomainObject.Predmet.ProtuStrankaListNazivFormatedOIB>
  <DomainObject.Predmet.OstaliListFormated>
    <izvorni_sadrzaj>
      <item>Dean Rahan, stečajni upravitelj punomoćnik sudionika u postupku MONEST društvo s ograničenom odgovornošću za proizvodnju i trgovinu</item>
    </izvorni_sadrzaj>
    <derivirana_varijabla naziv="DomainObject.Predmet.OstaliListFormated_1">
      <item>Dean Rahan, stečajni upravitelj punomoćnik sudionika u postupku MONEST društvo s ograničenom odgovornošću za proizvodnju i trgovinu</item>
    </derivirana_varijabla>
  </DomainObject.Predmet.OstaliListFormated>
  <DomainObject.Predmet.OstaliListFormatedOIB>
    <izvorni_sadrzaj>
      <item>Dean Rahan, stečajni upravitelj, OIB 52080522330 punomoćnik sudionika u postupku MONEST društvo s ograničenom odgovornošću za proizvodnju i trgovinu</item>
    </izvorni_sadrzaj>
    <derivirana_varijabla naziv="DomainObject.Predmet.OstaliListFormatedOIB_1">
      <item>Dean Rahan, stečajni upravitelj, OIB 52080522330 punomoćnik sudionika u postupku MONEST društvo s ograničenom odgovornošću za proizvodnju i trgovinu</item>
    </derivirana_varijabla>
  </DomainObject.Predmet.OstaliListFormatedOIB>
  <DomainObject.Predmet.OstaliListFormatedWithAdress>
    <izvorni_sadrzaj>
      <item>Dean Rahan, stečajni upravitelj, Molo Lozna Ii 22, 21410 Postira punomoćnik sudionika u postupku MONEST društvo s ograničenom odgovornošću za proizvodnju i trgovinu</item>
    </izvorni_sadrzaj>
    <derivirana_varijabla naziv="DomainObject.Predmet.OstaliListFormatedWithAdress_1">
      <item>Dean Rahan, stečajni upravitelj, Molo Lozna Ii 22, 21410 Postira punomoćnik sudionika u postupku MONEST društvo s ograničenom odgovornošću za proizvodnju i trgovinu</item>
    </derivirana_varijabla>
  </DomainObject.Predmet.OstaliListFormatedWithAdress>
  <DomainObject.Predmet.OstaliListFormatedWithAdressOIB>
    <izvorni_sadrzaj>
      <item>Dean Rahan, stečajni upravitelj, OIB 52080522330, Molo Lozna Ii 22, 21410 Postira punomoćnik sudionika u postupku MONEST društvo s ograničenom odgovornošću za proizvodnju i trgovinu</item>
    </izvorni_sadrzaj>
    <derivirana_varijabla naziv="DomainObject.Predmet.OstaliListFormatedWithAdressOIB_1">
      <item>Dean Rahan, stečajni upravitelj, OIB 52080522330, Molo Lozna Ii 22, 21410 Postira punomoćnik sudionika u postupku MONEST društvo s ograničenom odgovornošću za proizvodnju i trgovinu</item>
    </derivirana_varijabla>
  </DomainObject.Predmet.OstaliListFormatedWithAdressOIB>
  <DomainObject.Predmet.OstaliListNazivFormated>
    <izvorni_sadrzaj>
      <item>Dean Rahan, stečajni upravitelj</item>
    </izvorni_sadrzaj>
    <derivirana_varijabla naziv="DomainObject.Predmet.OstaliListNazivFormated_1">
      <item>Dean Rahan, stečajni upravitelj</item>
    </derivirana_varijabla>
  </DomainObject.Predmet.OstaliListNazivFormated>
  <DomainObject.Predmet.OstaliListNazivFormatedOIB>
    <izvorni_sadrzaj>
      <item>Dean Rahan, stečajni upravitelj, OIB 52080522330</item>
    </izvorni_sadrzaj>
    <derivirana_varijabla naziv="DomainObject.Predmet.OstaliListNazivFormatedOIB_1">
      <item>Dean Rahan, stečajni upravitelj, OIB 52080522330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MONEST društvo s ograničenom odgovornošću za proizvodnju i trgovinu</izvorni_sadrzaj>
    <derivirana_varijabla naziv="DomainObject.Predmet.ProtustrankaIDrugi_1">MONEST društvo s ograničenom odgovornošću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MONEST društvo s ograničenom odgovornošću za proizvodnju i trgovinu, OIB 66499861290, Dubrovačka 53, 21000 Split</izvorni_sadrzaj>
    <derivirana_varijabla naziv="DomainObject.Predmet.ProtustrankaIDrugiAdressOIB_1">MONEST društvo s ograničenom odgovornošću za proizvodnju i trgovinu, OIB 66499861290, Dubrovačka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MONEST društvo s ograničenom odgovornošću za proizvodnju i trgovinu</item>
      <item>FINANCIJSKA AGENCIJA, RC SPLIT</item>
      <item>Dean Rahan, stečajni upravitelj</item>
    </izvorni_sadrzaj>
    <derivirana_varijabla naziv="DomainObject.Predmet.SudioniciListNaziv_1">
      <item>MONEST društvo s ograničenom odgovornošću za proizvodnju i trgovinu</item>
      <item>FINANCIJSKA AGENCIJA, RC SPLIT</item>
      <item>Dean Rahan, stečajni upravitelj</item>
    </derivirana_varijabla>
  </DomainObject.Predmet.SudioniciListNaziv>
  <DomainObject.Predmet.SudioniciListAdressOIB>
    <izvorni_sadrzaj>
      <item>MONEST društvo s ograničenom odgovornošću za proizvodnju i trgovinu, OIB 66499861290, Dubrovačka 53,21000 Split</item>
      <item>FINANCIJSKA AGENCIJA, RC SPLIT, OIB 85821130368, Mažuranićevo šetalište 24 b,21000 Split</item>
      <item>Dean Rahan, stečajni upravitelj, OIB 52080522330, Molo Lozna Ii 22,21410 Postira</item>
    </izvorni_sadrzaj>
    <derivirana_varijabla naziv="DomainObject.Predmet.SudioniciListAdressOIB_1">
      <item>MONEST društvo s ograničenom odgovornošću za proizvodnju i trgovinu, OIB 66499861290, Dubrovačka 53,21000 Split</item>
      <item>FINANCIJSKA AGENCIJA, RC SPLIT, OIB 85821130368, Mažuranićevo šetalište 24 b,21000 Split</item>
      <item>Dean Rahan, stečajni upravitelj, OIB 52080522330, Molo Lozna Ii 22,21410 Postira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66499861290</item>
      <item>, OIB 85821130368</item>
      <item>, OIB 52080522330</item>
    </izvorni_sadrzaj>
    <derivirana_varijabla naziv="DomainObject.Predmet.SudioniciListNazivOIB_1">
      <item>, OIB 66499861290</item>
      <item>, OIB 85821130368</item>
      <item>, OIB 52080522330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1207</properties:Words>
  <properties:Characters>6736</properties:Characters>
  <properties:Lines>143</properties:Lines>
  <properties:Paragraphs>37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2017-09-01T10:10:00Z</dcterms:created>
  <dc:creator>Srđan Gavranić</dc:creator>
  <cp:lastModifiedBy>Srđan Gavranić</cp:lastModifiedBy>
  <cp:lastPrinted>2017-02-15T10:48:00Z</cp:lastPrinted>
  <dcterms:modified xmlns:xsi="http://www.w3.org/2001/XMLSchema-instance" xsi:type="dcterms:W3CDTF">2017-09-01T10:12:00Z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