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3331" w14:paraId="e473331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AC0D4B" w:rsidP="00ED3AAE" w:rsidR="00AC0D4B" w:rsidRPr="00007E5B">
      <w:pPr>
        <w:jc w:val="both"/>
        <w:rPr>
          <w:rFonts w:cs="Times New Roman" w:hAnsi="Times New Roman" w:ascii="Times New Roman"/>
        </w:rPr>
      </w:pPr>
    </w:p>
    <w:p w:rsidRDefault="00EF2A53" w:rsidP="005969EC" w:rsidR="009B4F9C" w:rsidRPr="008D3B25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="004D5192" w:rsidRPr="008D3B25">
        <w:rPr>
          <w:rFonts w:cs="Times New Roman" w:hAnsi="Times New Roman" w:ascii="Times New Roman"/>
        </w:rPr>
        <w:t xml:space="preserve">Trgovački sud u Zagrebu </w:t>
      </w:r>
      <w:r w:rsidR="000829AE" w:rsidRPr="008D3B25">
        <w:rPr>
          <w:rFonts w:cs="Times New Roman" w:hAnsi="Times New Roman" w:ascii="Times New Roman"/>
        </w:rPr>
        <w:t xml:space="preserve">po sucu pojedincu </w:t>
      </w:r>
      <w:r w:rsidR="0044095D" w:rsidRPr="008D3B25">
        <w:rPr>
          <w:rFonts w:cs="Times New Roman" w:hAnsi="Times New Roman" w:ascii="Times New Roman"/>
        </w:rPr>
        <w:t xml:space="preserve">Nevenki </w:t>
      </w:r>
      <w:r w:rsidR="00EF5204" w:rsidRPr="008D3B25">
        <w:rPr>
          <w:rFonts w:cs="Times New Roman" w:hAnsi="Times New Roman" w:ascii="Times New Roman"/>
        </w:rPr>
        <w:t xml:space="preserve">Siladi </w:t>
      </w:r>
      <w:r w:rsidR="002D2086" w:rsidRPr="008D3B25">
        <w:rPr>
          <w:rFonts w:cs="Times New Roman" w:hAnsi="Times New Roman" w:ascii="Times New Roman"/>
        </w:rPr>
        <w:t>Rstić</w:t>
      </w:r>
      <w:r w:rsidRPr="008D3B25">
        <w:rPr>
          <w:rFonts w:cs="Times New Roman" w:hAnsi="Times New Roman" w:ascii="Times New Roman"/>
        </w:rPr>
        <w:t xml:space="preserve"> </w:t>
      </w:r>
      <w:r w:rsidR="00AC0D4B" w:rsidRPr="008D3B25">
        <w:rPr>
          <w:rFonts w:cs="Times New Roman" w:hAnsi="Times New Roman" w:ascii="Times New Roman"/>
        </w:rPr>
        <w:t>u stečajnom postupku otvoreni</w:t>
      </w:r>
      <w:r w:rsidRPr="008D3B25">
        <w:rPr>
          <w:rFonts w:cs="Times New Roman" w:hAnsi="Times New Roman" w:ascii="Times New Roman"/>
        </w:rPr>
        <w:t xml:space="preserve">m nad </w:t>
      </w:r>
      <w:r w:rsidR="008D3B25" w:rsidRPr="008D3B25">
        <w:rPr>
          <w:rFonts w:cs="Times New Roman" w:hAnsi="Times New Roman" w:ascii="Times New Roman"/>
        </w:rPr>
        <w:t>imovinom dužnika pojedinca RUŽICE TUTIĆ vl. obrta Frizerski salon za žene "RUŽA", Zagreb, Lanište 14, OIB: 19330627544</w:t>
      </w:r>
      <w:r w:rsidR="009B4F9C" w:rsidRPr="008D3B25">
        <w:rPr>
          <w:rFonts w:cs="Times New Roman" w:hAnsi="Times New Roman" w:ascii="Times New Roman"/>
        </w:rPr>
        <w:t>,</w:t>
      </w:r>
      <w:r w:rsidR="004B7E95" w:rsidRPr="008D3B25">
        <w:rPr>
          <w:rFonts w:cs="Times New Roman" w:hAnsi="Times New Roman" w:ascii="Times New Roman"/>
        </w:rPr>
        <w:t xml:space="preserve"> </w:t>
      </w:r>
      <w:r w:rsidRPr="008D3B25">
        <w:rPr>
          <w:rFonts w:cs="Times New Roman" w:hAnsi="Times New Roman" w:ascii="Times New Roman"/>
        </w:rPr>
        <w:t>na</w:t>
      </w:r>
      <w:r w:rsidR="00935DCA" w:rsidRPr="008D3B25">
        <w:rPr>
          <w:rFonts w:cs="Times New Roman" w:hAnsi="Times New Roman" w:ascii="Times New Roman"/>
        </w:rPr>
        <w:t xml:space="preserve"> </w:t>
      </w:r>
      <w:r w:rsidRPr="008D3B25">
        <w:rPr>
          <w:rFonts w:cs="Times New Roman" w:hAnsi="Times New Roman" w:ascii="Times New Roman"/>
        </w:rPr>
        <w:t xml:space="preserve">ročištu održanom dana </w:t>
      </w:r>
      <w:r w:rsidR="008D3B25" w:rsidRPr="008D3B25">
        <w:rPr>
          <w:rFonts w:cs="Times New Roman" w:hAnsi="Times New Roman" w:ascii="Times New Roman"/>
        </w:rPr>
        <w:t>22</w:t>
      </w:r>
      <w:r w:rsidR="00A60477" w:rsidRPr="008D3B25">
        <w:rPr>
          <w:rFonts w:cs="Times New Roman" w:hAnsi="Times New Roman" w:ascii="Times New Roman"/>
        </w:rPr>
        <w:t xml:space="preserve">. </w:t>
      </w:r>
      <w:r w:rsidR="008D3B25" w:rsidRPr="008D3B25">
        <w:rPr>
          <w:rFonts w:cs="Times New Roman" w:hAnsi="Times New Roman" w:ascii="Times New Roman"/>
        </w:rPr>
        <w:t>rujna</w:t>
      </w:r>
      <w:r w:rsidR="00A60477" w:rsidRPr="008D3B25">
        <w:rPr>
          <w:rFonts w:cs="Times New Roman" w:hAnsi="Times New Roman" w:ascii="Times New Roman"/>
        </w:rPr>
        <w:t xml:space="preserve"> </w:t>
      </w:r>
      <w:r w:rsidR="005969EC" w:rsidRPr="008D3B25">
        <w:rPr>
          <w:rFonts w:cs="Times New Roman" w:hAnsi="Times New Roman" w:ascii="Times New Roman"/>
        </w:rPr>
        <w:t>2015</w:t>
      </w:r>
      <w:r w:rsidR="009463A6" w:rsidRPr="008D3B25">
        <w:rPr>
          <w:rFonts w:cs="Times New Roman" w:hAnsi="Times New Roman" w:ascii="Times New Roman"/>
        </w:rPr>
        <w:t>.</w:t>
      </w: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 w:rsidRPr="00007E5B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234B7D" w:rsidP="00ED3AAE" w:rsidR="00234B7D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II.  </w:t>
      </w:r>
      <w:r>
        <w:rPr>
          <w:rFonts w:cs="Times New Roman" w:hAnsi="Times New Roman" w:ascii="Times New Roman"/>
          <w:b/>
          <w:u w:val="single"/>
        </w:rPr>
        <w:t>VIŠI ISPLATNI RED</w:t>
      </w: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tbl>
      <w:tblPr>
        <w:tblStyle w:val="Reetkatablice"/>
        <w:tblpPr w:tblpY="-44" w:horzAnchor="margin" w:vertAnchor="text" w:rightFromText="180" w:leftFromText="180"/>
        <w:tblOverlap w:val="never"/>
        <w:tblW w:type="dxa" w:w="9322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7763"/>
        <w:gridCol w:w="1559"/>
      </w:tblGrid>
      <w:tr w:rsidTr="008D3B25" w:rsidR="008D3B25" w:rsidRPr="008D3B25">
        <w:trPr>
          <w:trHeight w:val="567"/>
        </w:trPr>
        <w:tc>
          <w:tcPr>
            <w:tcW w:type="dxa" w:w="7763"/>
            <w:vAlign w:val="center"/>
          </w:tcPr>
          <w:p w:rsidRDefault="008D3B25" w:rsidP="008D3B25" w:rsidR="008D3B25" w:rsidRPr="008D3B25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bCs/>
                <w:sz w:val="22"/>
                <w:szCs w:val="22"/>
              </w:rPr>
              <w:t>HRVATSKE VODE, Vodno gospodarski odjel za gornju Savu, Zagreb, Ul. grada Vukovara 272, OIB:</w:t>
            </w:r>
          </w:p>
        </w:tc>
        <w:tc>
          <w:tcPr>
            <w:tcW w:type="dxa" w:w="1559"/>
            <w:vAlign w:val="center"/>
          </w:tcPr>
          <w:p w:rsidRDefault="008D3B25" w:rsidP="008D3B25" w:rsidR="008D3B25" w:rsidRPr="008D3B25">
            <w:pPr>
              <w:jc w:val="right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sz w:val="22"/>
                <w:szCs w:val="22"/>
              </w:rPr>
              <w:t>205,76 kn</w:t>
            </w:r>
          </w:p>
        </w:tc>
      </w:tr>
      <w:tr w:rsidTr="008D3B25" w:rsidR="008D3B25" w:rsidRPr="008D3B25">
        <w:trPr>
          <w:trHeight w:val="567"/>
        </w:trPr>
        <w:tc>
          <w:tcPr>
            <w:tcW w:type="dxa" w:w="7763"/>
            <w:vAlign w:val="center"/>
          </w:tcPr>
          <w:p w:rsidRDefault="008D3B25" w:rsidP="008D3B25" w:rsidR="008D3B25" w:rsidRPr="008D3B25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bCs/>
                <w:sz w:val="22"/>
                <w:szCs w:val="22"/>
              </w:rPr>
              <w:t>HRVATSKI TELEKOM d.d., Zagreb, Ulica grada Vukovara 23, OIB: 19330627544</w:t>
            </w:r>
          </w:p>
        </w:tc>
        <w:tc>
          <w:tcPr>
            <w:tcW w:type="dxa" w:w="1559"/>
            <w:vAlign w:val="center"/>
          </w:tcPr>
          <w:p w:rsidRDefault="008D3B25" w:rsidP="008D3B25" w:rsidR="008D3B25" w:rsidRPr="008D3B25">
            <w:pPr>
              <w:jc w:val="right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sz w:val="22"/>
                <w:szCs w:val="22"/>
              </w:rPr>
              <w:t>15.830,76 kn</w:t>
            </w:r>
          </w:p>
        </w:tc>
      </w:tr>
      <w:tr w:rsidTr="008D3B25" w:rsidR="008D3B25" w:rsidRPr="008D3B25">
        <w:trPr>
          <w:trHeight w:val="567"/>
        </w:trPr>
        <w:tc>
          <w:tcPr>
            <w:tcW w:type="dxa" w:w="7763"/>
            <w:vAlign w:val="center"/>
          </w:tcPr>
          <w:p w:rsidRDefault="008D3B25" w:rsidP="008D3B25" w:rsidR="008D3B25" w:rsidRPr="008D3B25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bCs/>
                <w:sz w:val="22"/>
                <w:szCs w:val="22"/>
              </w:rPr>
              <w:t>HEP – Operater distribucijskog sustava, Ulica grada Vukovara 37, OIB: 46830600751</w:t>
            </w:r>
          </w:p>
        </w:tc>
        <w:tc>
          <w:tcPr>
            <w:tcW w:type="dxa" w:w="1559"/>
            <w:vAlign w:val="center"/>
          </w:tcPr>
          <w:p w:rsidRDefault="008D3B25" w:rsidP="008D3B25" w:rsidR="008D3B25" w:rsidRPr="008D3B25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sz w:val="22"/>
                <w:szCs w:val="22"/>
              </w:rPr>
              <w:t>432.96 kn</w:t>
            </w:r>
          </w:p>
        </w:tc>
      </w:tr>
      <w:tr w:rsidTr="008D3B25" w:rsidR="008D3B25" w:rsidRPr="008D3B25">
        <w:trPr>
          <w:trHeight w:val="567"/>
        </w:trPr>
        <w:tc>
          <w:tcPr>
            <w:tcW w:type="dxa" w:w="7763"/>
            <w:vAlign w:val="center"/>
          </w:tcPr>
          <w:p w:rsidRDefault="008D3B25" w:rsidP="008D3B25" w:rsidR="008D3B25" w:rsidRPr="008D3B25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bCs/>
                <w:sz w:val="22"/>
                <w:szCs w:val="22"/>
              </w:rPr>
              <w:t>ALLIANZ ZAGREB d.d., Zagreb, Heinzelova ulica br. 70, OIB: 23759810849</w:t>
            </w:r>
          </w:p>
        </w:tc>
        <w:tc>
          <w:tcPr>
            <w:tcW w:type="dxa" w:w="1559"/>
            <w:vAlign w:val="center"/>
          </w:tcPr>
          <w:p w:rsidRDefault="008D3B25" w:rsidP="008D3B25" w:rsidR="008D3B25" w:rsidRPr="008D3B25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sz w:val="22"/>
                <w:szCs w:val="22"/>
              </w:rPr>
              <w:t>1.881,10 kn</w:t>
            </w:r>
          </w:p>
        </w:tc>
      </w:tr>
      <w:tr w:rsidTr="008D3B25" w:rsidR="008D3B25" w:rsidRPr="008D3B25">
        <w:trPr>
          <w:trHeight w:val="567"/>
        </w:trPr>
        <w:tc>
          <w:tcPr>
            <w:tcW w:type="dxa" w:w="7763"/>
            <w:vAlign w:val="center"/>
          </w:tcPr>
          <w:p w:rsidRDefault="008D3B25" w:rsidP="008D3B25" w:rsidR="008D3B25" w:rsidRPr="008D3B25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bCs/>
                <w:sz w:val="22"/>
                <w:szCs w:val="22"/>
              </w:rPr>
              <w:t>HEP Opskrba d.o.o., Zagreb, Ulica grada Vukovara 37, OIB: 63073332379</w:t>
            </w:r>
          </w:p>
        </w:tc>
        <w:tc>
          <w:tcPr>
            <w:tcW w:type="dxa" w:w="1559"/>
            <w:vAlign w:val="center"/>
          </w:tcPr>
          <w:p w:rsidRDefault="008D3B25" w:rsidP="008D3B25" w:rsidR="008D3B25" w:rsidRPr="008D3B25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sz w:val="22"/>
                <w:szCs w:val="22"/>
              </w:rPr>
              <w:t>267,25 kn</w:t>
            </w:r>
          </w:p>
        </w:tc>
      </w:tr>
      <w:tr w:rsidTr="008D3B25" w:rsidR="008D3B25" w:rsidRPr="008D3B25">
        <w:trPr>
          <w:trHeight w:val="567"/>
        </w:trPr>
        <w:tc>
          <w:tcPr>
            <w:tcW w:type="dxa" w:w="7763"/>
            <w:vAlign w:val="center"/>
          </w:tcPr>
          <w:p w:rsidRDefault="008D3B25" w:rsidP="008D3B25" w:rsidR="008D3B25" w:rsidRPr="008D3B25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bCs/>
                <w:sz w:val="22"/>
                <w:szCs w:val="22"/>
              </w:rPr>
              <w:t>ZAGREBAČKI HOLDING d.o.o., Zagreb, Radnička cesta 82, OIB: 85584865987</w:t>
            </w:r>
          </w:p>
        </w:tc>
        <w:tc>
          <w:tcPr>
            <w:tcW w:type="dxa" w:w="1559"/>
            <w:vAlign w:val="center"/>
          </w:tcPr>
          <w:p w:rsidRDefault="008D3B25" w:rsidP="008D3B25" w:rsidR="008D3B25" w:rsidRPr="008D3B25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sz w:val="22"/>
                <w:szCs w:val="22"/>
              </w:rPr>
              <w:t>5.994,52 kn</w:t>
            </w:r>
          </w:p>
        </w:tc>
      </w:tr>
      <w:tr w:rsidTr="008D3B25" w:rsidR="008D3B25" w:rsidRPr="008D3B25">
        <w:trPr>
          <w:trHeight w:val="567"/>
        </w:trPr>
        <w:tc>
          <w:tcPr>
            <w:tcW w:type="dxa" w:w="7763"/>
            <w:vAlign w:val="center"/>
          </w:tcPr>
          <w:p w:rsidRDefault="008D3B25" w:rsidP="008D3B25" w:rsidR="008D3B25" w:rsidRPr="008D3B25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bCs/>
                <w:sz w:val="22"/>
                <w:szCs w:val="22"/>
              </w:rPr>
              <w:t>GRAD ZAGREB, Zagreb, Trg S. Radića 1, OIB:61817894937</w:t>
            </w:r>
          </w:p>
        </w:tc>
        <w:tc>
          <w:tcPr>
            <w:tcW w:type="dxa" w:w="1559"/>
            <w:vAlign w:val="center"/>
          </w:tcPr>
          <w:p w:rsidRDefault="008D3B25" w:rsidP="008D3B25" w:rsidR="008D3B25" w:rsidRPr="008D3B25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sz w:val="22"/>
                <w:szCs w:val="22"/>
              </w:rPr>
              <w:t>1.840,39 kn</w:t>
            </w:r>
          </w:p>
        </w:tc>
      </w:tr>
      <w:tr w:rsidTr="008D3B25" w:rsidR="008D3B25" w:rsidRPr="008D3B25">
        <w:trPr>
          <w:trHeight w:val="567"/>
        </w:trPr>
        <w:tc>
          <w:tcPr>
            <w:tcW w:type="dxa" w:w="7763"/>
            <w:vAlign w:val="center"/>
          </w:tcPr>
          <w:p w:rsidRDefault="008D3B25" w:rsidP="008D3B25" w:rsidR="008D3B25" w:rsidRPr="008D3B25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bCs/>
                <w:sz w:val="22"/>
                <w:szCs w:val="22"/>
              </w:rPr>
              <w:t>HRVATSKA RADIOTELEVIZIJA j.u. Zagreb, Prisavlje 3, OIB:68419124305</w:t>
            </w:r>
          </w:p>
        </w:tc>
        <w:tc>
          <w:tcPr>
            <w:tcW w:type="dxa" w:w="1559"/>
            <w:vAlign w:val="center"/>
          </w:tcPr>
          <w:p w:rsidRDefault="008D3B25" w:rsidP="008D3B25" w:rsidR="008D3B25" w:rsidRPr="008D3B25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sz w:val="22"/>
                <w:szCs w:val="22"/>
              </w:rPr>
              <w:t>26.096,55 kn</w:t>
            </w:r>
          </w:p>
        </w:tc>
      </w:tr>
      <w:tr w:rsidTr="008D3B25" w:rsidR="008D3B25" w:rsidRPr="008D3B25">
        <w:trPr>
          <w:trHeight w:val="567"/>
        </w:trPr>
        <w:tc>
          <w:tcPr>
            <w:tcW w:type="dxa" w:w="7763"/>
            <w:vAlign w:val="center"/>
          </w:tcPr>
          <w:p w:rsidRDefault="008D3B25" w:rsidP="008D3B25" w:rsidR="008D3B25" w:rsidRPr="008D3B25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bCs/>
                <w:sz w:val="22"/>
                <w:szCs w:val="22"/>
              </w:rPr>
              <w:t>RH, MINISTARSTVO FINANCIJA, Porezna uprava</w:t>
            </w:r>
          </w:p>
        </w:tc>
        <w:tc>
          <w:tcPr>
            <w:tcW w:type="dxa" w:w="1559"/>
            <w:vAlign w:val="center"/>
          </w:tcPr>
          <w:p w:rsidRDefault="008D3B25" w:rsidP="008D3B25" w:rsidR="008D3B25" w:rsidRPr="008D3B25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sz w:val="22"/>
                <w:szCs w:val="22"/>
              </w:rPr>
              <w:t>634.649,05 kn</w:t>
            </w:r>
          </w:p>
        </w:tc>
      </w:tr>
      <w:tr w:rsidTr="008D3B25" w:rsidR="008D3B25" w:rsidRPr="008D3B25">
        <w:trPr>
          <w:trHeight w:val="567"/>
        </w:trPr>
        <w:tc>
          <w:tcPr>
            <w:tcW w:type="dxa" w:w="7763"/>
            <w:vAlign w:val="center"/>
          </w:tcPr>
          <w:p w:rsidRDefault="008D3B25" w:rsidP="008D3B25" w:rsidR="008D3B25" w:rsidRPr="008D3B25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bCs/>
                <w:sz w:val="22"/>
                <w:szCs w:val="22"/>
              </w:rPr>
              <w:t>HRVATSKO DRUŠTVO SKLADATELJA, Zagreb, Berislavićeva ulica 9, OIB: 56668956985</w:t>
            </w:r>
          </w:p>
        </w:tc>
        <w:tc>
          <w:tcPr>
            <w:tcW w:type="dxa" w:w="1559"/>
            <w:vAlign w:val="center"/>
          </w:tcPr>
          <w:p w:rsidRDefault="008D3B25" w:rsidP="008D3B25" w:rsidR="008D3B25" w:rsidRPr="008D3B25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D3B25">
              <w:rPr>
                <w:rFonts w:cs="Times New Roman" w:hAnsi="Times New Roman" w:ascii="Times New Roman"/>
                <w:sz w:val="22"/>
                <w:szCs w:val="22"/>
              </w:rPr>
              <w:t>2.141,76 kn</w:t>
            </w:r>
          </w:p>
        </w:tc>
      </w:tr>
    </w:tbl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lastRenderedPageBreak/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8D3B25">
        <w:rPr>
          <w:rFonts w:cs="Times New Roman" w:hAnsi="Times New Roman" w:ascii="Times New Roman"/>
        </w:rPr>
        <w:t>22</w:t>
      </w:r>
      <w:r w:rsidRPr="00007E5B">
        <w:rPr>
          <w:rFonts w:cs="Times New Roman" w:hAnsi="Times New Roman" w:ascii="Times New Roman"/>
        </w:rPr>
        <w:t xml:space="preserve">. </w:t>
      </w:r>
      <w:r w:rsidR="008D3B25">
        <w:rPr>
          <w:rFonts w:cs="Times New Roman" w:hAnsi="Times New Roman" w:ascii="Times New Roman"/>
        </w:rPr>
        <w:t>rujna</w:t>
      </w:r>
      <w:r w:rsidRPr="00007E5B">
        <w:rPr>
          <w:rFonts w:cs="Times New Roman" w:hAnsi="Times New Roman" w:ascii="Times New Roman"/>
        </w:rPr>
        <w:t xml:space="preserve"> 2015.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Stečajni upravitelj je prije ročišta sastavio tablicu novčanih tražbina stečajnih vjerovnika sukladno odredbi čl. 174 SZ-a, iste su bile predmet ispitivanja na posebnom ispitnom ročištu sukladno odredbi čl. 175. SZ-a, a nakon izjašnjenja stečajnog upravitelja i drugih vjerovnika, stečajni sudac je sastavio sukladno članku 177. stav 2. SZ-a  tablicu ispitanih tražbina u koju su za svaku prijavljenu tražbinu uneseni podaci o tome u kojoj je mjeri tražbina utvrđena prema svom iznosu i  redu, odnosno da li ju je stečajni upravitelj priznao ili ne, 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Temeljem odredbe čl. 177 st. 1. SZ-a, tražbina se smatra utvrđenom ako je prizna stečajni upravitelj, a ne ospori nitko od stečajnih vjerovnika, odnosno ako izjavljeno osporavanje bude otklonjeno.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>Novčane tražbine stečajnih vjerovnika navedene u izreci ovog rješenja stečajni upravitelj je priznao, a nitko od nazočnih vjerovnika iste nije osporio. Stoga se te tražbine temeljem odredbe članka 177. stav 1. SZ-a smatraju utvrđenima, te je temeljem stavka 3. istog članka sud odlučio kao u izreci ovog rješenja.</w:t>
      </w: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Ovo rješenje objavit će se na oglasnoj ploči ovog suda temeljem članka 177. stav 4. SZ-a. te dostaviti vjerovnicima osporenih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8D3B25">
        <w:rPr>
          <w:rFonts w:cs="Times New Roman" w:hAnsi="Times New Roman" w:ascii="Times New Roman"/>
        </w:rPr>
        <w:t>22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8D3B25">
        <w:rPr>
          <w:rFonts w:cs="Times New Roman" w:hAnsi="Times New Roman" w:ascii="Times New Roman"/>
        </w:rPr>
        <w:t>rujna</w:t>
      </w:r>
      <w:r w:rsidR="009B4F9C">
        <w:rPr>
          <w:rFonts w:cs="Times New Roman" w:hAnsi="Times New Roman" w:ascii="Times New Roman"/>
        </w:rPr>
        <w:t xml:space="preserve"> </w:t>
      </w:r>
      <w:r w:rsidR="008D3B25">
        <w:rPr>
          <w:rFonts w:cs="Times New Roman" w:hAnsi="Times New Roman" w:ascii="Times New Roman"/>
        </w:rPr>
        <w:t>2015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 xml:space="preserve"> 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 xml:space="preserve">Rok za žalbu iznosi 8 dana računajući od dana dostave pisanog otpravka, odnosno izvatka iz rješenja (član 11.).Žalba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8D3B25" w:rsidP="0086691F" w:rsidR="008D3B25">
      <w:pPr>
        <w:jc w:val="both"/>
        <w:rPr>
          <w:rFonts w:cs="Times New Roman" w:hAnsi="Times New Roman" w:ascii="Times New Roman"/>
        </w:rPr>
      </w:pPr>
    </w:p>
    <w:p w:rsidRDefault="0074574A" w:rsidP="0086691F" w:rsidR="0074574A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8D3B25">
        <w:rPr>
          <w:rFonts w:cs="Times New Roman" w:hAnsi="Times New Roman" w:ascii="Times New Roman"/>
        </w:rPr>
        <w:t>Mate Balenović</w:t>
      </w:r>
    </w:p>
    <w:p w:rsidRDefault="008D3B25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9B4F9C">
        <w:rPr>
          <w:rFonts w:cs="Times New Roman" w:hAnsi="Times New Roman" w:ascii="Times New Roman"/>
        </w:rPr>
        <w:t>glasna ploča sud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497D09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9B4F9C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</w:t>
    </w:r>
    <w:r w:rsidR="004D0EE0">
      <w:rPr>
        <w:rFonts w:cs="Times New Roman" w:hAnsi="Times New Roman" w:ascii="Times New Roman"/>
      </w:rPr>
      <w:t xml:space="preserve"> 47.</w:t>
    </w:r>
    <w:r w:rsidR="001F7951" w:rsidRPr="005630EA">
      <w:rPr>
        <w:rFonts w:cs="Times New Roman" w:hAnsi="Times New Roman" w:ascii="Times New Roman"/>
      </w:rPr>
      <w:t>St-</w:t>
    </w:r>
    <w:r w:rsidR="008D3B25">
      <w:rPr>
        <w:rFonts w:cs="Times New Roman" w:hAnsi="Times New Roman" w:ascii="Times New Roman"/>
      </w:rPr>
      <w:t>306</w:t>
    </w:r>
    <w:r w:rsidR="001F7951">
      <w:rPr>
        <w:rFonts w:cs="Times New Roman" w:hAnsi="Times New Roman" w:ascii="Times New Roman"/>
      </w:rPr>
      <w:t>/</w:t>
    </w:r>
    <w:r w:rsidR="008D3B25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8D3B25">
      <w:rPr>
        <w:rFonts w:cs="Times New Roman" w:hAnsi="Times New Roman" w:ascii="Times New Roman"/>
        <w:sz w:val="20"/>
      </w:rPr>
      <w:t>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4D0EE0">
      <w:rPr>
        <w:rFonts w:cs="Times New Roman" w:hAnsi="Times New Roman" w:ascii="Times New Roman"/>
      </w:rPr>
      <w:t>47.</w:t>
    </w:r>
    <w:r w:rsidR="00666B12" w:rsidRPr="005630EA">
      <w:rPr>
        <w:rFonts w:cs="Times New Roman" w:hAnsi="Times New Roman" w:ascii="Times New Roman"/>
      </w:rPr>
      <w:t>St-</w:t>
    </w:r>
    <w:r>
      <w:rPr>
        <w:rFonts w:cs="Times New Roman" w:hAnsi="Times New Roman" w:ascii="Times New Roman"/>
      </w:rPr>
      <w:t>306</w:t>
    </w:r>
    <w:r w:rsidR="00666B12">
      <w:rPr>
        <w:rFonts w:cs="Times New Roman" w:hAnsi="Times New Roman" w:ascii="Times New Roman"/>
      </w:rPr>
      <w:t>/</w:t>
    </w:r>
    <w:r w:rsidR="005969EC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>
      <w:rPr>
        <w:rFonts w:cs="Times New Roman" w:hAnsi="Times New Roman" w:ascii="Times New Roman"/>
        <w:sz w:val="20"/>
        <w:szCs w:val="20"/>
      </w:rPr>
      <w:t>22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7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1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3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6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8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1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5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5"/>
  </w:num>
  <w:num w:numId="5">
    <w:abstractNumId w:val="3"/>
  </w:num>
  <w:num w:numId="6">
    <w:abstractNumId w:val="16"/>
  </w:num>
  <w:num w:numId="7">
    <w:abstractNumId w:val="18"/>
  </w:num>
  <w:num w:numId="8">
    <w:abstractNumId w:val="23"/>
  </w:num>
  <w:num w:numId="9">
    <w:abstractNumId w:val="22"/>
  </w:num>
  <w:num w:numId="10">
    <w:abstractNumId w:val="21"/>
  </w:num>
  <w:num w:numId="11">
    <w:abstractNumId w:val="17"/>
  </w:num>
  <w:num w:numId="12">
    <w:abstractNumId w:val="2"/>
  </w:num>
  <w:num w:numId="13">
    <w:abstractNumId w:val="12"/>
  </w:num>
  <w:num w:numId="14">
    <w:abstractNumId w:val="11"/>
  </w:num>
  <w:num w:numId="15">
    <w:abstractNumId w:val="0"/>
  </w:num>
  <w:num w:numId="16">
    <w:abstractNumId w:val="7"/>
  </w:num>
  <w:num w:numId="17">
    <w:abstractNumId w:val="19"/>
  </w:num>
  <w:num w:numId="18">
    <w:abstractNumId w:val="8"/>
  </w:num>
  <w:num w:numId="19">
    <w:abstractNumId w:val="14"/>
  </w:num>
  <w:num w:numId="20">
    <w:abstractNumId w:val="6"/>
  </w:num>
  <w:num w:numId="21">
    <w:abstractNumId w:val="25"/>
  </w:num>
  <w:num w:numId="22">
    <w:abstractNumId w:val="24"/>
  </w:num>
  <w:num w:numId="23">
    <w:abstractNumId w:val="13"/>
  </w:num>
  <w:num w:numId="24">
    <w:abstractNumId w:val="10"/>
  </w:num>
  <w:num w:numId="25">
    <w:abstractNumId w:val="20"/>
  </w:num>
  <w:num w:numId="2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97D09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B14"/>
    <w:rsid w:val="00700B0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639"/>
    <w:rsid w:val="00925A8F"/>
    <w:rsid w:val="00935DCA"/>
    <w:rsid w:val="009463A6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63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63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St-306/2015-22</izvorni_sadrzaj>
    <derivirana_varijabla naziv="DomainObject.Oznaka_1">St-306/2015-22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Ul. grada Vukovara 70, 10000 Zagreb</izvorni_sadrzaj>
    <derivirana_varijabla naziv="DomainObject.Predmet.StrankaFormatedWithAdress_1"> Fina, RC Zagreb, Ul. grada Vukovara 70, 10000 Zagreb</derivirana_varijabla>
  </DomainObject.Predmet.StrankaFormatedWithAdress>
  <DomainObject.Predmet.StrankaFormatedWithAdressOIB>
    <izvorni_sadrzaj> Fina, RC Zagreb, OIB 85821130368, Ul. grada Vukovara 70, 10000 Zagreb</izvorni_sadrzaj>
    <derivirana_varijabla naziv="DomainObject.Predmet.StrankaFormatedWithAdressOIB_1"> Fina, RC Zagreb, OIB 85821130368, Ul. grada Vukovara 70, 10000 Zagreb</derivirana_varijabla>
  </DomainObject.Predmet.StrankaFormatedWithAdressOIB>
  <DomainObject.Predmet.StrankaWithAdress>
    <izvorni_sadrzaj>Fina, RC Zagreb Ul. grada Vukovara 70,10000 Zagreb</izvorni_sadrzaj>
    <derivirana_varijabla naziv="DomainObject.Predmet.StrankaWithAdress_1">Fina, RC Zagreb Ul. grada Vukovara 70,10000 Zagreb</derivirana_varijabla>
  </DomainObject.Predmet.StrankaWithAdress>
  <DomainObject.Predmet.StrankaWithAdressOIB>
    <izvorni_sadrzaj>Fina, RC Zagreb, OIB 85821130368, Ul. grada Vukovara 70,10000 Zagreb</izvorni_sadrzaj>
    <derivirana_varijabla naziv="DomainObject.Predmet.StrankaWithAdressOIB_1">Fina, RC Zagreb, OIB 85821130368, Ul.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Ul. grada Vukovara 70, 10000 Zagreb</item>
    </izvorni_sadrzaj>
    <derivirana_varijabla naziv="DomainObject.Predmet.StrankaListFormatedWithAdress_1">
      <item>Fina, RC Zagreb, Ul. grada Vukovara 70, 10000 Zagreb</item>
    </derivirana_varijabla>
  </DomainObject.Predmet.StrankaListFormatedWithAdress>
  <DomainObject.Predmet.StrankaListFormatedWithAdressOIB>
    <izvorni_sadrzaj>
      <item>Fina, RC Zagreb, OIB 85821130368, Ul. grada Vukovara 70, 10000 Zagreb</item>
    </izvorni_sadrzaj>
    <derivirana_varijabla naziv="DomainObject.Predmet.StrankaListFormatedWithAdressOIB_1">
      <item>Fina, RC Zagreb, OIB 85821130368, Ul.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</izvorni_sadrzaj>
    <derivirana_varijabla naziv="DomainObject.Predmet.OstaliListFormated_1">
      <item>Mate Balenović</item>
      <item>RH. MF. Porezna uprava</item>
    </derivirana_varijabla>
  </DomainObject.Predmet.OstaliListFormated>
  <DomainObject.Predmet.OstaliListFormatedOIB>
    <izvorni_sadrzaj>
      <item>Mate Balenović, OIB 50117846393</item>
      <item>RH. MF. Porezna uprava</item>
    </izvorni_sadrzaj>
    <derivirana_varijabla naziv="DomainObject.Predmet.OstaliListFormatedOIB_1">
      <item>Mate Balenović, OIB 50117846393</item>
      <item>RH. MF. Porezna uprava</item>
    </derivirana_varijabla>
  </DomainObject.Predmet.OstaliListFormatedOIB>
  <DomainObject.Predmet.OstaliListFormatedWithAdress>
    <izvorni_sadrzaj>
      <item>Mate Balenović, Zeleni Dol 6a, 10000 Zagreb</item>
      <item>RH. MF. Porezna uprava</item>
    </izvorni_sadrzaj>
    <derivirana_varijabla naziv="DomainObject.Predmet.OstaliListFormatedWithAdress_1">
      <item>Mate Balenović, Zeleni Dol 6a, 10000 Zagreb</item>
      <item>RH. MF. Porezna uprava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</item>
    </izvorni_sadrzaj>
    <derivirana_varijabla naziv="DomainObject.Predmet.OstaliListFormatedWithAdressOIB_1">
      <item>Mate Balenović, OIB 50117846393, Zeleni Dol 6a, 10000 Zagreb</item>
      <item>RH. MF. Porezna uprava</item>
    </derivirana_varijabla>
  </DomainObject.Predmet.OstaliListFormatedWithAdressOIB>
  <DomainObject.Predmet.OstaliListNazivFormated>
    <izvorni_sadrzaj>
      <item>Mate Balenović</item>
      <item>RH. MF. Porezna uprava</item>
    </izvorni_sadrzaj>
    <derivirana_varijabla naziv="DomainObject.Predmet.OstaliListNazivFormated_1">
      <item>Mate Balenović</item>
      <item>RH. MF. Porezna uprava</item>
    </derivirana_varijabla>
  </DomainObject.Predmet.OstaliListNazivFormated>
  <DomainObject.Predmet.OstaliListNazivFormatedOIB>
    <izvorni_sadrzaj>
      <item>Mate Balenović, OIB 50117846393</item>
      <item>RH. MF. Porezna uprava</item>
    </izvorni_sadrzaj>
    <derivirana_varijabla naziv="DomainObject.Predmet.OstaliListNazivFormatedOIB_1">
      <item>Mate Balenović, OIB 50117846393</item>
      <item>RH. MF.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St-306/2015-22</izvorni_sadrzaj>
    <derivirana_varijabla naziv="DomainObject.PoslovniBrojDokumenta_1">St-306/2015-22</derivirana_varijabla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</izvorni_sadrzaj>
    <derivirana_varijabla naziv="DomainObject.Predmet.StrankaIDrugiAdressOIB_1">Fina, RC Zagreb, OIB 85821130368, Ul. grada Vukovara 70, 10000 Zagreb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</izvorni_sadrzaj>
    <derivirana_varijabla naziv="DomainObject.Predmet.SudioniciListNaziv_1">
      <item>Fina, RC Zagreb</item>
      <item>Ružica Tutić</item>
      <item>Mate Balenović</item>
      <item>RH. MF. Porezna uprava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</izvorni_sadrzaj>
    <derivirana_varijabla naziv="DomainObject.Predmet.SudioniciListNazivOIB_1">
      <item>, OIB 85821130368</item>
      <item>, OIB 19330627544</item>
      <item>, OIB 50117846393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778EE-2823-43CA-AC5B-92CE439607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2718</properties:Characters>
  <properties:Lines>83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2015-09-23T10:26:00Z</dcterms:created>
  <dc:creator>KDS - 8</dc:creator>
  <cp:lastModifiedBy>Ana Brlek</cp:lastModifiedBy>
  <cp:lastPrinted>2015-09-23T10:27:00Z</cp:lastPrinted>
  <dcterms:modified xmlns:xsi="http://www.w3.org/2001/XMLSchema-instance" xsi:type="dcterms:W3CDTF">2015-09-23T10:27:00Z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St-306/2015-22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