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8eea" w14:paraId="1018eea" w:rsidRDefault="004B08B3" w:rsidP="004B08B3" w:rsidR="004B08B3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Zagreb, Amruševa 2/II</w:t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</w:p>
    <w:p w:rsidRDefault="004B08B3" w:rsidP="004B08B3" w:rsidR="004B08B3">
      <w:pPr>
        <w:ind w:firstLine="720"/>
        <w:jc w:val="both"/>
        <w:rPr>
          <w:rFonts w:eastAsia="Times New Roman"/>
          <w:lang w:eastAsia="hr-HR"/>
        </w:rPr>
      </w:pPr>
    </w:p>
    <w:p w:rsidRDefault="004B08B3" w:rsidP="004B08B3" w:rsidR="004B08B3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4B08B3" w:rsidP="004B08B3" w:rsidR="004B08B3">
      <w:pPr>
        <w:ind w:firstLine="720"/>
        <w:jc w:val="both"/>
        <w:rPr>
          <w:rFonts w:eastAsia="Times New Roman"/>
          <w:lang w:eastAsia="hr-HR"/>
        </w:rPr>
      </w:pPr>
    </w:p>
    <w:p w:rsidRDefault="004B08B3" w:rsidP="004B08B3" w:rsidR="004B08B3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4B08B3" w:rsidP="004B08B3" w:rsidR="004B08B3">
      <w:pPr>
        <w:ind w:firstLine="720"/>
        <w:jc w:val="both"/>
        <w:rPr>
          <w:rFonts w:eastAsia="Times New Roman"/>
          <w:lang w:eastAsia="hr-HR"/>
        </w:rPr>
      </w:pPr>
    </w:p>
    <w:p w:rsidRDefault="004B08B3" w:rsidP="004B08B3" w:rsidR="004B08B3">
      <w:pPr>
        <w:ind w:firstLine="720"/>
        <w:jc w:val="both"/>
        <w:rPr>
          <w:rFonts w:eastAsia="Times New Roman"/>
          <w:lang w:eastAsia="hr-HR"/>
        </w:rPr>
      </w:pPr>
    </w:p>
    <w:p w:rsidRDefault="004B08B3" w:rsidP="004B08B3" w:rsidR="004B08B3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Zagrebu, po sucu Mirjani Chour Hršak, u skraćenom stečajnom postupku nad dužnikom RENE COMMERCE</w:t>
      </w:r>
      <w:r w:rsidRPr="00AD2466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55140979306</w:t>
      </w:r>
      <w:r w:rsidRPr="00AD2466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AD246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Donji Vojnić 14 b, 47220 Vojnić, dana 25. veljače 2016. godine</w:t>
      </w:r>
    </w:p>
    <w:p w:rsidRDefault="004B08B3" w:rsidP="004B08B3" w:rsidR="004B08B3">
      <w:pPr>
        <w:ind w:firstLine="720"/>
        <w:jc w:val="both"/>
        <w:rPr>
          <w:rFonts w:eastAsia="Times New Roman"/>
          <w:lang w:eastAsia="hr-HR"/>
        </w:rPr>
      </w:pPr>
    </w:p>
    <w:p w:rsidRDefault="004B08B3" w:rsidP="004B08B3" w:rsidR="004B08B3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</w:p>
    <w:p w:rsidRDefault="004B08B3" w:rsidP="004B08B3" w:rsidR="004B08B3">
      <w:pPr>
        <w:ind w:firstLine="12" w:left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Obustavlja se skraćeni stečajni postupak nad dužnikom RENE COMMERCE</w:t>
      </w:r>
      <w:r w:rsidRPr="00AD2466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55140979306</w:t>
      </w:r>
      <w:r w:rsidRPr="00AD2466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AD246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Donji Vojnić 14 b, 47220 Vojnić.</w:t>
      </w:r>
    </w:p>
    <w:p w:rsidRDefault="004B08B3" w:rsidP="004B08B3" w:rsidR="004B08B3">
      <w:pPr>
        <w:jc w:val="center"/>
        <w:rPr>
          <w:rFonts w:eastAsia="Times New Roman"/>
          <w:lang w:eastAsia="hr-HR"/>
        </w:rPr>
      </w:pPr>
    </w:p>
    <w:p w:rsidRDefault="004B08B3" w:rsidP="004B08B3" w:rsidR="004B08B3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</w:p>
    <w:p w:rsidRDefault="004B08B3" w:rsidP="004B08B3" w:rsidR="004B08B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Po prijedlogu Financijske agencije, Regionalni centar Zagreb</w:t>
      </w:r>
      <w:r>
        <w:rPr>
          <w:rFonts w:eastAsia="Times New Roman"/>
          <w:u w:val="single"/>
          <w:lang w:eastAsia="hr-HR"/>
        </w:rPr>
        <w:t>,</w:t>
      </w:r>
      <w:r>
        <w:rPr>
          <w:rFonts w:eastAsia="Times New Roman"/>
          <w:lang w:eastAsia="hr-HR"/>
        </w:rPr>
        <w:t xml:space="preserve"> ovaj je sud rješenjem St-965/2016-3 od 08. veljače 2016. godine pokrenuo skraćeni stečajni postupak nad gore navedenim dužnikom, sukladno odredbi čl. 428. i 429. Stečajnog zakona (NN 71/15; dalje SZ),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4B08B3" w:rsidP="004B08B3" w:rsidR="004B08B3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Rješenjem ovog suda br. St-382/15 od 20. kolovoza 2015. godine pokrenut je skraćeni stečajni postupak nad ovim dužnikom.</w:t>
      </w:r>
    </w:p>
    <w:p w:rsidRDefault="004B08B3" w:rsidP="004B08B3" w:rsidR="004B08B3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Kako time proizlazi da nisu ispunjeni uvjeti za vođenje skraćenog stečajnog postupka u ovoj pravnoj stvari, a koji u konačnosti završava otvaranjem i istovremenim zaključenjem skraćenog stečajnog postupka temeljem odredbe čl. 431. SZ-a, već je otvoren redovni stečajni postupak, to je odlučeno kao u izreci ovog rješenja temeljem odredbe čl. 428. točka 3. SZ-a.</w:t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</w:p>
    <w:p w:rsidRDefault="004B08B3" w:rsidP="004B08B3" w:rsidR="004B08B3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Zagrebu 25. veljače 2016.</w:t>
      </w:r>
    </w:p>
    <w:p w:rsidRDefault="004B08B3" w:rsidP="004B08B3" w:rsidR="004B08B3">
      <w:pPr>
        <w:jc w:val="center"/>
        <w:rPr>
          <w:rFonts w:eastAsia="Times New Roman"/>
          <w:lang w:eastAsia="hr-HR"/>
        </w:rPr>
      </w:pPr>
    </w:p>
    <w:p w:rsidRDefault="004B08B3" w:rsidP="004B08B3" w:rsidR="004B08B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4B08B3" w:rsidP="004B08B3" w:rsidR="004B08B3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MIRJANA CHOUR HRŠAK</w:t>
      </w:r>
    </w:p>
    <w:p w:rsidRDefault="004B08B3" w:rsidP="004B08B3" w:rsidR="004B08B3">
      <w:pPr>
        <w:jc w:val="right"/>
        <w:rPr>
          <w:rFonts w:eastAsia="Times New Roman"/>
          <w:lang w:eastAsia="hr-HR"/>
        </w:rPr>
      </w:pPr>
    </w:p>
    <w:p w:rsidRDefault="004B08B3" w:rsidP="004B08B3" w:rsidR="004B08B3">
      <w:pPr>
        <w:jc w:val="right"/>
        <w:rPr>
          <w:rFonts w:eastAsia="Times New Roman"/>
          <w:lang w:eastAsia="hr-HR"/>
        </w:rPr>
      </w:pPr>
    </w:p>
    <w:p w:rsidRDefault="004B08B3" w:rsidP="004B08B3" w:rsidR="004B08B3">
      <w:pPr>
        <w:jc w:val="right"/>
        <w:rPr>
          <w:rFonts w:eastAsia="Times New Roman"/>
          <w:lang w:eastAsia="hr-HR"/>
        </w:rPr>
      </w:pPr>
    </w:p>
    <w:p w:rsidRDefault="004B08B3" w:rsidP="004B08B3" w:rsidR="004B08B3">
      <w:pPr>
        <w:jc w:val="both"/>
        <w:rPr>
          <w:rFonts w:eastAsia="Times New Roman"/>
          <w:b/>
          <w:lang w:eastAsia="hr-HR"/>
        </w:rPr>
      </w:pPr>
    </w:p>
    <w:p w:rsidRDefault="004B08B3" w:rsidP="004B08B3" w:rsidR="004B08B3">
      <w:pPr>
        <w:jc w:val="both"/>
        <w:rPr>
          <w:rFonts w:eastAsia="Times New Roman"/>
          <w:b/>
          <w:lang w:eastAsia="hr-HR"/>
        </w:rPr>
      </w:pPr>
    </w:p>
    <w:p w:rsidRDefault="004B08B3" w:rsidP="004B08B3" w:rsidR="004B08B3">
      <w:pPr>
        <w:jc w:val="both"/>
        <w:rPr>
          <w:rFonts w:eastAsia="Times New Roman"/>
          <w:lang w:eastAsia="hr-HR"/>
        </w:rPr>
      </w:pPr>
    </w:p>
    <w:p w:rsidRDefault="004B08B3" w:rsidP="004B08B3" w:rsidR="004B08B3">
      <w:pPr>
        <w:jc w:val="both"/>
        <w:rPr>
          <w:rFonts w:eastAsia="Times New Roman"/>
          <w:lang w:eastAsia="hr-HR"/>
        </w:rPr>
      </w:pPr>
    </w:p>
    <w:p w:rsidRDefault="004B08B3" w:rsidP="004B08B3" w:rsidR="004B08B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4B08B3" w:rsidP="004B08B3" w:rsidR="004B08B3">
      <w:pPr>
        <w:jc w:val="both"/>
        <w:rPr>
          <w:rFonts w:eastAsia="Times New Roman"/>
          <w:lang w:eastAsia="hr-HR"/>
        </w:rPr>
      </w:pPr>
    </w:p>
    <w:p w:rsidRDefault="004B08B3" w:rsidP="004B08B3" w:rsidR="004B08B3">
      <w:pPr>
        <w:jc w:val="both"/>
        <w:rPr>
          <w:rFonts w:eastAsia="Times New Roman"/>
          <w:lang w:eastAsia="hr-HR"/>
        </w:rPr>
      </w:pPr>
    </w:p>
    <w:p w:rsidRDefault="004B08B3" w:rsidP="004B08B3" w:rsidR="004B08B3">
      <w:pPr>
        <w:rPr>
          <w:rFonts w:eastAsia="Times New Roman" w:hAnsi="Arial" w:ascii="Arial"/>
          <w:szCs w:val="20"/>
          <w:lang w:eastAsia="hr-HR"/>
        </w:rPr>
      </w:pPr>
    </w:p>
    <w:p w:rsidRDefault="004B08B3" w:rsidP="004B08B3" w:rsidR="004B08B3"/>
    <w:p w:rsidRDefault="004B08B3" w:rsidP="004B08B3" w:rsidR="004B08B3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8B3" w:rsidP="004B08B3" w:rsidR="004B08B3">
      <w:r>
        <w:separator/>
      </w:r>
    </w:p>
  </w:endnote>
  <w:endnote w:id="0" w:type="continuationSeparator">
    <w:p w:rsidRDefault="004B08B3" w:rsidP="004B08B3" w:rsidR="004B0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8B3" w:rsidP="004B08B3" w:rsidR="004B08B3">
      <w:r>
        <w:separator/>
      </w:r>
    </w:p>
  </w:footnote>
  <w:footnote w:id="0" w:type="continuationSeparator">
    <w:p w:rsidRDefault="004B08B3" w:rsidP="004B08B3" w:rsidR="004B08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01943"/>
      <w:docPartObj>
        <w:docPartGallery w:val="Page Numbers (Top of Page)"/>
        <w:docPartUnique/>
      </w:docPartObj>
    </w:sdtPr>
    <w:sdtEndPr/>
    <w:sdtContent>
      <w:p w:rsidRDefault="004B08B3" w:rsidR="004B08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2CC">
          <w:rPr>
            <w:noProof/>
          </w:rPr>
          <w:t>1</w:t>
        </w:r>
        <w:r>
          <w:fldChar w:fldCharType="end"/>
        </w:r>
      </w:p>
    </w:sdtContent>
  </w:sdt>
  <w:p w:rsidRDefault="004B08B3" w:rsidP="004B08B3" w:rsidR="004B08B3">
    <w:pPr>
      <w:pStyle w:val="Zaglavlje"/>
      <w:jc w:val="right"/>
    </w:pPr>
    <w:r>
      <w:t>34. St-965/2016-8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8B3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B08B3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732CC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8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08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08B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B08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08B3"/>
  </w:style>
  <w:style w:styleId="Podnoje" w:type="paragraph">
    <w:name w:val="footer"/>
    <w:basedOn w:val="Normal"/>
    <w:link w:val="PodnojeChar"/>
    <w:uiPriority w:val="99"/>
    <w:unhideWhenUsed/>
    <w:rsid w:val="004B08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08B3"/>
  </w:style>
  <w:style w:styleId="Tekstrezerviranogmjesta" w:type="character">
    <w:name w:val="Placeholder Text"/>
    <w:basedOn w:val="Zadanifontodlomka"/>
    <w:uiPriority w:val="99"/>
    <w:semiHidden/>
    <w:rsid w:val="00E73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2C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32C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32C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32C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8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08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08B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B08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08B3"/>
  </w:style>
  <w:style w:styleId="Podnoje" w:type="paragraph">
    <w:name w:val="footer"/>
    <w:basedOn w:val="Normal"/>
    <w:link w:val="PodnojeChar"/>
    <w:uiPriority w:val="99"/>
    <w:unhideWhenUsed/>
    <w:rsid w:val="004B08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08B3"/>
  </w:style>
  <w:style w:styleId="Tekstrezerviranogmjesta" w:type="character">
    <w:name w:val="Placeholder Text"/>
    <w:basedOn w:val="Zadanifontodlomka"/>
    <w:uiPriority w:val="99"/>
    <w:semiHidden/>
    <w:rsid w:val="00E73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2C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32C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32C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32C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682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 COMMERCE d.o.o.</izvorni_sadrzaj>
    <derivirana_varijabla naziv="DomainObject.Predmet.ProtustrankaFormated_1">  RENE COMMERCE d.o.o.</derivirana_varijabla>
  </DomainObject.Predmet.ProtustrankaFormated>
  <DomainObject.Predmet.ProtustrankaFormatedOIB>
    <izvorni_sadrzaj>  RENE COMMERCE d.o.o., OIB 55140979306</izvorni_sadrzaj>
    <derivirana_varijabla naziv="DomainObject.Predmet.ProtustrankaFormatedOIB_1">  RENE COMMERCE d.o.o., OIB 55140979306</derivirana_varijabla>
  </DomainObject.Predmet.ProtustrankaFormatedOIB>
  <DomainObject.Predmet.ProtustrankaFormatedWithAdress>
    <izvorni_sadrzaj> RENE COMMERCE d.o.o., Donji Vojnić 14/b, 47220 Vojnić</izvorni_sadrzaj>
    <derivirana_varijabla naziv="DomainObject.Predmet.ProtustrankaFormatedWithAdress_1"> RENE COMMERCE d.o.o., Donji Vojnić 14/b, 47220 Vojnić</derivirana_varijabla>
  </DomainObject.Predmet.ProtustrankaFormatedWithAdress>
  <DomainObject.Predmet.ProtustrankaFormatedWithAdressOIB>
    <izvorni_sadrzaj> RENE COMMERCE d.o.o., OIB 55140979306, Donji Vojnić 14/b, 47220 Vojnić</izvorni_sadrzaj>
    <derivirana_varijabla naziv="DomainObject.Predmet.ProtustrankaFormatedWithAdressOIB_1"> RENE COMMERCE d.o.o., OIB 55140979306, Donji Vojnić 14/b, 47220 Vojnić</derivirana_varijabla>
  </DomainObject.Predmet.ProtustrankaFormatedWithAdressOIB>
  <DomainObject.Predmet.ProtustrankaWithAdress>
    <izvorni_sadrzaj>RENE COMMERCE d.o.o. Donji Vojnić 14/b, 47220 Vojnić</izvorni_sadrzaj>
    <derivirana_varijabla naziv="DomainObject.Predmet.ProtustrankaWithAdress_1">RENE COMMERCE d.o.o. Donji Vojnić 14/b, 47220 Vojnić</derivirana_varijabla>
  </DomainObject.Predmet.ProtustrankaWithAdress>
  <DomainObject.Predmet.ProtustrankaWithAdressOIB>
    <izvorni_sadrzaj>RENE COMMERCE d.o.o., OIB 55140979306, Donji Vojnić 14/b, 47220 Vojnić</izvorni_sadrzaj>
    <derivirana_varijabla naziv="DomainObject.Predmet.ProtustrankaWithAdressOIB_1">RENE COMMERCE d.o.o., OIB 55140979306, Donji Vojnić 14/b, 47220 Vojnić</derivirana_varijabla>
  </DomainObject.Predmet.ProtustrankaWithAdressOIB>
  <DomainObject.Predmet.ProtustrankaNazivFormated>
    <izvorni_sadrzaj>RENE COMMERCE d.o.o.</izvorni_sadrzaj>
    <derivirana_varijabla naziv="DomainObject.Predmet.ProtustrankaNazivFormated_1">RENE COMMERCE d.o.o.</derivirana_varijabla>
  </DomainObject.Predmet.ProtustrankaNazivFormated>
  <DomainObject.Predmet.ProtustrankaNazivFormatedOIB>
    <izvorni_sadrzaj>RENE COMMERCE d.o.o., OIB 55140979306</izvorni_sadrzaj>
    <derivirana_varijabla naziv="DomainObject.Predmet.ProtustrankaNazivFormatedOIB_1">RENE COMMERCE d.o.o., OIB 55140979306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RENE COMMERCE d.o.o.</item>
    </izvorni_sadrzaj>
    <derivirana_varijabla naziv="DomainObject.Predmet.ProtuStrankaListFormated_1">
      <item>RENE COMMERCE d.o.o.</item>
    </derivirana_varijabla>
  </DomainObject.Predmet.ProtuStrankaListFormated>
  <DomainObject.Predmet.ProtuStrankaListFormatedOIB>
    <izvorni_sadrzaj>
      <item>RENE COMMERCE d.o.o., OIB 55140979306</item>
    </izvorni_sadrzaj>
    <derivirana_varijabla naziv="DomainObject.Predmet.ProtuStrankaListFormatedOIB_1">
      <item>RENE COMMERCE d.o.o., OIB 55140979306</item>
    </derivirana_varijabla>
  </DomainObject.Predmet.ProtuStrankaListFormatedOIB>
  <DomainObject.Predmet.ProtuStrankaListFormatedWithAdress>
    <izvorni_sadrzaj>
      <item>RENE COMMERCE d.o.o., Donji Vojnić 14/b, 47220 Vojnić</item>
    </izvorni_sadrzaj>
    <derivirana_varijabla naziv="DomainObject.Predmet.ProtuStrankaListFormatedWithAdress_1">
      <item>RENE COMMERCE d.o.o., Donji Vojnić 14/b, 47220 Vojnić</item>
    </derivirana_varijabla>
  </DomainObject.Predmet.ProtuStrankaListFormatedWithAdress>
  <DomainObject.Predmet.ProtuStrankaListFormatedWithAdressOIB>
    <izvorni_sadrzaj>
      <item>RENE COMMERCE d.o.o., OIB 55140979306, Donji Vojnić 14/b, 47220 Vojnić</item>
    </izvorni_sadrzaj>
    <derivirana_varijabla naziv="DomainObject.Predmet.ProtuStrankaListFormatedWithAdressOIB_1">
      <item>RENE COMMERCE d.o.o., OIB 55140979306, Donji Vojnić 14/b, 47220 Vojnić</item>
    </derivirana_varijabla>
  </DomainObject.Predmet.ProtuStrankaListFormatedWithAdressOIB>
  <DomainObject.Predmet.ProtuStrankaListNazivFormated>
    <izvorni_sadrzaj>
      <item>RENE COMMERCE d.o.o.</item>
    </izvorni_sadrzaj>
    <derivirana_varijabla naziv="DomainObject.Predmet.ProtuStrankaListNazivFormated_1">
      <item>RENE COMMERCE d.o.o.</item>
    </derivirana_varijabla>
  </DomainObject.Predmet.ProtuStrankaListNazivFormated>
  <DomainObject.Predmet.ProtuStrankaListNazivFormatedOIB>
    <izvorni_sadrzaj>
      <item>RENE COMMERCE d.o.o., OIB 55140979306</item>
    </izvorni_sadrzaj>
    <derivirana_varijabla naziv="DomainObject.Predmet.ProtuStrankaListNazivFormatedOIB_1">
      <item>RENE COMMERCE d.o.o., OIB 55140979306</item>
    </derivirana_varijabla>
  </DomainObject.Predmet.ProtuStrankaListNazivFormatedOIB>
  <DomainObject.Predmet.OstaliListFormated>
    <izvorni_sadrzaj>
      <item>Ivan Frković</item>
    </izvorni_sadrzaj>
    <derivirana_varijabla naziv="DomainObject.Predmet.OstaliListFormated_1">
      <item>Ivan Frković</item>
    </derivirana_varijabla>
  </DomainObject.Predmet.OstaliListFormated>
  <DomainObject.Predmet.OstaliListFormatedOIB>
    <izvorni_sadrzaj>
      <item>Ivan Frković, OIB 17445781059</item>
    </izvorni_sadrzaj>
    <derivirana_varijabla naziv="DomainObject.Predmet.OstaliListFormatedOIB_1">
      <item>Ivan Frković, OIB 17445781059</item>
    </derivirana_varijabla>
  </DomainObject.Predmet.OstaliListFormatedOIB>
  <DomainObject.Predmet.OstaliListFormatedWithAdress>
    <izvorni_sadrzaj>
      <item>Ivan Frković, Maksimilijana Vrhovca 3, 47000 Karlovac</item>
    </izvorni_sadrzaj>
    <derivirana_varijabla naziv="DomainObject.Predmet.OstaliListFormatedWithAdress_1">
      <item>Ivan Frković, Maksimilijana Vrhovca 3, 47000 Karlovac</item>
    </derivirana_varijabla>
  </DomainObject.Predmet.OstaliListFormatedWithAdress>
  <DomainObject.Predmet.OstaliListFormatedWithAdressOIB>
    <izvorni_sadrzaj>
      <item>Ivan Frković, OIB 17445781059, Maksimilijana Vrhovca 3, 47000 Karlovac</item>
    </izvorni_sadrzaj>
    <derivirana_varijabla naziv="DomainObject.Predmet.OstaliListFormatedWithAdressOIB_1">
      <item>Ivan Frković, OIB 17445781059, Maksimilijana Vrhovca 3, 47000 Karlovac</item>
    </derivirana_varijabla>
  </DomainObject.Predmet.OstaliListFormatedWithAdressOIB>
  <DomainObject.Predmet.OstaliListNazivFormated>
    <izvorni_sadrzaj>
      <item>Ivan Frković</item>
    </izvorni_sadrzaj>
    <derivirana_varijabla naziv="DomainObject.Predmet.OstaliListNazivFormated_1">
      <item>Ivan Frković</item>
    </derivirana_varijabla>
  </DomainObject.Predmet.OstaliListNazivFormated>
  <DomainObject.Predmet.OstaliListNazivFormatedOIB>
    <izvorni_sadrzaj>
      <item>Ivan Frković, OIB 17445781059</item>
    </izvorni_sadrzaj>
    <derivirana_varijabla naziv="DomainObject.Predmet.OstaliListNazivFormatedOIB_1">
      <item>Ivan Frković, OIB 17445781059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RENE COMMERCE d.o.o.</izvorni_sadrzaj>
    <derivirana_varijabla naziv="DomainObject.Predmet.ProtustrankaIDrugi_1">RENE COMMERCE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RENE COMMERCE d.o.o., OIB 55140979306, Donji Vojnić 14/b, 47220 Vojnić</izvorni_sadrzaj>
    <derivirana_varijabla naziv="DomainObject.Predmet.ProtustrankaIDrugiAdressOIB_1">RENE COMMERCE d.o.o., OIB 55140979306, Donji Vojnić 14/b,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RENE COMMERCE d.o.o.</item>
      <item>Ivan Frković</item>
    </izvorni_sadrzaj>
    <derivirana_varijabla naziv="DomainObject.Predmet.SudioniciListNaziv_1">
      <item>Fina, regionalni centar Zagreb, podružnica Karlovac</item>
      <item>RENE COMMERCE d.o.o.</item>
      <item>Ivan Frković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RENE COMMERCE d.o.o., OIB 55140979306, Donji Vojnić 14/b,47220 Vojnić</item>
      <item>Ivan Frković, OIB 17445781059, Maksimilijana Vrhovca 3,47000 Karlovac</item>
    </izvorni_sadrzaj>
    <derivirana_varijabla naziv="DomainObject.Predmet.SudioniciListAdressOIB_1">
      <item>Fina, regionalni centar Zagreb, podružnica Karlovac, OIB 85821130368, Vitezovićeva 1,47000 Karlovac</item>
      <item>RENE COMMERCE d.o.o., OIB 55140979306, Donji Vojnić 14/b,47220 Vojnić</item>
      <item>Ivan Frković, OIB 17445781059, Maksimilijana Vrhovca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55140979306</item>
      <item>, OIB 17445781059</item>
    </izvorni_sadrzaj>
    <derivirana_varijabla naziv="DomainObject.Predmet.SudioniciListNazivOIB_1">
      <item>, OIB 85821130368</item>
      <item>, OIB 55140979306</item>
      <item>, OIB 17445781059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1458</properties:Characters>
  <properties:Lines>56</properties:Lines>
  <properties:Paragraphs>17</properties:Paragraphs>
  <properties:TotalTime>4</properties:TotalTime>
  <properties:ScaleCrop>false</properties:ScaleCrop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2016-02-25T12:44:00Z</dcterms:created>
  <dc:creator>Vlasta Bogović Milisavljević</dc:creator>
  <cp:lastModifiedBy>Vlasta Bogović Milisavljević</cp:lastModifiedBy>
  <dcterms:modified xmlns:xsi="http://www.w3.org/2001/XMLSchema-instance" xsi:type="dcterms:W3CDTF">2016-02-25T12:49:00Z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