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e3d7" w14:paraId="5e6e3d7" w:rsidRDefault="00706888" w:rsidR="00706888">
      <w:pPr>
        <w15:collapsed w:val="false"/>
        <w:rPr>
          <w:b/>
        </w:rPr>
      </w:pPr>
      <w:bookmarkStart w:name="_GoBack" w:id="0"/>
      <w:bookmarkEnd w:id="0"/>
    </w:p>
    <w:p w:rsidRDefault="00100243" w:rsidR="008949BF">
      <w:pPr>
        <w:rPr>
          <w:b/>
        </w:rPr>
      </w:pPr>
      <w:r>
        <w:rPr>
          <w:b/>
          <w:noProof/>
          <w:lang w:eastAsia="hr-HR" w:val="hr-HR"/>
        </w:rPr>
        <w:drawing>
          <wp:inline distR="0" distL="0" distB="0" distT="0">
            <wp:extent cy="962025" cx="723900"/>
            <wp:effectExtent b="9525" r="0" t="0" l="0"/>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06888" w:rsidR="00706888">
      <w:pPr>
        <w:rPr>
          <w:b/>
        </w:rPr>
      </w:pPr>
    </w:p>
    <w:p w:rsidRDefault="00950AA9" w:rsidR="00950AA9" w:rsidRPr="009715B0">
      <w:r w:rsidRPr="009715B0">
        <w:t>REPUBLIKA HRVATSKA</w:t>
      </w:r>
    </w:p>
    <w:p w:rsidRDefault="00950AA9" w:rsidR="00950AA9" w:rsidRPr="009715B0">
      <w:r w:rsidRPr="009715B0">
        <w:t>TRGOVAČKI SUD SPLIT</w:t>
      </w:r>
    </w:p>
    <w:p w:rsidRDefault="006139CA" w:rsidR="006139CA" w:rsidRPr="009715B0">
      <w:r w:rsidRPr="009715B0">
        <w:t>Split, Sukoišanska 6</w:t>
      </w:r>
    </w:p>
    <w:p w:rsidRDefault="00950AA9" w:rsidR="00950AA9" w:rsidRPr="009715B0"/>
    <w:p w:rsidRDefault="00950AA9" w:rsidR="00950AA9" w:rsidRPr="009715B0">
      <w:r w:rsidRPr="009715B0">
        <w:tab/>
      </w:r>
      <w:r w:rsidRPr="009715B0">
        <w:tab/>
      </w:r>
      <w:r w:rsidRPr="009715B0">
        <w:tab/>
      </w:r>
      <w:r w:rsidRPr="009715B0">
        <w:tab/>
      </w:r>
      <w:r w:rsidRPr="009715B0">
        <w:tab/>
      </w:r>
      <w:r w:rsidRPr="009715B0">
        <w:tab/>
      </w:r>
      <w:r w:rsidRPr="009715B0">
        <w:tab/>
      </w:r>
      <w:r w:rsidR="006139CA" w:rsidRPr="009715B0">
        <w:tab/>
      </w:r>
      <w:r w:rsidR="006139CA" w:rsidRPr="009715B0">
        <w:tab/>
      </w:r>
      <w:r w:rsidR="007967D5">
        <w:t>23 ST</w:t>
      </w:r>
      <w:r w:rsidR="00523D28">
        <w:t>-1136</w:t>
      </w:r>
      <w:r w:rsidR="009715B0" w:rsidRPr="009715B0">
        <w:t>/2015</w:t>
      </w:r>
    </w:p>
    <w:p w:rsidRDefault="00950AA9" w:rsidR="00950AA9"/>
    <w:p w:rsidRDefault="009715B0" w:rsidR="009715B0"/>
    <w:p w:rsidRDefault="009715B0" w:rsidR="009715B0" w:rsidRPr="009715B0"/>
    <w:p w:rsidRDefault="00523D28" w:rsidP="009715B0" w:rsidR="00950AA9" w:rsidRPr="009715B0">
      <w:pPr>
        <w:jc w:val="center"/>
      </w:pPr>
      <w:r>
        <w:t>U   I M E   R E P U B L I K E   H R V A T S K E</w:t>
      </w:r>
    </w:p>
    <w:p w:rsidRDefault="00950AA9" w:rsidP="00950AA9" w:rsidR="00950AA9" w:rsidRPr="009715B0">
      <w:pPr>
        <w:jc w:val="center"/>
      </w:pPr>
    </w:p>
    <w:p w:rsidRDefault="00950AA9" w:rsidP="006567C9" w:rsidR="00950AA9" w:rsidRPr="006567C9">
      <w:pPr>
        <w:jc w:val="center"/>
      </w:pPr>
      <w:r w:rsidRPr="009715B0">
        <w:t>R J E Š E N J E</w:t>
      </w:r>
    </w:p>
    <w:p w:rsidRDefault="00950AA9" w:rsidP="00950AA9" w:rsidR="00950AA9">
      <w:pPr>
        <w:rPr>
          <w:b/>
        </w:rPr>
      </w:pPr>
    </w:p>
    <w:p w:rsidRDefault="00950AA9" w:rsidP="00950AA9" w:rsidR="00950AA9">
      <w:pPr>
        <w:rPr>
          <w:b/>
        </w:rPr>
      </w:pPr>
    </w:p>
    <w:p w:rsidRDefault="00950AA9" w:rsidP="00706888" w:rsidR="00950AA9">
      <w:pPr>
        <w:jc w:val="both"/>
      </w:pPr>
      <w:r>
        <w:t>Trgovački sud u Splitu</w:t>
      </w:r>
      <w:r w:rsidR="009715B0">
        <w:t>, po sudsk</w:t>
      </w:r>
      <w:r w:rsidR="004838FB">
        <w:t>om savjetniku Lariji Glavaša, odlučujući o</w:t>
      </w:r>
      <w:r w:rsidR="009715B0">
        <w:t xml:space="preserve"> zahtjevu </w:t>
      </w:r>
      <w:r w:rsidR="004838FB" w:rsidRPr="004838FB">
        <w:t xml:space="preserve">Financijske agencije, RC Split, Mažuranićevo šetalište 24 b, Split </w:t>
      </w:r>
      <w:r w:rsidR="009715B0">
        <w:t>za provedbu skraćenog stečajnog postupka</w:t>
      </w:r>
      <w:r>
        <w:t xml:space="preserve"> nad dužnikom </w:t>
      </w:r>
      <w:r w:rsidR="00523D28">
        <w:t xml:space="preserve">DUBRAVA PROMET, poduzeće za graditeljstvo, trgovinu i usluge, d.o.o., Pučišća, OIB: 38539519488, </w:t>
      </w:r>
      <w:r>
        <w:t xml:space="preserve">dana </w:t>
      </w:r>
      <w:r w:rsidR="00523D28">
        <w:t>24. studenoga</w:t>
      </w:r>
      <w:r w:rsidR="009715B0">
        <w:t xml:space="preserve"> 2015</w:t>
      </w:r>
      <w:r>
        <w:t>. godine</w:t>
      </w:r>
    </w:p>
    <w:p w:rsidRDefault="00950AA9" w:rsidP="00706888" w:rsidR="00950AA9">
      <w:pPr>
        <w:jc w:val="both"/>
      </w:pPr>
    </w:p>
    <w:p w:rsidRDefault="00950AA9" w:rsidP="00706888" w:rsidR="00950AA9">
      <w:pPr>
        <w:jc w:val="both"/>
      </w:pPr>
    </w:p>
    <w:p w:rsidRDefault="00950AA9" w:rsidP="00706888" w:rsidR="00950AA9" w:rsidRPr="009715B0">
      <w:pPr>
        <w:jc w:val="center"/>
      </w:pPr>
      <w:r w:rsidRPr="009715B0">
        <w:t>r i j e š i o   j e</w:t>
      </w:r>
    </w:p>
    <w:p w:rsidRDefault="00950AA9" w:rsidP="00706888" w:rsidR="00950AA9">
      <w:pPr>
        <w:jc w:val="both"/>
        <w:rPr>
          <w:b/>
        </w:rPr>
      </w:pPr>
    </w:p>
    <w:p w:rsidRDefault="00950AA9" w:rsidP="00706888" w:rsidR="00950AA9">
      <w:pPr>
        <w:jc w:val="both"/>
        <w:rPr>
          <w:b/>
        </w:rPr>
      </w:pPr>
    </w:p>
    <w:p w:rsidRDefault="00B43A09" w:rsidP="00706888" w:rsidR="00950AA9">
      <w:pPr>
        <w:jc w:val="both"/>
      </w:pPr>
      <w:r>
        <w:t xml:space="preserve">Odbacuje se </w:t>
      </w:r>
      <w:r w:rsidR="00A533E2">
        <w:t>zahtjev</w:t>
      </w:r>
      <w:r w:rsidR="009715B0">
        <w:t xml:space="preserve"> predlagatelja za provedbu</w:t>
      </w:r>
      <w:r w:rsidR="0024279B">
        <w:t xml:space="preserve"> skraćenog stečajnog postupka nad uvodno navedenim dužnikom.</w:t>
      </w:r>
    </w:p>
    <w:p w:rsidRDefault="00950AA9" w:rsidP="00706888" w:rsidR="00950AA9">
      <w:pPr>
        <w:jc w:val="both"/>
      </w:pPr>
    </w:p>
    <w:p w:rsidRDefault="00950AA9" w:rsidP="00706888" w:rsidR="00950AA9">
      <w:pPr>
        <w:jc w:val="both"/>
      </w:pPr>
    </w:p>
    <w:p w:rsidRDefault="00950AA9" w:rsidP="00706888" w:rsidR="00950AA9" w:rsidRPr="009715B0">
      <w:pPr>
        <w:jc w:val="center"/>
      </w:pPr>
      <w:r w:rsidRPr="009715B0">
        <w:t>O b r a z l o ž e n j e</w:t>
      </w:r>
    </w:p>
    <w:p w:rsidRDefault="00950AA9" w:rsidP="00706888" w:rsidR="00950AA9" w:rsidRPr="009715B0">
      <w:pPr>
        <w:jc w:val="both"/>
      </w:pPr>
    </w:p>
    <w:p w:rsidRDefault="00950AA9" w:rsidP="00706888" w:rsidR="00950AA9">
      <w:pPr>
        <w:jc w:val="both"/>
        <w:rPr>
          <w:b/>
        </w:rPr>
      </w:pPr>
    </w:p>
    <w:p w:rsidRDefault="00523D28" w:rsidP="00706888" w:rsidR="006567C9">
      <w:pPr>
        <w:jc w:val="both"/>
      </w:pPr>
      <w:r>
        <w:t>Predlagatelj je 29. listopada</w:t>
      </w:r>
      <w:r w:rsidR="009715B0">
        <w:t xml:space="preserve"> 2015</w:t>
      </w:r>
      <w:r w:rsidR="00B43A09">
        <w:t>. godine podnio zahtjev za pokretanje skraćenog stečajnog postupka</w:t>
      </w:r>
      <w:r w:rsidR="00950AA9">
        <w:t xml:space="preserve"> nad dužnikom </w:t>
      </w:r>
      <w:r w:rsidRPr="00523D28">
        <w:t>DUBRAVA PROMET, poduzeće za graditeljstvo, trgovinu i usluge, d.o</w:t>
      </w:r>
      <w:r>
        <w:t>.o., Pučišća, OIB: 38539519488.</w:t>
      </w:r>
    </w:p>
    <w:p w:rsidRDefault="00523D28" w:rsidP="00706888" w:rsidR="00523D28">
      <w:pPr>
        <w:jc w:val="both"/>
      </w:pPr>
    </w:p>
    <w:p w:rsidRDefault="00950AA9" w:rsidP="00706888" w:rsidR="00C60F12">
      <w:pPr>
        <w:jc w:val="both"/>
      </w:pPr>
      <w:r>
        <w:t xml:space="preserve">Nakon primanja zahtjeva za otvaranje skraćenog stečajnog postupka, </w:t>
      </w:r>
      <w:r w:rsidR="00C60F12">
        <w:t xml:space="preserve">sud </w:t>
      </w:r>
      <w:r w:rsidR="009715B0">
        <w:t>je u skladu s odredbom čl. 430</w:t>
      </w:r>
      <w:r w:rsidR="00C60F12">
        <w:t xml:space="preserve"> </w:t>
      </w:r>
      <w:r>
        <w:t>Stečajnog zakona (NN br. 4</w:t>
      </w:r>
      <w:r w:rsidR="009715B0">
        <w:t>71/15,</w:t>
      </w:r>
      <w:r>
        <w:t xml:space="preserve"> dalje: SZ), </w:t>
      </w:r>
      <w:r w:rsidR="00C60F12">
        <w:t>pribavio</w:t>
      </w:r>
      <w:r w:rsidR="00523D28">
        <w:t xml:space="preserve"> podatke </w:t>
      </w:r>
      <w:r w:rsidR="00C60F12">
        <w:t>iz sudskog registra za uvodno naznačenog dužnika.</w:t>
      </w:r>
    </w:p>
    <w:p w:rsidRDefault="00C60F12" w:rsidP="00706888" w:rsidR="00C60F12">
      <w:pPr>
        <w:jc w:val="both"/>
      </w:pPr>
    </w:p>
    <w:p w:rsidRDefault="00C60F12" w:rsidP="00706888" w:rsidR="00523D28">
      <w:pPr>
        <w:jc w:val="both"/>
      </w:pPr>
      <w:r>
        <w:t xml:space="preserve">Pregledom i čitanjem </w:t>
      </w:r>
      <w:r w:rsidR="00523D28">
        <w:t xml:space="preserve">rješenja ovog suda poslovni broj: X L – 1310/01, od 2. lipnja 2003. godine, razvidno je da je nad društvom </w:t>
      </w:r>
      <w:r w:rsidR="00523D28" w:rsidRPr="00523D28">
        <w:t>DUBRAVA PROMET</w:t>
      </w:r>
      <w:r w:rsidR="00523D28">
        <w:t xml:space="preserve"> d.o.o., Pučišća, zaključen </w:t>
      </w:r>
      <w:r w:rsidR="00523D28">
        <w:lastRenderedPageBreak/>
        <w:t>likvidacijski postupak a po pravomoćnosti rješenja odlučeno izbrisati društvo iz sudskog registra. Konačno, sudski registar ovog suda je rješenjem od 3. rujna 2003. godine upisao brisanje subjekta upisa zbog zaključenog livkidacijskog postupka po rješenju ovog  suda od 2. lipnja 2003. godine.</w:t>
      </w:r>
    </w:p>
    <w:p w:rsidRDefault="00523D28" w:rsidP="00706888" w:rsidR="00523D28">
      <w:pPr>
        <w:jc w:val="both"/>
      </w:pPr>
    </w:p>
    <w:p w:rsidRDefault="009715B0" w:rsidP="00706888" w:rsidR="009715B0">
      <w:pPr>
        <w:jc w:val="both"/>
      </w:pPr>
      <w:r>
        <w:t>Odredbom članka 428.</w:t>
      </w:r>
      <w:r w:rsidR="008B758A">
        <w:t xml:space="preserve"> </w:t>
      </w:r>
      <w:r>
        <w:t>SZ-a, propisano je da će sud provesti skraćeni stečajni postupak nad pravnom osobom ako su ispunjenje sljedeće pretpostavke:</w:t>
      </w:r>
    </w:p>
    <w:p w:rsidRDefault="009715B0" w:rsidP="00706888" w:rsidR="009715B0">
      <w:pPr>
        <w:jc w:val="both"/>
      </w:pPr>
    </w:p>
    <w:p w:rsidRDefault="009715B0" w:rsidP="009715B0" w:rsidR="009715B0">
      <w:pPr>
        <w:numPr>
          <w:ilvl w:val="0"/>
          <w:numId w:val="3"/>
        </w:numPr>
        <w:jc w:val="both"/>
      </w:pPr>
      <w:r>
        <w:t>ako nema zaposlenih</w:t>
      </w:r>
    </w:p>
    <w:p w:rsidRDefault="009715B0" w:rsidP="009715B0" w:rsidR="009715B0">
      <w:pPr>
        <w:numPr>
          <w:ilvl w:val="0"/>
          <w:numId w:val="3"/>
        </w:numPr>
        <w:jc w:val="both"/>
      </w:pPr>
      <w:r>
        <w:t>ako u očevidniku redoslijeda osnova za plaćanje ima evidentirane neizvršene osnove za plaćanje u neprekinutom razdoblju od 120 dana</w:t>
      </w:r>
    </w:p>
    <w:p w:rsidRDefault="009715B0" w:rsidP="009715B0" w:rsidR="009715B0">
      <w:pPr>
        <w:numPr>
          <w:ilvl w:val="0"/>
          <w:numId w:val="3"/>
        </w:numPr>
        <w:jc w:val="both"/>
      </w:pPr>
      <w:r>
        <w:t>ako nisu ispunjene pretpostavke za pokretanje drugog postupka radi brisanja iz sudskog registra.</w:t>
      </w:r>
    </w:p>
    <w:p w:rsidRDefault="00C60F12" w:rsidP="00706888" w:rsidR="00C60F12">
      <w:pPr>
        <w:jc w:val="both"/>
      </w:pPr>
    </w:p>
    <w:p w:rsidRDefault="00777C0E" w:rsidP="00706888" w:rsidR="00046239">
      <w:pPr>
        <w:jc w:val="both"/>
      </w:pPr>
      <w:r>
        <w:t xml:space="preserve">Iz navedenog proizlazi da </w:t>
      </w:r>
      <w:r w:rsidR="00046239">
        <w:t>nisu ispunjene pretpostavke za provedbu skraćenog stečajnog postupka je</w:t>
      </w:r>
      <w:r w:rsidR="006567C9">
        <w:t>r je u međuvremenu već izvršen</w:t>
      </w:r>
      <w:r w:rsidR="00046239">
        <w:t xml:space="preserve"> postupak brisanja iz sudskog registra za navedenog dužnika.</w:t>
      </w:r>
    </w:p>
    <w:p w:rsidRDefault="00046239" w:rsidP="00706888" w:rsidR="00046239">
      <w:pPr>
        <w:jc w:val="both"/>
      </w:pPr>
    </w:p>
    <w:p w:rsidRDefault="00046239" w:rsidP="00706888" w:rsidR="00046239">
      <w:pPr>
        <w:jc w:val="both"/>
      </w:pPr>
      <w:r>
        <w:t>Slijedom navedenog, ovaj sud je temeljem članka 428. točka 3., a u vezi s člankom 435. SZ-a, odlučio kao u izreci rješenje te odbacio prijedlog predlagatelja radi provedbe skraćenog stečajnog postupka.</w:t>
      </w:r>
    </w:p>
    <w:p w:rsidRDefault="00046239" w:rsidP="00706888" w:rsidR="00046239">
      <w:pPr>
        <w:jc w:val="both"/>
      </w:pPr>
    </w:p>
    <w:p w:rsidRDefault="00706888" w:rsidP="00950AA9" w:rsidR="00706888"/>
    <w:p w:rsidRDefault="005449A9" w:rsidP="00950AA9" w:rsidR="005449A9"/>
    <w:p w:rsidRDefault="00706888" w:rsidP="00706888" w:rsidR="00706888" w:rsidRPr="00046239">
      <w:pPr>
        <w:jc w:val="center"/>
      </w:pPr>
      <w:r w:rsidRPr="00046239">
        <w:t>Split,</w:t>
      </w:r>
      <w:r w:rsidR="00523D28">
        <w:t xml:space="preserve"> 24. studenoga</w:t>
      </w:r>
      <w:r w:rsidR="00046239">
        <w:t xml:space="preserve"> 2015</w:t>
      </w:r>
      <w:r w:rsidRPr="00046239">
        <w:t>. godine</w:t>
      </w:r>
    </w:p>
    <w:p w:rsidRDefault="00706888" w:rsidP="00706888" w:rsidR="00706888" w:rsidRPr="00046239"/>
    <w:p w:rsidRDefault="00706888" w:rsidP="00706888" w:rsidR="00706888" w:rsidRPr="00046239"/>
    <w:p w:rsidRDefault="00706888" w:rsidP="00706888" w:rsidR="00706888" w:rsidRPr="00046239"/>
    <w:p w:rsidRDefault="00046239" w:rsidP="00706888" w:rsidR="00706888" w:rsidRPr="00046239">
      <w:r>
        <w:tab/>
      </w:r>
      <w:r>
        <w:tab/>
      </w:r>
      <w:r>
        <w:tab/>
      </w:r>
      <w:r>
        <w:tab/>
      </w:r>
      <w:r>
        <w:tab/>
      </w:r>
      <w:r>
        <w:tab/>
      </w:r>
      <w:r>
        <w:tab/>
      </w:r>
      <w:r>
        <w:tab/>
        <w:t>SUDSKI SAVJETNIK</w:t>
      </w:r>
    </w:p>
    <w:p w:rsidRDefault="00706888" w:rsidP="00706888" w:rsidR="00706888" w:rsidRPr="00046239"/>
    <w:p w:rsidRDefault="006567C9" w:rsidP="00706888" w:rsidR="00706888" w:rsidRPr="00046239">
      <w:r>
        <w:tab/>
      </w:r>
      <w:r>
        <w:tab/>
      </w:r>
      <w:r>
        <w:tab/>
      </w:r>
      <w:r>
        <w:tab/>
      </w:r>
      <w:r>
        <w:tab/>
      </w:r>
      <w:r>
        <w:tab/>
      </w:r>
      <w:r>
        <w:tab/>
      </w:r>
      <w:r>
        <w:tab/>
        <w:t>Lari Glavaš</w:t>
      </w:r>
    </w:p>
    <w:p w:rsidRDefault="009C2F6D" w:rsidP="00706888" w:rsidR="00706888" w:rsidRPr="00046239">
      <w:r w:rsidRPr="00046239">
        <w:tab/>
      </w:r>
      <w:r w:rsidRPr="00046239">
        <w:tab/>
      </w:r>
      <w:r w:rsidRPr="00046239">
        <w:tab/>
      </w:r>
      <w:r w:rsidRPr="00046239">
        <w:tab/>
      </w:r>
      <w:r w:rsidRPr="00046239">
        <w:tab/>
      </w:r>
      <w:r w:rsidRPr="00046239">
        <w:tab/>
      </w:r>
      <w:r w:rsidRPr="00046239">
        <w:tab/>
      </w:r>
      <w:r w:rsidRPr="00046239">
        <w:tab/>
      </w:r>
    </w:p>
    <w:p w:rsidRDefault="00706888" w:rsidP="00706888" w:rsidR="00706888" w:rsidRPr="00046239"/>
    <w:p w:rsidRDefault="00706888" w:rsidP="00706888" w:rsidR="00706888" w:rsidRPr="00046239">
      <w:r w:rsidRPr="00046239">
        <w:t>POUKA O PRAVNOM LIJEKU:</w:t>
      </w:r>
    </w:p>
    <w:p w:rsidRDefault="00706888" w:rsidP="00706888" w:rsidR="00706888">
      <w:pPr>
        <w:rPr>
          <w:b/>
        </w:rPr>
      </w:pPr>
    </w:p>
    <w:p w:rsidRDefault="00706888" w:rsidP="00706888" w:rsidR="00706888">
      <w:r>
        <w:t xml:space="preserve">Protiv </w:t>
      </w:r>
      <w:r w:rsidR="00046239">
        <w:t xml:space="preserve">ovog </w:t>
      </w:r>
      <w:r>
        <w:t xml:space="preserve">rješenja </w:t>
      </w:r>
      <w:r w:rsidR="00046239">
        <w:t xml:space="preserve">dopuštena je žalba. Žalba se može izjaviti u roku </w:t>
      </w:r>
      <w:r>
        <w:t>od 8 (osam) dana od dana primitka rješenja, pismeno u 3 (tri) primjerka putem ovog suda.</w:t>
      </w:r>
      <w:r w:rsidR="00046239">
        <w:t xml:space="preserve"> O žalbi odlučuje sudac pojedinac ovog suda sukladno odredbi članka 436. stavak 2. SZ-a.</w:t>
      </w:r>
    </w:p>
    <w:p w:rsidRDefault="00706888" w:rsidP="00706888" w:rsidR="00706888"/>
    <w:p w:rsidRDefault="00706888" w:rsidP="00706888" w:rsidR="00706888"/>
    <w:p w:rsidRDefault="00706888" w:rsidP="00706888" w:rsidR="00706888" w:rsidRPr="00046239">
      <w:r w:rsidRPr="00046239">
        <w:t>DNA:</w:t>
      </w:r>
    </w:p>
    <w:p w:rsidRDefault="00706888" w:rsidP="00706888" w:rsidR="00706888"/>
    <w:p w:rsidRDefault="00706888" w:rsidP="00706888" w:rsidR="00706888">
      <w:pPr>
        <w:numPr>
          <w:ilvl w:val="0"/>
          <w:numId w:val="2"/>
        </w:numPr>
      </w:pPr>
      <w:r>
        <w:t>predlagatelju</w:t>
      </w:r>
    </w:p>
    <w:p w:rsidRDefault="00046239" w:rsidP="00706888" w:rsidR="00046239">
      <w:pPr>
        <w:numPr>
          <w:ilvl w:val="0"/>
          <w:numId w:val="2"/>
        </w:numPr>
      </w:pPr>
      <w:r>
        <w:t>e-Oglasna ploča suda</w:t>
      </w:r>
    </w:p>
    <w:p w:rsidRDefault="00507986" w:rsidP="00706888" w:rsidR="00706888" w:rsidRPr="00706888">
      <w:pPr>
        <w:numPr>
          <w:ilvl w:val="0"/>
          <w:numId w:val="2"/>
        </w:numPr>
      </w:pPr>
      <w:r>
        <w:t>spis</w:t>
      </w:r>
    </w:p>
    <w:sectPr w:rsidSect="00A20061" w:rsidR="00706888" w:rsidRPr="00706888">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4ADA" w:rsidR="00C04ADA">
      <w:r>
        <w:separator/>
      </w:r>
    </w:p>
  </w:endnote>
  <w:endnote w:id="0" w:type="continuationSeparator">
    <w:p w:rsidRDefault="00C04ADA" w:rsidR="00C04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4ADA" w:rsidR="00C04ADA">
      <w:r>
        <w:separator/>
      </w:r>
    </w:p>
  </w:footnote>
  <w:footnote w:id="0" w:type="continuationSeparator">
    <w:p w:rsidRDefault="00C04ADA" w:rsidR="00C04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14F6">
      <w:rPr>
        <w:rStyle w:val="Brojstranice"/>
        <w:noProof/>
      </w:rPr>
      <w:t>2</w:t>
    </w:r>
    <w:r>
      <w:rPr>
        <w:rStyle w:val="Brojstranice"/>
      </w:rPr>
      <w:fldChar w:fldCharType="end"/>
    </w:r>
  </w:p>
  <w:p w:rsidRDefault="007967D5" w:rsidR="002A4B4D">
    <w:pPr>
      <w:pStyle w:val="Zaglavlje"/>
    </w:pPr>
    <w:r>
      <w:tab/>
      <w:t xml:space="preserve">                                                                                            </w:t>
    </w:r>
    <w:r w:rsidR="00523D28">
      <w:t xml:space="preserve">                       23 ST-1136</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46239"/>
    <w:rsid w:val="000E520C"/>
    <w:rsid w:val="00100243"/>
    <w:rsid w:val="0024279B"/>
    <w:rsid w:val="002A4B4D"/>
    <w:rsid w:val="003B76E7"/>
    <w:rsid w:val="003F14F6"/>
    <w:rsid w:val="004838FB"/>
    <w:rsid w:val="004A1B0C"/>
    <w:rsid w:val="005031FC"/>
    <w:rsid w:val="00507986"/>
    <w:rsid w:val="00523D28"/>
    <w:rsid w:val="005449A9"/>
    <w:rsid w:val="006139CA"/>
    <w:rsid w:val="006567C9"/>
    <w:rsid w:val="00706888"/>
    <w:rsid w:val="00720C7D"/>
    <w:rsid w:val="00772F42"/>
    <w:rsid w:val="00777C0E"/>
    <w:rsid w:val="007967D5"/>
    <w:rsid w:val="008949BF"/>
    <w:rsid w:val="008B758A"/>
    <w:rsid w:val="0090366A"/>
    <w:rsid w:val="00950AA9"/>
    <w:rsid w:val="009715B0"/>
    <w:rsid w:val="009C2F6D"/>
    <w:rsid w:val="00A20061"/>
    <w:rsid w:val="00A533E2"/>
    <w:rsid w:val="00AC5A0E"/>
    <w:rsid w:val="00B43A09"/>
    <w:rsid w:val="00BB288C"/>
    <w:rsid w:val="00C04ADA"/>
    <w:rsid w:val="00C60F12"/>
    <w:rsid w:val="00D006D7"/>
    <w:rsid w:val="00E65544"/>
    <w:rsid w:val="00F63B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7967D5"/>
    <w:pPr>
      <w:tabs>
        <w:tab w:pos="4536" w:val="center"/>
        <w:tab w:pos="9072" w:val="right"/>
      </w:tabs>
    </w:pPr>
  </w:style>
  <w:style w:customStyle="true"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3F14F6"/>
    <w:rPr>
      <w:color w:val="808080"/>
      <w:bdr w:space="0" w:sz="0" w:color="auto" w:val="none"/>
      <w:shd w:fill="auto" w:color="auto" w:val="clear"/>
    </w:rPr>
  </w:style>
  <w:style w:customStyle="true" w:styleId="eSPISCCParagraphDefaultFont" w:type="character">
    <w:name w:val="eSPIS_CC_Paragraph Default Font"/>
    <w:basedOn w:val="Zadanifontodlomka"/>
    <w:rsid w:val="003F14F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14F6"/>
    <w:rPr>
      <w:b/>
      <w:bdr w:space="0" w:sz="0" w:color="auto" w:val="none"/>
      <w:shd w:fill="FFFFCC" w:color="auto" w:val="clear"/>
      <w:lang w:val="hr-HR"/>
    </w:rPr>
  </w:style>
  <w:style w:customStyle="true" w:styleId="PozadinaSvijetloCrvena" w:type="character">
    <w:name w:val="Pozadina_SvijetloCrvena"/>
    <w:basedOn w:val="eSPISCCParagraphDefaultFont"/>
    <w:rsid w:val="003F14F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14F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7967D5"/>
    <w:pPr>
      <w:tabs>
        <w:tab w:pos="4536" w:val="center"/>
        <w:tab w:pos="9072" w:val="right"/>
      </w:tabs>
    </w:pPr>
  </w:style>
  <w:style w:customStyle="1"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3F14F6"/>
    <w:rPr>
      <w:color w:val="808080"/>
      <w:bdr w:color="auto" w:space="0" w:sz="0" w:val="none"/>
      <w:shd w:color="auto" w:fill="auto" w:val="clear"/>
    </w:rPr>
  </w:style>
  <w:style w:customStyle="1" w:styleId="eSPISCCParagraphDefaultFont" w:type="character">
    <w:name w:val="eSPIS_CC_Paragraph Default Font"/>
    <w:basedOn w:val="Zadanifontodlomka"/>
    <w:rsid w:val="003F14F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14F6"/>
    <w:rPr>
      <w:b/>
      <w:bdr w:color="auto" w:space="0" w:sz="0" w:val="none"/>
      <w:shd w:color="auto" w:fill="FFFFCC" w:val="clear"/>
      <w:lang w:val="hr-HR"/>
    </w:rPr>
  </w:style>
  <w:style w:customStyle="1" w:styleId="PozadinaSvijetloCrvena" w:type="character">
    <w:name w:val="Pozadina_SvijetloCrvena"/>
    <w:basedOn w:val="eSPISCCParagraphDefaultFont"/>
    <w:rsid w:val="003F14F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14F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Lari</izvorni_sadrzaj>
    <derivirana_varijabla naziv="DomainObject.DonositeljOdluke.Ime_1">Lari</derivirana_varijabla>
  </DomainObject.DonositeljOdluke.Ime>
  <DomainObject.DonositeljOdluke.Prezime>
    <izvorni_sadrzaj>Glavaš</izvorni_sadrzaj>
    <derivirana_varijabla naziv="DomainObject.DonositeljOdluke.Prezime_1">Glavaš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1136</izvorni_sadrzaj>
    <derivirana_varijabla naziv="DomainObject.Predmet.Broj_1">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St-1136/2015</izvorni_sadrzaj>
    <derivirana_varijabla naziv="DomainObject.Predmet.OznakaBroj_1">St-1136/2015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'DUBRAVA PROMET' PODUZEĆE ZA GRADITELJSTVO, TRGOVINU I USLUGE D.O.O.</izvorni_sadrzaj>
    <derivirana_varijabla naziv="DomainObject.Predmet.ProtustrankaFormated_1">  'DUBRAVA PROMET' PODUZEĆE ZA GRADITELJSTVO, TRGOVINU I USLUGE D.O.O.</derivirana_varijabla>
  </DomainObject.Predmet.ProtustrankaFormated>
  <DomainObject.Predmet.ProtustrankaFormatedOIB>
    <izvorni_sadrzaj>  'DUBRAVA PROMET' PODUZEĆE ZA GRADITELJSTVO, TRGOVINU I USLUGE D.O.O., OIB 38539519488</izvorni_sadrzaj>
    <derivirana_varijabla naziv="DomainObject.Predmet.ProtustrankaFormatedOIB_1">  'DUBRAVA PROMET' PODUZEĆE ZA GRADITELJSTVO, TRGOVINU I USLUGE D.O.O., OIB 38539519488</derivirana_varijabla>
  </DomainObject.Predmet.ProtustrankaFormatedOIB>
  <DomainObject.Predmet.ProtustrankaFormatedWithAdress>
    <izvorni_sadrzaj> 'DUBRAVA PROMET' PODUZEĆE ZA GRADITELJSTVO, TRGOVINU I USLUGE D.O.O., Nepoznato 0, 21412 Pučišća</izvorni_sadrzaj>
    <derivirana_varijabla naziv="DomainObject.Predmet.ProtustrankaFormatedWithAdress_1"> 'DUBRAVA PROMET' PODUZEĆE ZA GRADITELJSTVO, TRGOVINU I USLUGE D.O.O., Nepoznato 0, 21412 Pučišća</derivirana_varijabla>
  </DomainObject.Predmet.ProtustrankaFormatedWithAdress>
  <DomainObject.Predmet.ProtustrankaFormatedWithAdressOIB>
    <izvorni_sadrzaj> 'DUBRAVA PROMET' PODUZEĆE ZA GRADITELJSTVO, TRGOVINU I USLUGE D.O.O., OIB 38539519488, Nepoznato 0, 21412 Pučišća</izvorni_sadrzaj>
    <derivirana_varijabla naziv="DomainObject.Predmet.ProtustrankaFormatedWithAdressOIB_1"> 'DUBRAVA PROMET' PODUZEĆE ZA GRADITELJSTVO, TRGOVINU I USLUGE D.O.O., OIB 38539519488, Nepoznato 0, 21412 Pučišća</derivirana_varijabla>
  </DomainObject.Predmet.ProtustrankaFormatedWithAdressOIB>
  <DomainObject.Predmet.ProtustrankaWithAdress>
    <izvorni_sadrzaj>'DUBRAVA PROMET' PODUZEĆE ZA GRADITELJSTVO, TRGOVINU I USLUGE D.O.O. Nepoznato 0, 21412 Pučišća</izvorni_sadrzaj>
    <derivirana_varijabla naziv="DomainObject.Predmet.ProtustrankaWithAdress_1">'DUBRAVA PROMET' PODUZEĆE ZA GRADITELJSTVO, TRGOVINU I USLUGE D.O.O. Nepoznato 0, 21412 Pučišća</derivirana_varijabla>
  </DomainObject.Predmet.ProtustrankaWithAdress>
  <DomainObject.Predmet.ProtustrankaWithAdressOIB>
    <izvorni_sadrzaj>'DUBRAVA PROMET' PODUZEĆE ZA GRADITELJSTVO, TRGOVINU I USLUGE D.O.O., OIB 38539519488, Nepoznato 0, 21412 Pučišća</izvorni_sadrzaj>
    <derivirana_varijabla naziv="DomainObject.Predmet.ProtustrankaWithAdressOIB_1">'DUBRAVA PROMET' PODUZEĆE ZA GRADITELJSTVO, TRGOVINU I USLUGE D.O.O., OIB 38539519488, Nepoznato 0, 21412 Pučišća</derivirana_varijabla>
  </DomainObject.Predmet.ProtustrankaWithAdressOIB>
  <DomainObject.Predmet.ProtustrankaNazivFormated>
    <izvorni_sadrzaj>'DUBRAVA PROMET' PODUZEĆE ZA GRADITELJSTVO, TRGOVINU I USLUGE D.O.O.</izvorni_sadrzaj>
    <derivirana_varijabla naziv="DomainObject.Predmet.ProtustrankaNazivFormated_1">'DUBRAVA PROMET' PODUZEĆE ZA GRADITELJSTVO, TRGOVINU I USLUGE D.O.O.</derivirana_varijabla>
  </DomainObject.Predmet.ProtustrankaNazivFormated>
  <DomainObject.Predmet.ProtustrankaNazivFormatedOIB>
    <izvorni_sadrzaj>'DUBRAVA PROMET' PODUZEĆE ZA GRADITELJSTVO, TRGOVINU I USLUGE D.O.O., OIB 38539519488</izvorni_sadrzaj>
    <derivirana_varijabla naziv="DomainObject.Predmet.ProtustrankaNazivFormatedOIB_1">'DUBRAVA PROMET' PODUZEĆE ZA GRADITELJSTVO, TRGOVINU I USLUGE D.O.O., OIB 38539519488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23</izvorni_sadrzaj>
    <derivirana_varijabla naziv="DomainObject.Predmet.Referada.Naziv_1">Referada 23</derivirana_varijabla>
  </DomainObject.Predmet.Referada.Naziv>
  <DomainObject.Predmet.Referada.Oznaka>
    <izvorni_sadrzaj>Ref. 23</izvorni_sadrzaj>
    <derivirana_varijabla naziv="DomainObject.Predmet.Referada.Oznaka_1">Ref. 23</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Lari Glavaš</izvorni_sadrzaj>
    <derivirana_varijabla naziv="DomainObject.Predmet.Referada.Sudac_1">Lari Glavaš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izvorni_sadrzaj>
    <derivirana_varijabla naziv="DomainObject.Predmet.TrenutnaLokacijaSpisa.Naziv_1">Referada 23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43642.92</izvorni_sadrzaj>
    <derivirana_varijabla naziv="DomainObject.Predmet.TrenutnaVrijednost_1">43642.92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Bakić</izvorni_sadrzaj>
    <derivirana_varijabla naziv="DomainObject.Predmet.Zapisnicar_1">Marijana Bakić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'DUBRAVA PROMET' PODUZEĆE ZA GRADITELJSTVO, TRGOVINU I USLUGE D.O.O.</item>
    </izvorni_sadrzaj>
    <derivirana_varijabla naziv="DomainObject.Predmet.ProtuStrankaListFormated_1">
      <item>'DUBRAVA PROMET' PODUZEĆE ZA GRADITELJSTVO, TRGOVINU I USLUGE D.O.O.</item>
    </derivirana_varijabla>
  </DomainObject.Predmet.ProtuStrankaListFormated>
  <DomainObject.Predmet.ProtuStrankaListFormatedOIB>
    <izvorni_sadrzaj>
      <item>'DUBRAVA PROMET' PODUZEĆE ZA GRADITELJSTVO, TRGOVINU I USLUGE D.O.O., OIB 38539519488</item>
    </izvorni_sadrzaj>
    <derivirana_varijabla naziv="DomainObject.Predmet.ProtuStrankaListFormatedOIB_1">
      <item>'DUBRAVA PROMET' PODUZEĆE ZA GRADITELJSTVO, TRGOVINU I USLUGE D.O.O., OIB 38539519488</item>
    </derivirana_varijabla>
  </DomainObject.Predmet.ProtuStrankaListFormatedOIB>
  <DomainObject.Predmet.ProtuStrankaListFormatedWithAdress>
    <izvorni_sadrzaj>
      <item>'DUBRAVA PROMET' PODUZEĆE ZA GRADITELJSTVO, TRGOVINU I USLUGE D.O.O., Nepoznato 0, 21412 Pučišća</item>
    </izvorni_sadrzaj>
    <derivirana_varijabla naziv="DomainObject.Predmet.ProtuStrankaListFormatedWithAdress_1">
      <item>'DUBRAVA PROMET' PODUZEĆE ZA GRADITELJSTVO, TRGOVINU I USLUGE D.O.O., Nepoznato 0, 21412 Pučišća</item>
    </derivirana_varijabla>
  </DomainObject.Predmet.ProtuStrankaListFormatedWithAdress>
  <DomainObject.Predmet.ProtuStrankaListFormatedWithAdressOIB>
    <izvorni_sadrzaj>
      <item>'DUBRAVA PROMET' PODUZEĆE ZA GRADITELJSTVO, TRGOVINU I USLUGE D.O.O., OIB 38539519488, Nepoznato 0, 21412 Pučišća</item>
    </izvorni_sadrzaj>
    <derivirana_varijabla naziv="DomainObject.Predmet.ProtuStrankaListFormatedWithAdressOIB_1">
      <item>'DUBRAVA PROMET' PODUZEĆE ZA GRADITELJSTVO, TRGOVINU I USLUGE D.O.O., OIB 38539519488, Nepoznato 0, 21412 Pučišća</item>
    </derivirana_varijabla>
  </DomainObject.Predmet.ProtuStrankaListFormatedWithAdressOIB>
  <DomainObject.Predmet.ProtuStrankaListNazivFormated>
    <izvorni_sadrzaj>
      <item>'DUBRAVA PROMET' PODUZEĆE ZA GRADITELJSTVO, TRGOVINU I USLUGE D.O.O.</item>
    </izvorni_sadrzaj>
    <derivirana_varijabla naziv="DomainObject.Predmet.ProtuStrankaListNazivFormated_1">
      <item>'DUBRAVA PROMET' PODUZEĆE ZA GRADITELJSTVO, TRGOVINU I USLUGE D.O.O.</item>
    </derivirana_varijabla>
  </DomainObject.Predmet.ProtuStrankaListNazivFormated>
  <DomainObject.Predmet.ProtuStrankaListNazivFormatedOIB>
    <izvorni_sadrzaj>
      <item>'DUBRAVA PROMET' PODUZEĆE ZA GRADITELJSTVO, TRGOVINU I USLUGE D.O.O., OIB 38539519488</item>
    </izvorni_sadrzaj>
    <derivirana_varijabla naziv="DomainObject.Predmet.ProtuStrankaListNazivFormatedOIB_1">
      <item>'DUBRAVA PROMET' PODUZEĆE ZA GRADITELJSTVO, TRGOVINU I USLUGE D.O.O., OIB 38539519488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'DUBRAVA PROMET' PODUZEĆE ZA GRADITELJSTVO, TRGOVINU I USLUGE D.O.O.</izvorni_sadrzaj>
    <derivirana_varijabla naziv="DomainObject.Predmet.ProtustrankaIDrugi_1">'DUBRAVA PROMET' PODUZEĆE ZA GRADITELJSTVO, TRGOVINU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'DUBRAVA PROMET' PODUZEĆE ZA GRADITELJSTVO, TRGOVINU I USLUGE D.O.O., OIB 38539519488, Nepoznato 0, 21412 Pučišća</izvorni_sadrzaj>
    <derivirana_varijabla naziv="DomainObject.Predmet.ProtustrankaIDrugiAdressOIB_1">'DUBRAVA PROMET' PODUZEĆE ZA GRADITELJSTVO, TRGOVINU I USLUGE D.O.O., OIB 38539519488, Nepoznato 0, 21412 Pučišća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'DUBRAVA PROMET' PODUZEĆE ZA GRADITELJSTVO, TRGOVINU I USLUGE D.O.O.</item>
      <item>FINANCIJSKA AGENCIJA, RC SPLIT</item>
    </izvorni_sadrzaj>
    <derivirana_varijabla naziv="DomainObject.Predmet.SudioniciListNaziv_1">
      <item>'DUBRAVA PROMET' PODUZEĆE ZA GRADITELJSTVO, TRGOVINU I USLUGE D.O.O.</item>
      <item>FINANCIJSKA AGENCIJA, RC SPLIT</item>
    </derivirana_varijabla>
  </DomainObject.Predmet.SudioniciListNaziv>
  <DomainObject.Predmet.SudioniciListAdressOIB>
    <izvorni_sadrzaj>
      <item>'DUBRAVA PROMET' PODUZEĆE ZA GRADITELJSTVO, TRGOVINU I USLUGE D.O.O., OIB 38539519488, Nepoznato 0,21412 Pučišća</item>
      <item>FINANCIJSKA AGENCIJA, RC SPLIT, OIB 85821130368, Mažuranićevo šetalište 24 b,21000 Split</item>
    </izvorni_sadrzaj>
    <derivirana_varijabla naziv="DomainObject.Predmet.SudioniciListAdressOIB_1">
      <item>'DUBRAVA PROMET' PODUZEĆE ZA GRADITELJSTVO, TRGOVINU I USLUGE D.O.O., OIB 38539519488, Nepoznato 0,21412 Pučišća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38539519488</item>
      <item>, OIB 85821130368</item>
    </izvorni_sadrzaj>
    <derivirana_varijabla naziv="DomainObject.Predmet.SudioniciListNazivOIB_1">
      <item>, OIB 38539519488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425</properties:Words>
  <properties:Characters>2255</properties:Characters>
  <properties:Lines>87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2015-11-24T08:16:00Z</dcterms:created>
  <dc:creator>Lari Glavaš</dc:creator>
  <cp:lastModifiedBy>Lari Glavaš</cp:lastModifiedBy>
  <cp:lastPrinted>2015-11-24T08:15:00Z</cp:lastPrinted>
  <dcterms:modified xmlns:xsi="http://www.w3.org/2001/XMLSchema-instance" xsi:type="dcterms:W3CDTF">2015-11-24T08:20:00Z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