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90C20" w:rsidR="00190C20">
        <w:tc>
          <w:tcPr>
            <w:tcW w:type="dxa" w:w="3060"/>
            <w:hideMark/>
          </w:tcPr>
          <w:p w:rsidRDefault="00190C20" w:rsidR="00190C20">
            <w:pPr>
              <w:pStyle w:val="Naslov2"/>
              <w:rPr>
                <w:rFonts w:hAnsi="Times New Roman" w:ascii="Times New Roman"/>
                <w:b w:val="false"/>
                <w:bCs w:val="false"/>
                <w:i w:val="false"/>
                <w:sz w:val="24"/>
              </w:rPr>
            </w:pPr>
            <w:bookmarkStart w:name="_GoBack" w:id="0"/>
            <w:bookmarkEnd w:id="0"/>
            <w:r>
              <w:rPr>
                <w:rFonts w:hAnsi="Times New Roman" w:ascii="Times New Roman"/>
                <w:b w:val="false"/>
                <w:bCs w:val="false"/>
                <w:i w:val="false"/>
                <w:sz w:val="24"/>
              </w:rPr>
              <w:t>REPUBLIKA HRVATSKA</w:t>
            </w:r>
          </w:p>
          <w:p w:rsidRDefault="00190C20" w:rsidR="00190C20">
            <w:r>
              <w:t xml:space="preserve">  Trgovački sud u Zagrebu</w:t>
            </w:r>
          </w:p>
          <w:p w:rsidRDefault="00190C20" w:rsidR="00190C20">
            <w:r>
              <w:t xml:space="preserve">    Zagreb, Amruševa 2/II</w:t>
            </w:r>
          </w:p>
        </w:tc>
      </w:tr>
    </w:tbl>
    <w:p w14:textId="ca599d1" w14:paraId="ca599d1" w:rsidRDefault="00190C20" w:rsidP="00620D80" w:rsidR="00190C20">
      <w:pPr>
        <w:jc w:val="right"/>
        <w15:collapsed w:val="false"/>
      </w:pPr>
      <w:r>
        <w:rPr>
          <w:b/>
        </w:rPr>
        <w:tab/>
      </w:r>
      <w:r>
        <w:rPr>
          <w:b/>
        </w:rPr>
        <w:tab/>
      </w:r>
      <w:r>
        <w:rPr>
          <w:b/>
        </w:rPr>
        <w:tab/>
      </w:r>
      <w:r>
        <w:rPr>
          <w:b/>
        </w:rPr>
        <w:tab/>
      </w:r>
      <w:r>
        <w:rPr>
          <w:b/>
        </w:rPr>
        <w:tab/>
      </w:r>
      <w:r>
        <w:rPr>
          <w:b/>
        </w:rPr>
        <w:tab/>
      </w:r>
      <w:r>
        <w:rPr>
          <w:b/>
        </w:rPr>
        <w:tab/>
      </w:r>
      <w:r>
        <w:rPr>
          <w:b/>
        </w:rPr>
        <w:tab/>
      </w:r>
      <w:r>
        <w:rPr>
          <w:b/>
        </w:rPr>
        <w:tab/>
        <w:t xml:space="preserve">       </w:t>
      </w:r>
      <w:r>
        <w:t xml:space="preserve"> 89</w:t>
      </w:r>
      <w:r>
        <w:rPr>
          <w:b/>
        </w:rPr>
        <w:t xml:space="preserve">. </w:t>
      </w:r>
      <w:r>
        <w:t>St-1135/12-</w:t>
      </w:r>
      <w:r w:rsidR="00620D80">
        <w:t>206</w:t>
      </w:r>
      <w:r>
        <w:t xml:space="preserve">    </w:t>
      </w:r>
    </w:p>
    <w:p w:rsidRDefault="00190C20" w:rsidP="00190C20" w:rsidR="00190C20"/>
    <w:p w:rsidRDefault="00190C20" w:rsidP="00190C20" w:rsidR="00190C20"/>
    <w:p w:rsidRDefault="00190C20" w:rsidP="00190C20" w:rsidR="00190C20">
      <w:pPr>
        <w:jc w:val="center"/>
        <w:rPr>
          <w:lang w:val="de-DE"/>
        </w:rPr>
      </w:pPr>
      <w:r>
        <w:rPr>
          <w:lang w:val="de-DE"/>
        </w:rPr>
        <w:t>R E P U B L I K A    H R V A T S K A</w:t>
      </w:r>
    </w:p>
    <w:p w:rsidRDefault="00190C20" w:rsidP="00190C20" w:rsidR="00190C20">
      <w:pPr>
        <w:jc w:val="center"/>
        <w:rPr>
          <w:lang w:val="de-DE"/>
        </w:rPr>
      </w:pPr>
      <w:r>
        <w:rPr>
          <w:lang w:val="de-DE"/>
        </w:rPr>
        <w:t>R J E Š E NJ E</w:t>
      </w:r>
    </w:p>
    <w:p w:rsidRDefault="00190C20" w:rsidP="00190C20" w:rsidR="00190C20"/>
    <w:p w:rsidRDefault="00190C20" w:rsidP="00190C20" w:rsidR="00190C20">
      <w:pPr>
        <w:ind w:firstLine="708"/>
        <w:jc w:val="both"/>
      </w:pPr>
      <w:r>
        <w:rPr>
          <w:lang w:val="de-DE"/>
        </w:rPr>
        <w:t>Trgovački sud u Zagrebu, po sucu Nikolini Dorić Hadžisejdić, u stečajnom postupku nad dužnikom DESTILERIJA d.o.o. u stečaju, Zlatar-Bistrica (Općina Zlatar-Bistrica), Kolo</w:t>
      </w:r>
      <w:r w:rsidR="000742E7">
        <w:rPr>
          <w:lang w:val="de-DE"/>
        </w:rPr>
        <w:t>dvorska 4/A, OIB: 02267491884, 4</w:t>
      </w:r>
      <w:r>
        <w:rPr>
          <w:lang w:val="de-DE"/>
        </w:rPr>
        <w:t xml:space="preserve">. </w:t>
      </w:r>
      <w:r w:rsidR="0092763B">
        <w:rPr>
          <w:lang w:val="de-DE"/>
        </w:rPr>
        <w:t>s</w:t>
      </w:r>
      <w:r w:rsidR="000742E7">
        <w:rPr>
          <w:lang w:val="de-DE"/>
        </w:rPr>
        <w:t>rpnja</w:t>
      </w:r>
      <w:r w:rsidR="0092763B">
        <w:rPr>
          <w:lang w:val="de-DE"/>
        </w:rPr>
        <w:t xml:space="preserve"> </w:t>
      </w:r>
      <w:r>
        <w:rPr>
          <w:lang w:val="de-DE"/>
        </w:rPr>
        <w:t xml:space="preserve">2018., </w:t>
      </w:r>
    </w:p>
    <w:p w:rsidRDefault="00190C20" w:rsidP="00190C20" w:rsidR="00190C20">
      <w:pPr>
        <w:jc w:val="both"/>
        <w:rPr>
          <w:b/>
          <w:sz w:val="40"/>
          <w:szCs w:val="40"/>
          <w:lang w:val="de-DE"/>
        </w:rPr>
      </w:pPr>
    </w:p>
    <w:p w:rsidRDefault="00190C20" w:rsidP="00190C20" w:rsidR="00190C20">
      <w:pPr>
        <w:jc w:val="center"/>
        <w:rPr>
          <w:lang w:val="de-DE"/>
        </w:rPr>
      </w:pPr>
      <w:r>
        <w:rPr>
          <w:lang w:val="de-DE"/>
        </w:rPr>
        <w:t>r i j e š i o     j e</w:t>
      </w:r>
    </w:p>
    <w:p w:rsidRDefault="00190C20" w:rsidP="00190C20" w:rsidR="00190C20">
      <w:pPr>
        <w:jc w:val="center"/>
        <w:rPr>
          <w:lang w:val="de-DE"/>
        </w:rPr>
      </w:pPr>
    </w:p>
    <w:p w:rsidRDefault="00190C20" w:rsidP="00190C20" w:rsidR="00190C20">
      <w:pPr>
        <w:ind w:firstLine="708"/>
        <w:jc w:val="both"/>
        <w:rPr>
          <w:lang w:val="de-DE"/>
        </w:rPr>
      </w:pPr>
      <w:r>
        <w:rPr>
          <w:lang w:val="de-DE"/>
        </w:rPr>
        <w:t xml:space="preserve">Odbija se  zahtjev vjerovnika: Maje Šimić, OIB: 47549266260, Zagreb, Fraterščica 60, ARIS 2000 d.o.o., </w:t>
      </w:r>
      <w:r>
        <w:t>OIB: 06571045637, Zagreb, Fraterščica 60</w:t>
      </w:r>
      <w:r>
        <w:rPr>
          <w:lang w:val="de-DE"/>
        </w:rPr>
        <w:t>, Novabela grupa d.o.o., OIB: 83565636972, Zagreb, A. Šenoe 3 i Hrvoja Šimića, OIB: 45735250142, Zagreb, Bleiweisova 27, za ukidanje odluk</w:t>
      </w:r>
      <w:r w:rsidR="005A5B4E">
        <w:rPr>
          <w:lang w:val="de-DE"/>
        </w:rPr>
        <w:t>e</w:t>
      </w:r>
      <w:r>
        <w:rPr>
          <w:lang w:val="de-DE"/>
        </w:rPr>
        <w:t xml:space="preserve"> skupštine vjerovnika: </w:t>
      </w:r>
    </w:p>
    <w:p w:rsidRDefault="0092763B" w:rsidP="000742E7" w:rsidR="000742E7" w:rsidRPr="000742E7">
      <w:r>
        <w:t xml:space="preserve"> </w:t>
      </w:r>
      <w:r w:rsidR="000742E7">
        <w:tab/>
      </w:r>
      <w:r w:rsidR="000742E7" w:rsidRPr="000742E7">
        <w:t>Ne prihvaća se prijedlog odluke o razrješenju stečajnog upravitelja Ante Dragičevića.</w:t>
      </w:r>
    </w:p>
    <w:p w:rsidRDefault="00190C20" w:rsidP="00190C20" w:rsidR="00190C20">
      <w:pPr>
        <w:jc w:val="center"/>
        <w:rPr>
          <w:lang w:val="de-DE"/>
        </w:rPr>
      </w:pPr>
    </w:p>
    <w:p w:rsidRDefault="00190C20" w:rsidP="00190C20" w:rsidR="00190C20">
      <w:pPr>
        <w:pStyle w:val="Naslov1"/>
        <w:rPr>
          <w:rFonts w:cs="Times New Roman" w:hAnsi="Times New Roman" w:ascii="Times New Roman"/>
          <w:b w:val="false"/>
          <w:sz w:val="24"/>
        </w:rPr>
      </w:pPr>
      <w:r>
        <w:rPr>
          <w:rFonts w:cs="Times New Roman" w:hAnsi="Times New Roman" w:ascii="Times New Roman"/>
          <w:b w:val="false"/>
          <w:sz w:val="24"/>
        </w:rPr>
        <w:t>Obrazloženje</w:t>
      </w:r>
    </w:p>
    <w:p w:rsidRDefault="00190C20" w:rsidP="00190C20" w:rsidR="00190C20"/>
    <w:p w:rsidRDefault="00190C20" w:rsidP="005A5B4E" w:rsidR="00055401">
      <w:pPr>
        <w:pStyle w:val="Odlomakpopisa"/>
        <w:overflowPunct w:val="false"/>
        <w:autoSpaceDE w:val="false"/>
        <w:autoSpaceDN w:val="false"/>
        <w:adjustRightInd w:val="false"/>
        <w:ind w:left="0"/>
        <w:jc w:val="both"/>
        <w:textAlignment w:val="baseline"/>
      </w:pPr>
      <w:r>
        <w:tab/>
        <w:t xml:space="preserve">U stečajnom postupku nad dužnikom </w:t>
      </w:r>
      <w:r>
        <w:rPr>
          <w:lang w:val="de-DE"/>
        </w:rPr>
        <w:t>DESTILERIJA d.o.o. u stečaju, Zlatar-Bistrica (Općina Zlatar-Bistrica), Kolodvorska 4/A, OIB: 02267491884</w:t>
      </w:r>
      <w:r>
        <w:t>,</w:t>
      </w:r>
      <w:r w:rsidR="005A5B4E">
        <w:t xml:space="preserve"> na temelju rješenja od 1</w:t>
      </w:r>
      <w:r w:rsidR="000742E7">
        <w:t>4</w:t>
      </w:r>
      <w:r w:rsidR="004C61B0">
        <w:t>. lipnja</w:t>
      </w:r>
      <w:r w:rsidR="005A5B4E">
        <w:t xml:space="preserve"> 2018. sazvana je skupština vjerovnika </w:t>
      </w:r>
      <w:r w:rsidR="004C61B0">
        <w:t xml:space="preserve"> za </w:t>
      </w:r>
      <w:r w:rsidR="000742E7">
        <w:t>26</w:t>
      </w:r>
      <w:r>
        <w:t xml:space="preserve">. </w:t>
      </w:r>
      <w:r w:rsidR="000742E7">
        <w:t>lipnja</w:t>
      </w:r>
      <w:r w:rsidR="0092763B">
        <w:t xml:space="preserve"> </w:t>
      </w:r>
      <w:r>
        <w:t>2018.</w:t>
      </w:r>
      <w:r w:rsidR="004C61B0">
        <w:t xml:space="preserve"> sa sl</w:t>
      </w:r>
      <w:r w:rsidR="002316A5">
        <w:t>jedeć</w:t>
      </w:r>
      <w:r w:rsidR="00055401">
        <w:t>im dnevnim redom:</w:t>
      </w:r>
    </w:p>
    <w:p w:rsidRDefault="000742E7" w:rsidP="000742E7" w:rsidR="00055401">
      <w:pPr>
        <w:pStyle w:val="Odlomakpopisa"/>
        <w:numPr>
          <w:ilvl w:val="0"/>
          <w:numId w:val="12"/>
        </w:numPr>
        <w:jc w:val="both"/>
      </w:pPr>
      <w:r w:rsidRPr="000742E7">
        <w:t>Donošenje odluke o razrješenju stečajnog upravitelja Ante Dragičevića</w:t>
      </w:r>
      <w:r>
        <w:t xml:space="preserve"> </w:t>
      </w:r>
    </w:p>
    <w:p w:rsidRDefault="00791448" w:rsidP="00791448" w:rsidR="00791448">
      <w:pPr>
        <w:jc w:val="both"/>
      </w:pPr>
    </w:p>
    <w:p w:rsidRDefault="00791448" w:rsidP="00791448" w:rsidR="00791448">
      <w:pPr>
        <w:jc w:val="both"/>
      </w:pPr>
      <w:r>
        <w:tab/>
        <w:t xml:space="preserve">Dana 26. lipnja 2018. u spis je zaprimljen podnesak stečajnog upravitelja Ante Dragičevića kojim izvještava sud o svim predmetima koje je stečajni dužnik pokrenuo protiv stečajnih vjerovnika  </w:t>
      </w:r>
      <w:r w:rsidRPr="007603A3">
        <w:t>R</w:t>
      </w:r>
      <w:r>
        <w:t>aiffeisenbank Austria d.d. i Nava banka d.d. u stečaju.</w:t>
      </w:r>
    </w:p>
    <w:p w:rsidRDefault="00E86DDA" w:rsidP="00E86DDA" w:rsidR="00E86DDA">
      <w:pPr>
        <w:jc w:val="both"/>
      </w:pPr>
    </w:p>
    <w:p w:rsidRDefault="00E86DDA" w:rsidP="00E86DDA" w:rsidR="005A5B4E">
      <w:pPr>
        <w:overflowPunct w:val="false"/>
        <w:autoSpaceDE w:val="false"/>
        <w:autoSpaceDN w:val="false"/>
        <w:adjustRightInd w:val="false"/>
        <w:jc w:val="both"/>
        <w:textAlignment w:val="baseline"/>
      </w:pPr>
      <w:r>
        <w:tab/>
      </w:r>
      <w:r w:rsidR="005A5B4E">
        <w:t>Na skupštini vjerovnika održanoj 2</w:t>
      </w:r>
      <w:r w:rsidR="000742E7">
        <w:t>6</w:t>
      </w:r>
      <w:r w:rsidR="005A5B4E">
        <w:t xml:space="preserve">. </w:t>
      </w:r>
      <w:r w:rsidR="000742E7">
        <w:t>lipnja</w:t>
      </w:r>
      <w:r w:rsidR="005A5B4E">
        <w:t xml:space="preserve"> 2018. sudjelovalo je šest vjerovnika koji imaju pravo glasa i to: Raiffeisenbank Austria d.d., u iznosu od 6.871.786,72 kn, Nava banka d.d. u stečaju, u iznosu od 5.653.992,25 kn, Maja Šimić, u iznosu od 3.042.831,21 kn, Aris 2000 d.o.o., u iznosu od 1.602.530,50 kn, Novabela grupa d.o.</w:t>
      </w:r>
      <w:r>
        <w:t xml:space="preserve">o., u iznosu od 3.042.831,21 kn i </w:t>
      </w:r>
      <w:r w:rsidR="005A5B4E">
        <w:t>Hrvoje Šimić, u iznosu od 3.208.331,21 kn.</w:t>
      </w:r>
    </w:p>
    <w:p w:rsidRDefault="00E86DDA" w:rsidP="00E86DDA" w:rsidR="00E86DDA">
      <w:pPr>
        <w:overflowPunct w:val="false"/>
        <w:autoSpaceDE w:val="false"/>
        <w:autoSpaceDN w:val="false"/>
        <w:adjustRightInd w:val="false"/>
        <w:jc w:val="both"/>
        <w:textAlignment w:val="baseline"/>
      </w:pPr>
    </w:p>
    <w:p w:rsidRDefault="00E86DDA" w:rsidP="00055401" w:rsidR="007603A3">
      <w:pPr>
        <w:jc w:val="both"/>
      </w:pPr>
      <w:r>
        <w:tab/>
      </w:r>
      <w:r w:rsidR="000742E7">
        <w:t xml:space="preserve">Na predmetnoj skupštini </w:t>
      </w:r>
      <w:r w:rsidR="007603A3">
        <w:t xml:space="preserve">vjerovnika, </w:t>
      </w:r>
      <w:r w:rsidR="007603A3" w:rsidRPr="007603A3">
        <w:t xml:space="preserve">sukladno odredbi čl. 38. c st. 2. („Narodne novine“ broj: 44/96, 29/99, 129/00, 123/03, 82/06, 116/10, 25/12 i 133/12 dalje: SZ) koji Zakon se u ovom postupku primjenjuje temeljem odredbe čl. 441. st. 1. Stečajnog zakona („Narodne novine“ broj: 71/15 i 104/17) </w:t>
      </w:r>
      <w:r w:rsidR="007603A3">
        <w:t xml:space="preserve">vjerovnici su </w:t>
      </w:r>
      <w:r w:rsidR="007603A3" w:rsidRPr="007603A3">
        <w:t>većinom glasova (R</w:t>
      </w:r>
      <w:r w:rsidR="007603A3">
        <w:t>aiffeisenbank Austria d.d. i Nava banka d.d. u stečaju)</w:t>
      </w:r>
      <w:r w:rsidR="007603A3" w:rsidRPr="007603A3">
        <w:t xml:space="preserve"> donijeli odluku:</w:t>
      </w:r>
      <w:r w:rsidR="002316A5">
        <w:t xml:space="preserve"> </w:t>
      </w:r>
      <w:r w:rsidR="007603A3" w:rsidRPr="007603A3">
        <w:t>Ne prihvaća se prijedlog odluke o razrješenju stečajnog upravitelja Ante Dragičevića</w:t>
      </w:r>
      <w:r w:rsidR="007603A3">
        <w:t>.</w:t>
      </w:r>
    </w:p>
    <w:p w:rsidRDefault="007603A3" w:rsidP="0092763B" w:rsidR="007603A3">
      <w:pPr>
        <w:jc w:val="both"/>
      </w:pPr>
    </w:p>
    <w:p w:rsidRDefault="00C552F8" w:rsidP="0092763B" w:rsidR="00C552F8">
      <w:pPr>
        <w:jc w:val="both"/>
      </w:pPr>
      <w:r>
        <w:tab/>
      </w:r>
    </w:p>
    <w:p w:rsidRDefault="00E86DDA" w:rsidP="0092763B" w:rsidR="0092763B" w:rsidRPr="00430004">
      <w:pPr>
        <w:jc w:val="both"/>
      </w:pPr>
      <w:r>
        <w:lastRenderedPageBreak/>
        <w:tab/>
      </w:r>
      <w:r w:rsidR="007603A3">
        <w:t>Vj</w:t>
      </w:r>
      <w:r w:rsidR="00190C20">
        <w:t>erovni</w:t>
      </w:r>
      <w:r w:rsidR="007603A3">
        <w:t>ci</w:t>
      </w:r>
      <w:r w:rsidR="00190C20">
        <w:t xml:space="preserve">: </w:t>
      </w:r>
      <w:r w:rsidR="00190C20">
        <w:rPr>
          <w:lang w:val="de-DE"/>
        </w:rPr>
        <w:t>Maja Šimić, Aris 2000 d.o.o., Novabela grupa d.o.o. i Hrvoje Šimić</w:t>
      </w:r>
      <w:r w:rsidR="00545E50">
        <w:t xml:space="preserve">, zatražili su  ukidanje </w:t>
      </w:r>
      <w:r w:rsidR="00190C20">
        <w:t xml:space="preserve"> naveden</w:t>
      </w:r>
      <w:r w:rsidR="004C61B0">
        <w:t xml:space="preserve">e </w:t>
      </w:r>
      <w:r w:rsidR="0092763B">
        <w:t>odluke</w:t>
      </w:r>
      <w:r w:rsidR="00190C20">
        <w:t xml:space="preserve"> </w:t>
      </w:r>
      <w:r w:rsidR="0092763B">
        <w:t>sukladno čl. 38 f SZ-a</w:t>
      </w:r>
      <w:r w:rsidR="0092763B" w:rsidRPr="00710004">
        <w:t xml:space="preserve"> </w:t>
      </w:r>
      <w:r w:rsidR="007023C8">
        <w:t>u bitnom navodeći da</w:t>
      </w:r>
      <w:r w:rsidR="008269B3">
        <w:t xml:space="preserve"> podnesak stečajnog upravitelja od </w:t>
      </w:r>
      <w:r w:rsidR="00B64947">
        <w:t>21. lipnja 2018.</w:t>
      </w:r>
      <w:r w:rsidR="004C61B0">
        <w:t>,</w:t>
      </w:r>
      <w:r w:rsidR="00B64947">
        <w:t xml:space="preserve"> koji je zaprimljen u spis 26. lipnja 2018., a objavljen na e oglasnoj ploči suda 27. lipnja 2018.</w:t>
      </w:r>
      <w:r w:rsidR="004C61B0">
        <w:t>,</w:t>
      </w:r>
      <w:r w:rsidR="00B64947">
        <w:t xml:space="preserve"> nije cjelovit, nisu obuhvaćeni postupci pred Općinskim građanskom sudom u Zagrebu te </w:t>
      </w:r>
      <w:r w:rsidR="007023C8">
        <w:t>su</w:t>
      </w:r>
      <w:r w:rsidR="007C1035">
        <w:t xml:space="preserve"> pojedinačno u odnosu na određene predmete naveli u čemu se sastoji netočnost u podnesku stečajnog upravitelja od 21. lipnja 2018. </w:t>
      </w:r>
      <w:r w:rsidR="007023C8">
        <w:t xml:space="preserve">Smatraju da stoga stečajni upravitelj nije postupio po odluci skupštine od  27. travnja 2018. kojom je pozvan da sastavi izvješće o svim predmetima koji su u tijeku ili u prekidu, a koje je stečajni dužnik pokrenuo protiv stečajnih vjerovnika </w:t>
      </w:r>
      <w:r w:rsidR="007023C8" w:rsidRPr="004C748E">
        <w:t>R</w:t>
      </w:r>
      <w:r w:rsidR="007023C8">
        <w:t>aiffeisenbank Austria d.d. i Nava banka d.d. u stečaju</w:t>
      </w:r>
      <w:r w:rsidR="004C61B0">
        <w:t xml:space="preserve"> </w:t>
      </w:r>
      <w:r w:rsidR="007023C8">
        <w:t>te da o istom izvijesti stečajne vjerovnike na slijedećoj skupštini, a kao preduvjet za donošenje odluka navedenih u rješenju od 11. travnja 2018.</w:t>
      </w:r>
      <w:r w:rsidR="007C1035">
        <w:t xml:space="preserve"> </w:t>
      </w:r>
    </w:p>
    <w:p w:rsidRDefault="0092763B" w:rsidP="00E86DDA" w:rsidR="00190C20">
      <w:pPr>
        <w:jc w:val="both"/>
      </w:pPr>
      <w:r>
        <w:rPr>
          <w:bCs/>
        </w:rPr>
        <w:tab/>
      </w:r>
    </w:p>
    <w:p w:rsidRDefault="00190C20" w:rsidP="00190C20" w:rsidR="00190C20">
      <w:pPr>
        <w:ind w:firstLine="708"/>
        <w:jc w:val="both"/>
      </w:pPr>
      <w:r>
        <w:t>Sukladno odredbi članka 38 f. st</w:t>
      </w:r>
      <w:r w:rsidR="00545E50">
        <w:t>.</w:t>
      </w:r>
      <w:r>
        <w:t xml:space="preserve"> 1. S</w:t>
      </w:r>
      <w:r w:rsidR="00545E50">
        <w:t xml:space="preserve">Z-a </w:t>
      </w:r>
      <w:r>
        <w:t>ako je koja odluka skupštine vjerovnika u suprotnosti sa zajedničkim interesom stečajnih vjerovnika, stečajni sudac će na zahtjev kojeg od razlučnih vjerovnika, stečajnog vjerovnika koji nije nižeg isplatnog reda ili stečajnog upravitelja tu odluku ukinuti.</w:t>
      </w:r>
    </w:p>
    <w:p w:rsidRDefault="00545E50" w:rsidP="00190C20" w:rsidR="00545E50">
      <w:pPr>
        <w:ind w:firstLine="708"/>
        <w:jc w:val="both"/>
      </w:pPr>
    </w:p>
    <w:p w:rsidRDefault="00190C20" w:rsidP="00190C20" w:rsidR="00190C20">
      <w:pPr>
        <w:ind w:firstLine="708"/>
        <w:jc w:val="both"/>
      </w:pPr>
      <w:r>
        <w:t>Uvidom u</w:t>
      </w:r>
      <w:r w:rsidR="00545E50">
        <w:t xml:space="preserve"> pravomoćno</w:t>
      </w:r>
      <w:r>
        <w:t xml:space="preserve"> rješenje posl. br. St-1135/12 od 27. travnja 2017. utvrđeno je da su kao tražbine II višeg isplatnog reda utvrđene tražbine stečajnih vjerovnika i to:  Maje Šimić, OIB: 47549266260, Zagreb, Fraterščica 60, u iznosu od 3.042.831,21 kn,  ARIS 2000 d.o.o., OIB: 06571045637, Zagreb, Fraterščica 60, u iznosu od 1.602.530,50 kn, Novabela grupa d.o.o., OIB: 83565636972, Zagreb, A. Šenoe 3, u iznosu od 3.042.831,21 kn i Hrvoja Šimića, OIB: 45735250142, Zagreb, Bleiweisova 27, u iznosu od  3.042.831,21 kn, čime  su  podnositelji zahtjeva formalno legitimirani za podnošenje istog. </w:t>
      </w:r>
    </w:p>
    <w:p w:rsidRDefault="00190C20" w:rsidP="00190C20" w:rsidR="00190C20">
      <w:pPr>
        <w:ind w:firstLine="708"/>
        <w:jc w:val="both"/>
      </w:pPr>
    </w:p>
    <w:p w:rsidRDefault="00190C20" w:rsidP="00190C20" w:rsidR="00190C20">
      <w:pPr>
        <w:jc w:val="both"/>
      </w:pPr>
      <w:r>
        <w:tab/>
        <w:t>Odredbom čl</w:t>
      </w:r>
      <w:r w:rsidR="00705CBF">
        <w:t>.</w:t>
      </w:r>
      <w:r>
        <w:t xml:space="preserve"> 38.d SZ-a propisana su pravila utvrđivanju prava glasa na skupštinama vjerovnika. Odredbom čl</w:t>
      </w:r>
      <w:r w:rsidR="00E86DDA">
        <w:t>.</w:t>
      </w:r>
      <w:r>
        <w:t xml:space="preserve"> 38.c st</w:t>
      </w:r>
      <w:r w:rsidR="00E86DDA">
        <w:t>.</w:t>
      </w:r>
      <w:r>
        <w:t xml:space="preserve"> 2. SZ-a odluka na skupštini vjerovnika je donesena ako zbroj iznosa tražbina stečajnih vjerovnika koji su glasovali za neku odluku iznosi više od zbroja iznosa tražbina vjerovnika koji su glasovali protiv te odluke. </w:t>
      </w:r>
    </w:p>
    <w:p w:rsidRDefault="004C61B0" w:rsidP="00190C20" w:rsidR="004C61B0">
      <w:pPr>
        <w:ind w:firstLine="708"/>
        <w:jc w:val="both"/>
      </w:pPr>
    </w:p>
    <w:p w:rsidRDefault="00190C20" w:rsidP="00190C20" w:rsidR="00190C20" w:rsidRPr="00A8319E">
      <w:pPr>
        <w:ind w:firstLine="708"/>
        <w:jc w:val="both"/>
      </w:pPr>
      <w:r>
        <w:t xml:space="preserve">Zakonom propisan majoritet pri donošenju odluka na skupštinama vjerovnika iznimno je korigiran ovlaštenjem stečajnog suca da ukine neku od odluka skupštine vjerovnika ako je ona </w:t>
      </w:r>
      <w:r w:rsidRPr="00A8319E">
        <w:t>suprotna sa zajedničkim interesom stečajnih vjerovnika (čl</w:t>
      </w:r>
      <w:r w:rsidR="00E86DDA" w:rsidRPr="00A8319E">
        <w:t>.</w:t>
      </w:r>
      <w:r w:rsidRPr="00A8319E">
        <w:t xml:space="preserve"> 38. f st</w:t>
      </w:r>
      <w:r w:rsidR="00E86DDA" w:rsidRPr="00A8319E">
        <w:t>.</w:t>
      </w:r>
      <w:r w:rsidRPr="00A8319E">
        <w:t xml:space="preserve"> 1.  SZ-a).</w:t>
      </w:r>
    </w:p>
    <w:p w:rsidRDefault="004C61B0" w:rsidP="00190C20" w:rsidR="004C61B0">
      <w:pPr>
        <w:ind w:firstLine="708"/>
        <w:jc w:val="both"/>
      </w:pPr>
    </w:p>
    <w:p w:rsidRDefault="00190C20" w:rsidP="00190C20" w:rsidR="00190C20" w:rsidRPr="00A8319E">
      <w:pPr>
        <w:ind w:firstLine="708"/>
        <w:jc w:val="both"/>
      </w:pPr>
      <w:r w:rsidRPr="00A8319E">
        <w:t xml:space="preserve">Naime, naprijed navedenim pravilima SZ-a vjerovnici kojima  pripada većina stečajnih tražbina svojim bi odlukama mogli  oštetiti ili ugroziti interese vjerovnika manjih tražbina.  Da se to ne bi dogodilo i da bi se očuvali interesi svih vjerovnika  nasuprot pojedinačnih interesa vjerovnika koji imaju većinu glasova (većinu tražbina) Zakon je ovlastio stečajnog suca da intervenira u takve odluke. </w:t>
      </w:r>
    </w:p>
    <w:p w:rsidRDefault="004C61B0" w:rsidP="00190C20" w:rsidR="004C61B0">
      <w:pPr>
        <w:ind w:firstLine="708"/>
        <w:jc w:val="both"/>
      </w:pPr>
    </w:p>
    <w:p w:rsidRDefault="00A8319E" w:rsidP="00190C20" w:rsidR="00190C20">
      <w:pPr>
        <w:ind w:firstLine="708"/>
        <w:jc w:val="both"/>
      </w:pPr>
      <w:r>
        <w:t>Z</w:t>
      </w:r>
      <w:r w:rsidR="00190C20">
        <w:t xml:space="preserve">a ukidanje odluke temeljem članka 38.f SZ-a traži se posebna kvaliteta - suprotnost odluke zajedničkim interesima stečajnih vjerovnika. Na skupštinama vjerovnika sudjeluju vjerovnici sa različitim interesima te su pojedine odluke često suprotne pojedinačnim interesima nekog od vjerovnika. Odluka koju stečajni sudac ukida na prijedlog stečajnih vjerovnika svakako bi bila protivna temeljnim načelima stečajnog postupka i morala bi  se ticati svih vjerovnika. </w:t>
      </w:r>
    </w:p>
    <w:p w:rsidRDefault="004C61B0" w:rsidP="00190C20" w:rsidR="004C61B0">
      <w:pPr>
        <w:ind w:firstLine="708"/>
        <w:jc w:val="both"/>
      </w:pPr>
    </w:p>
    <w:p w:rsidRDefault="00190C20" w:rsidP="00190C20" w:rsidR="00190C20">
      <w:pPr>
        <w:ind w:firstLine="708"/>
        <w:jc w:val="both"/>
      </w:pPr>
      <w:r>
        <w:t>Za utvrđenje povrede zajedničkih interesa potrebno je u svakom pojedinom slučaju utvrditi jesu li pojedinim odlukama povrijeđeni interesi vjerovnika koji su zajednički.</w:t>
      </w:r>
    </w:p>
    <w:p w:rsidRDefault="00FD1E25" w:rsidP="00DF1B07" w:rsidR="004C61B0">
      <w:pPr>
        <w:jc w:val="both"/>
      </w:pPr>
      <w:r>
        <w:tab/>
      </w:r>
    </w:p>
    <w:p w:rsidRDefault="004C61B0" w:rsidP="00DF1B07" w:rsidR="00DF1B07" w:rsidRPr="00430004">
      <w:pPr>
        <w:jc w:val="both"/>
      </w:pPr>
      <w:r>
        <w:lastRenderedPageBreak/>
        <w:tab/>
      </w:r>
      <w:r w:rsidR="00A8319E">
        <w:t>U odnosu na odluku koja je donesena na sk</w:t>
      </w:r>
      <w:r w:rsidR="007C1035">
        <w:t>upštini vjerovnika 26</w:t>
      </w:r>
      <w:r w:rsidR="00A8319E">
        <w:t xml:space="preserve">. </w:t>
      </w:r>
      <w:r w:rsidR="007C1035">
        <w:t>lipnja</w:t>
      </w:r>
      <w:r w:rsidR="00A8319E">
        <w:t xml:space="preserve"> 2018. i to:</w:t>
      </w:r>
      <w:r w:rsidR="00190C20">
        <w:t xml:space="preserve"> </w:t>
      </w:r>
      <w:r w:rsidR="007C1035" w:rsidRPr="000742E7">
        <w:t>Ne prihvaća se prijedlog odluke o razrješenju stečajnog upravitelja Ante Dragičevića</w:t>
      </w:r>
      <w:r w:rsidR="00A8319E">
        <w:t xml:space="preserve">, </w:t>
      </w:r>
      <w:r w:rsidR="00A8319E" w:rsidRPr="00A8319E">
        <w:t>s</w:t>
      </w:r>
      <w:r w:rsidR="00190C20" w:rsidRPr="00A8319E">
        <w:t xml:space="preserve">ud nije našao razloge koji bi doveli do zaključka da navedena odluka ispunjava zakonski razlog tj. da je suprotna zajedničkim interesima vjerovnika. </w:t>
      </w:r>
      <w:r w:rsidR="00DF1B07">
        <w:t xml:space="preserve">U odnosu na razloge koje su </w:t>
      </w:r>
      <w:r>
        <w:t xml:space="preserve">u bitnom </w:t>
      </w:r>
      <w:r w:rsidR="00DF1B07">
        <w:t>naveli vjerovnici koji su podnijeli zahtjev za ukidanje odluke skupštine (</w:t>
      </w:r>
      <w:r w:rsidR="000C5A90">
        <w:t>da podnesak stečajnog upravitelja</w:t>
      </w:r>
      <w:r w:rsidR="00240B06">
        <w:t xml:space="preserve"> od 21. lipnja 2018. </w:t>
      </w:r>
      <w:r w:rsidR="000C5A90">
        <w:t xml:space="preserve">nije cjelovit, </w:t>
      </w:r>
      <w:r w:rsidR="00240B06">
        <w:t xml:space="preserve">da </w:t>
      </w:r>
      <w:r w:rsidR="000C5A90">
        <w:t>nisu obuhvaćeni postupci pred Opć</w:t>
      </w:r>
      <w:r w:rsidR="00240B06">
        <w:t>inskim građanski</w:t>
      </w:r>
      <w:r w:rsidR="000C5A90">
        <w:t xml:space="preserve">m sudom u Zagrebu te </w:t>
      </w:r>
      <w:r w:rsidR="00240B06">
        <w:t>navođenje netočnosti iz podneska stečajnog upravitelja od 21. lipnja 2018. u odnosu na pojedinačne predmete</w:t>
      </w:r>
      <w:r w:rsidR="00125AFA">
        <w:t>)</w:t>
      </w:r>
      <w:r w:rsidR="00FD1E25">
        <w:t xml:space="preserve"> ovaj sud smatra da navedeni razlozi ne predstavljaju</w:t>
      </w:r>
      <w:r w:rsidR="006D3E6B">
        <w:t xml:space="preserve"> zajedničke interese stečajnih dužnika.</w:t>
      </w:r>
      <w:r w:rsidR="00FD1E25">
        <w:t xml:space="preserve"> </w:t>
      </w:r>
    </w:p>
    <w:p w:rsidRDefault="00DF1B07" w:rsidP="00FD1E25" w:rsidR="004F570B" w:rsidRPr="00A8319E">
      <w:pPr>
        <w:jc w:val="both"/>
      </w:pPr>
      <w:r>
        <w:rPr>
          <w:bCs/>
        </w:rPr>
        <w:tab/>
      </w:r>
    </w:p>
    <w:p w:rsidRDefault="003A144D" w:rsidP="00E86DDA" w:rsidR="00E86DDA">
      <w:pPr>
        <w:jc w:val="both"/>
      </w:pPr>
      <w:r>
        <w:tab/>
      </w:r>
      <w:r w:rsidR="004C61B0">
        <w:t>U odnosu na navod stečajnih vjerovnika da podnesak stečajnog upravitelja nije cjelovit te da nisu obuhvaćeni postupci pred Općinskim građanskim sudom u Zagrebu v</w:t>
      </w:r>
      <w:r w:rsidR="004F570B" w:rsidRPr="00A8319E">
        <w:t xml:space="preserve">alja </w:t>
      </w:r>
      <w:r w:rsidR="00240B06">
        <w:t xml:space="preserve">reći da je stečajni upravitelj u podnesku od 21. lipnja 2018. naveo da će izvršiti dodatnu provjeru postoji li još predmeta koji bi bili obuhvaćeni te posebno izvršiti dopunu podneska s eventualnim sporovima koji su u tijeku pred Općinskim građanskim sudom u Zagrebu. </w:t>
      </w:r>
    </w:p>
    <w:p w:rsidRDefault="004C61B0" w:rsidP="00E86DDA" w:rsidR="004C61B0">
      <w:pPr>
        <w:jc w:val="both"/>
      </w:pPr>
    </w:p>
    <w:p w:rsidRDefault="00E86DDA" w:rsidP="00E86DDA" w:rsidR="00190C20">
      <w:pPr>
        <w:jc w:val="both"/>
      </w:pPr>
      <w:r>
        <w:tab/>
      </w:r>
      <w:r w:rsidR="003A144D">
        <w:t>Isto tako, v</w:t>
      </w:r>
      <w:r w:rsidR="00190C20">
        <w:t xml:space="preserve">alja </w:t>
      </w:r>
      <w:r w:rsidR="003A144D">
        <w:t>reći</w:t>
      </w:r>
      <w:r w:rsidR="00190C20">
        <w:t xml:space="preserve"> da u svojim zahtjevima vjerovnici nisu naznačili interes koji je povrijeđen odluk</w:t>
      </w:r>
      <w:r w:rsidR="003A144D">
        <w:t xml:space="preserve">om </w:t>
      </w:r>
      <w:r w:rsidR="00190C20">
        <w:t xml:space="preserve">te dokazali da je taj interes zajednički vjerovnicima stečajnog dužnika. </w:t>
      </w:r>
    </w:p>
    <w:p w:rsidRDefault="004C61B0" w:rsidP="00E86DDA" w:rsidR="004C61B0">
      <w:pPr>
        <w:jc w:val="both"/>
      </w:pPr>
    </w:p>
    <w:p w:rsidRDefault="00190C20" w:rsidP="00190C20" w:rsidR="00190C20">
      <w:pPr>
        <w:ind w:firstLine="708"/>
        <w:jc w:val="both"/>
      </w:pPr>
      <w:r>
        <w:t xml:space="preserve"> Stoga, obzirom da je na predlagateljima bio teret dokaza interesa koji je povrijeđen odlukama te činjenice da je taj interes zajednički vjerovnicima stečajnog dužnika, ovaj sud sukladno odredbi čl. 219. i 221 a Zakona o parničnom postupku ("Narodne novine" broj 53/91, 91/92, 112/99, 88/01, 117/03, 88/05, 2/07, 84/08, 96/08, 123/08, 57/11 i 25/13 u daljnjem tekstu ZPP), u svezi s čl. 6 SZ-a  zaključuje da pobijan</w:t>
      </w:r>
      <w:r w:rsidR="003A144D">
        <w:t>a odluka</w:t>
      </w:r>
      <w:r>
        <w:t xml:space="preserve"> ni</w:t>
      </w:r>
      <w:r w:rsidR="003A144D">
        <w:t>je</w:t>
      </w:r>
      <w:r>
        <w:t xml:space="preserve"> u suprotnosti sa zajedničkim interesom stečajnih vjerovnika. </w:t>
      </w:r>
    </w:p>
    <w:p w:rsidRDefault="004C61B0" w:rsidP="00190C20" w:rsidR="004C61B0">
      <w:pPr>
        <w:ind w:firstLine="708"/>
        <w:jc w:val="both"/>
      </w:pPr>
    </w:p>
    <w:p w:rsidRDefault="00190C20" w:rsidP="00240B06" w:rsidR="00190C20">
      <w:pPr>
        <w:jc w:val="both"/>
        <w:rPr>
          <w:lang w:val="de-DE"/>
        </w:rPr>
      </w:pPr>
      <w:r>
        <w:tab/>
        <w:t>Slijedom navedenog valjalo je odlučiti kao u izreci rješenja.</w:t>
      </w:r>
    </w:p>
    <w:p w:rsidRDefault="00190C20" w:rsidP="00190C20" w:rsidR="00190C20">
      <w:pPr>
        <w:ind w:firstLine="720"/>
        <w:jc w:val="both"/>
      </w:pPr>
    </w:p>
    <w:p w:rsidRDefault="00190C20" w:rsidP="00190C20" w:rsidR="00190C20">
      <w:pPr>
        <w:jc w:val="center"/>
        <w:rPr>
          <w:b/>
        </w:rPr>
      </w:pPr>
    </w:p>
    <w:p w:rsidRDefault="00190C20" w:rsidP="00190C20" w:rsidR="00190C20">
      <w:pPr>
        <w:jc w:val="center"/>
        <w:rPr>
          <w:bCs/>
        </w:rPr>
      </w:pPr>
      <w:r>
        <w:rPr>
          <w:bCs/>
        </w:rPr>
        <w:t xml:space="preserve">Zagreb, </w:t>
      </w:r>
      <w:r w:rsidR="004C61B0">
        <w:rPr>
          <w:bCs/>
        </w:rPr>
        <w:t>4</w:t>
      </w:r>
      <w:r>
        <w:rPr>
          <w:bCs/>
        </w:rPr>
        <w:t xml:space="preserve">. </w:t>
      </w:r>
      <w:r w:rsidR="003A144D">
        <w:rPr>
          <w:bCs/>
        </w:rPr>
        <w:t>s</w:t>
      </w:r>
      <w:r w:rsidR="004C61B0">
        <w:rPr>
          <w:bCs/>
        </w:rPr>
        <w:t>rpnja</w:t>
      </w:r>
      <w:r>
        <w:rPr>
          <w:bCs/>
        </w:rPr>
        <w:t xml:space="preserve"> 2018.  </w:t>
      </w:r>
    </w:p>
    <w:p w:rsidRDefault="00190C20" w:rsidP="00190C20" w:rsidR="00190C20">
      <w:pPr>
        <w:jc w:val="center"/>
      </w:pPr>
    </w:p>
    <w:p w:rsidRDefault="00190C20" w:rsidP="00190C20" w:rsidR="00190C20">
      <w:pPr>
        <w:jc w:val="both"/>
      </w:pPr>
      <w:r>
        <w:tab/>
      </w:r>
      <w:r>
        <w:tab/>
      </w:r>
      <w:r>
        <w:tab/>
      </w:r>
      <w:r>
        <w:tab/>
      </w:r>
      <w:r>
        <w:tab/>
      </w:r>
      <w:r>
        <w:tab/>
      </w:r>
      <w:r>
        <w:tab/>
      </w:r>
      <w:r>
        <w:tab/>
      </w:r>
    </w:p>
    <w:p w:rsidRDefault="00190C20" w:rsidP="00190C20" w:rsidR="00190C20">
      <w:pPr>
        <w:ind w:firstLine="624" w:left="5040"/>
        <w:jc w:val="both"/>
      </w:pPr>
      <w:r>
        <w:t xml:space="preserve">                                     Sudac:  </w:t>
      </w:r>
    </w:p>
    <w:p w:rsidRDefault="00190C20" w:rsidP="00190C20" w:rsidR="00190C20">
      <w:pPr>
        <w:jc w:val="both"/>
      </w:pPr>
      <w:r>
        <w:t xml:space="preserve">                                                                   </w:t>
      </w:r>
      <w:r w:rsidR="00A07518">
        <w:t xml:space="preserve">                              </w:t>
      </w:r>
      <w:r>
        <w:t>Nikolina Dorić Hadžisejdić</w:t>
      </w:r>
      <w:r w:rsidR="00A07518">
        <w:t>, v.r.</w:t>
      </w:r>
      <w:r>
        <w:t xml:space="preserve"> </w:t>
      </w:r>
    </w:p>
    <w:p w:rsidRDefault="00190C20" w:rsidP="00190C20" w:rsidR="00190C20">
      <w:pPr>
        <w:jc w:val="both"/>
      </w:pPr>
      <w:r>
        <w:tab/>
      </w:r>
      <w:r>
        <w:tab/>
      </w:r>
      <w:r>
        <w:tab/>
      </w:r>
      <w:r>
        <w:tab/>
      </w:r>
      <w:r>
        <w:tab/>
      </w:r>
      <w:r>
        <w:tab/>
      </w:r>
      <w:r>
        <w:tab/>
        <w:t xml:space="preserve">  </w:t>
      </w:r>
    </w:p>
    <w:p w:rsidRDefault="00190C20" w:rsidP="00190C20" w:rsidR="00190C20">
      <w:pPr>
        <w:jc w:val="both"/>
      </w:pPr>
    </w:p>
    <w:p w:rsidRDefault="00190C20" w:rsidP="00190C20" w:rsidR="00190C20">
      <w:pPr>
        <w:jc w:val="both"/>
      </w:pPr>
      <w:r>
        <w:t>Uputa o pravnom lijeku:</w:t>
      </w:r>
    </w:p>
    <w:p w:rsidRDefault="00190C20" w:rsidP="00C378CB" w:rsidR="00B50F86">
      <w:pPr>
        <w:jc w:val="both"/>
      </w:pPr>
      <w:r>
        <w:t xml:space="preserve">Protiv ovog rješenja može se izjaviti žalba Visokom trgovačkom sudu Republike Hrvatske u roku 8 dana od dostave rješenja, a podnosi se putem ovog suda u 2 primjerka. </w:t>
      </w:r>
    </w:p>
    <w:p w:rsidRDefault="003468A3" w:rsidP="00C378CB" w:rsidR="003468A3">
      <w:pPr>
        <w:jc w:val="both"/>
      </w:pPr>
    </w:p>
    <w:p w:rsidRDefault="00A07518" w:rsidP="00C378CB" w:rsidR="00A07518">
      <w:pPr>
        <w:jc w:val="both"/>
      </w:pPr>
    </w:p>
    <w:p w:rsidRDefault="00A07518" w:rsidP="007B64C7" w:rsidR="00A07518">
      <w:pPr>
        <w:ind w:firstLine="708" w:left="3540"/>
        <w:jc w:val="right"/>
      </w:pPr>
      <w:r>
        <w:t>Za točnost otpravka-ovlašteni službenik:</w:t>
      </w:r>
    </w:p>
    <w:p w:rsidRDefault="00A07518" w:rsidP="007B64C7" w:rsidR="00A07518">
      <w:pPr>
        <w:ind w:firstLine="708" w:left="3540"/>
        <w:jc w:val="right"/>
      </w:pPr>
      <w:r>
        <w:t xml:space="preserve">                                       Valentina Gabud</w:t>
      </w:r>
    </w:p>
    <w:p w:rsidRDefault="00A07518" w:rsidP="00C378CB" w:rsidR="00A07518">
      <w:pPr>
        <w:jc w:val="both"/>
      </w:pPr>
    </w:p>
    <w:sectPr w:rsidSect="004D3E4C" w:rsidR="00A07518">
      <w:headerReference w:type="even" r:id="rId9"/>
      <w:headerReference w:type="default" r:id="rId10"/>
      <w:headerReference w:type="first" r:id="rId11"/>
      <w:pgSz w:h="16838" w:w="11906"/>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81E" w:rsidR="00A1181E">
      <w:r>
        <w:separator/>
      </w:r>
    </w:p>
  </w:endnote>
  <w:endnote w:id="0" w:type="continuationSeparator">
    <w:p w:rsidRDefault="00A1181E" w:rsidR="00A118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81E" w:rsidR="00A1181E">
      <w:r>
        <w:separator/>
      </w:r>
    </w:p>
  </w:footnote>
  <w:footnote w:id="0" w:type="continuationSeparator">
    <w:p w:rsidRDefault="00A1181E" w:rsidR="00A118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29D0"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7518">
      <w:rPr>
        <w:rStyle w:val="Brojstranice"/>
        <w:noProof/>
      </w:rPr>
      <w:t>3</w:t>
    </w:r>
    <w:r>
      <w:rPr>
        <w:rStyle w:val="Brojstranice"/>
      </w:rPr>
      <w:fldChar w:fldCharType="end"/>
    </w:r>
  </w:p>
  <w:p w:rsidRDefault="00014150" w:rsidP="009F71C4" w:rsidR="009A29D0" w:rsidRPr="009A0A4D">
    <w:pPr>
      <w:pStyle w:val="Zaglavlje"/>
      <w:jc w:val="right"/>
    </w:pPr>
    <w:r w:rsidRPr="009A0A4D">
      <w:t>89</w:t>
    </w:r>
    <w:r w:rsidR="00D52021" w:rsidRPr="009A0A4D">
      <w:t xml:space="preserve">. </w:t>
    </w:r>
    <w:r w:rsidR="009A29D0" w:rsidRPr="009A0A4D">
      <w:t>St-</w:t>
    </w:r>
    <w:r w:rsidRPr="009A0A4D">
      <w:t>1135/12-</w:t>
    </w:r>
    <w:r w:rsidR="00620D80">
      <w:t>206</w:t>
    </w:r>
    <w:r w:rsidR="009A29D0" w:rsidRPr="009A0A4D">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85E" w:rsidR="00D9385E">
    <w:pPr>
      <w:pStyle w:val="Zaglavlje"/>
    </w:pPr>
    <w:r>
      <w:rPr>
        <w:noProof/>
      </w:rPr>
      <w:t xml:space="preserve">                 </w:t>
    </w:r>
    <w:r w:rsidR="00BC2B56">
      <w:rPr>
        <w:noProof/>
      </w:rPr>
      <w:drawing>
        <wp:inline distR="0" distL="0" distB="0" distT="0">
          <wp:extent cy="966470" cx="71628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1628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B21FF"/>
    <w:multiLevelType w:val="hybridMultilevel"/>
    <w:tmpl w:val="E5B8722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09A6449"/>
    <w:multiLevelType w:val="hybridMultilevel"/>
    <w:tmpl w:val="0CDCC40A"/>
    <w:lvl w:tplc="529E053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2ABE75FF"/>
    <w:multiLevelType w:val="hybridMultilevel"/>
    <w:tmpl w:val="37784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0515DB"/>
    <w:multiLevelType w:val="hybridMultilevel"/>
    <w:tmpl w:val="1162363C"/>
    <w:lvl w:tplc="43F22EC8" w:ilvl="0">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9CE1F79"/>
    <w:multiLevelType w:val="singleLevel"/>
    <w:tmpl w:val="2348D192"/>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abstractNum w:abstractNumId="5">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1832C0B"/>
    <w:multiLevelType w:val="hybridMultilevel"/>
    <w:tmpl w:val="4A4A49FC"/>
    <w:lvl w:tplc="D58ACE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67805878"/>
    <w:multiLevelType w:val="hybridMultilevel"/>
    <w:tmpl w:val="2E7A47FE"/>
    <w:lvl w:tplc="6BE46318"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2A20CEB"/>
    <w:multiLevelType w:val="hybridMultilevel"/>
    <w:tmpl w:val="A59CC2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A0723C8"/>
    <w:multiLevelType w:val="hybridMultilevel"/>
    <w:tmpl w:val="170EB8B4"/>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7"/>
  </w:num>
  <w:num w:numId="6">
    <w:abstractNumId w:val="9"/>
  </w:num>
  <w:num w:numId="7">
    <w:abstractNumId w:val="8"/>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1EA"/>
    <w:rsid w:val="00010DA2"/>
    <w:rsid w:val="00014150"/>
    <w:rsid w:val="00015C6C"/>
    <w:rsid w:val="00055401"/>
    <w:rsid w:val="00061DE5"/>
    <w:rsid w:val="000742E7"/>
    <w:rsid w:val="0008121D"/>
    <w:rsid w:val="000C47D0"/>
    <w:rsid w:val="000C5A90"/>
    <w:rsid w:val="0011044D"/>
    <w:rsid w:val="00111D36"/>
    <w:rsid w:val="00120C51"/>
    <w:rsid w:val="00125AFA"/>
    <w:rsid w:val="00134DA0"/>
    <w:rsid w:val="00183D6B"/>
    <w:rsid w:val="00190C20"/>
    <w:rsid w:val="00196C55"/>
    <w:rsid w:val="001E798E"/>
    <w:rsid w:val="001F4335"/>
    <w:rsid w:val="00207E77"/>
    <w:rsid w:val="002316A5"/>
    <w:rsid w:val="002326D0"/>
    <w:rsid w:val="00240B06"/>
    <w:rsid w:val="002513D4"/>
    <w:rsid w:val="002844C7"/>
    <w:rsid w:val="002C1B3A"/>
    <w:rsid w:val="002F0039"/>
    <w:rsid w:val="00301C35"/>
    <w:rsid w:val="003334A2"/>
    <w:rsid w:val="003468A3"/>
    <w:rsid w:val="0036036A"/>
    <w:rsid w:val="00384498"/>
    <w:rsid w:val="003A144D"/>
    <w:rsid w:val="003A4E4E"/>
    <w:rsid w:val="003A5683"/>
    <w:rsid w:val="003A7A41"/>
    <w:rsid w:val="003B3891"/>
    <w:rsid w:val="003C7609"/>
    <w:rsid w:val="003F0562"/>
    <w:rsid w:val="00400B3A"/>
    <w:rsid w:val="00405688"/>
    <w:rsid w:val="004277B1"/>
    <w:rsid w:val="00446A1C"/>
    <w:rsid w:val="00460C9A"/>
    <w:rsid w:val="00474629"/>
    <w:rsid w:val="004A608C"/>
    <w:rsid w:val="004A7179"/>
    <w:rsid w:val="004B1CF1"/>
    <w:rsid w:val="004C61B0"/>
    <w:rsid w:val="004D3E4C"/>
    <w:rsid w:val="004F570B"/>
    <w:rsid w:val="005010C0"/>
    <w:rsid w:val="00545E50"/>
    <w:rsid w:val="00552852"/>
    <w:rsid w:val="00563885"/>
    <w:rsid w:val="00594312"/>
    <w:rsid w:val="005A5B4E"/>
    <w:rsid w:val="005D07DE"/>
    <w:rsid w:val="005E26B9"/>
    <w:rsid w:val="00600CE5"/>
    <w:rsid w:val="00606FBA"/>
    <w:rsid w:val="00620D80"/>
    <w:rsid w:val="00625CB9"/>
    <w:rsid w:val="00627658"/>
    <w:rsid w:val="0066094B"/>
    <w:rsid w:val="006D3E6B"/>
    <w:rsid w:val="007023C8"/>
    <w:rsid w:val="00705CBF"/>
    <w:rsid w:val="00710EE5"/>
    <w:rsid w:val="00760124"/>
    <w:rsid w:val="007602E4"/>
    <w:rsid w:val="007603A3"/>
    <w:rsid w:val="007655F4"/>
    <w:rsid w:val="00791448"/>
    <w:rsid w:val="007B1E2B"/>
    <w:rsid w:val="007C1035"/>
    <w:rsid w:val="007D2A73"/>
    <w:rsid w:val="008012C9"/>
    <w:rsid w:val="008152A9"/>
    <w:rsid w:val="008269B3"/>
    <w:rsid w:val="00891548"/>
    <w:rsid w:val="008B0C5B"/>
    <w:rsid w:val="008C24DF"/>
    <w:rsid w:val="008D4B47"/>
    <w:rsid w:val="00916F25"/>
    <w:rsid w:val="0092763B"/>
    <w:rsid w:val="00930FB9"/>
    <w:rsid w:val="00940FC8"/>
    <w:rsid w:val="00941C85"/>
    <w:rsid w:val="00971849"/>
    <w:rsid w:val="00971FEA"/>
    <w:rsid w:val="009A0A4D"/>
    <w:rsid w:val="009A29D0"/>
    <w:rsid w:val="009D7E37"/>
    <w:rsid w:val="009E2D68"/>
    <w:rsid w:val="009F71C4"/>
    <w:rsid w:val="00A01ED3"/>
    <w:rsid w:val="00A01F17"/>
    <w:rsid w:val="00A061E9"/>
    <w:rsid w:val="00A07518"/>
    <w:rsid w:val="00A10D62"/>
    <w:rsid w:val="00A1181E"/>
    <w:rsid w:val="00A15A4B"/>
    <w:rsid w:val="00A3184A"/>
    <w:rsid w:val="00A8319E"/>
    <w:rsid w:val="00AA0E31"/>
    <w:rsid w:val="00B10311"/>
    <w:rsid w:val="00B1090C"/>
    <w:rsid w:val="00B13447"/>
    <w:rsid w:val="00B20AFF"/>
    <w:rsid w:val="00B231B1"/>
    <w:rsid w:val="00B267F5"/>
    <w:rsid w:val="00B405F9"/>
    <w:rsid w:val="00B50F86"/>
    <w:rsid w:val="00B64947"/>
    <w:rsid w:val="00B831D9"/>
    <w:rsid w:val="00BA587C"/>
    <w:rsid w:val="00BA79BA"/>
    <w:rsid w:val="00BC2B56"/>
    <w:rsid w:val="00BC3BA9"/>
    <w:rsid w:val="00BE68BB"/>
    <w:rsid w:val="00BF54DD"/>
    <w:rsid w:val="00C06046"/>
    <w:rsid w:val="00C128E8"/>
    <w:rsid w:val="00C2051A"/>
    <w:rsid w:val="00C24547"/>
    <w:rsid w:val="00C2671E"/>
    <w:rsid w:val="00C378CB"/>
    <w:rsid w:val="00C552F8"/>
    <w:rsid w:val="00C67DF7"/>
    <w:rsid w:val="00CA3A68"/>
    <w:rsid w:val="00CA5A21"/>
    <w:rsid w:val="00CC2094"/>
    <w:rsid w:val="00CE505C"/>
    <w:rsid w:val="00D22EBC"/>
    <w:rsid w:val="00D26797"/>
    <w:rsid w:val="00D5194A"/>
    <w:rsid w:val="00D52021"/>
    <w:rsid w:val="00D80860"/>
    <w:rsid w:val="00D82930"/>
    <w:rsid w:val="00D87ECD"/>
    <w:rsid w:val="00D9385E"/>
    <w:rsid w:val="00DE654A"/>
    <w:rsid w:val="00DE764E"/>
    <w:rsid w:val="00DF1B07"/>
    <w:rsid w:val="00E01264"/>
    <w:rsid w:val="00E62B85"/>
    <w:rsid w:val="00E6710A"/>
    <w:rsid w:val="00E86DDA"/>
    <w:rsid w:val="00E9167A"/>
    <w:rsid w:val="00E9424E"/>
    <w:rsid w:val="00EA6444"/>
    <w:rsid w:val="00ED66A8"/>
    <w:rsid w:val="00ED6F93"/>
    <w:rsid w:val="00EE1684"/>
    <w:rsid w:val="00EE2436"/>
    <w:rsid w:val="00F03423"/>
    <w:rsid w:val="00F33154"/>
    <w:rsid w:val="00F4717D"/>
    <w:rsid w:val="00F5098F"/>
    <w:rsid w:val="00F73ADE"/>
    <w:rsid w:val="00F73F44"/>
    <w:rsid w:val="00F861EA"/>
    <w:rsid w:val="00FB7D6C"/>
    <w:rsid w:val="00FD1E25"/>
    <w:rsid w:val="00FE0C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true" w:styleId="Naslov2Char" w:type="character">
    <w:name w:val="Naslov 2 Char"/>
    <w:link w:val="Naslov2"/>
    <w:uiPriority w:val="9"/>
    <w:semiHidden/>
    <w:rsid w:val="00563885"/>
    <w:rPr>
      <w:rFonts w:cs="Times New Roman" w:eastAsia="Times New Roman" w:hAnsi="Cambria" w:asci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false"/>
      <w:autoSpaceDE w:val="false"/>
      <w:autoSpaceDN w:val="false"/>
      <w:adjustRightInd w:val="false"/>
      <w:spacing w:after="120"/>
      <w:textAlignment w:val="baseline"/>
    </w:pPr>
    <w:rPr>
      <w:sz w:val="22"/>
      <w:szCs w:val="20"/>
    </w:rPr>
  </w:style>
  <w:style w:customStyle="true"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cs="Tahoma" w:hAnsi="Tahoma" w:ascii="Tahoma"/>
      <w:sz w:val="16"/>
      <w:szCs w:val="16"/>
    </w:rPr>
  </w:style>
  <w:style w:customStyle="true" w:styleId="TekstbaloniaChar" w:type="character">
    <w:name w:val="Tekst balončića Char"/>
    <w:link w:val="Tekstbalonia"/>
    <w:uiPriority w:val="99"/>
    <w:semiHidden/>
    <w:rsid w:val="00B405F9"/>
    <w:rPr>
      <w:rFonts w:cs="Tahoma" w:hAnsi="Tahoma" w:ascii="Tahoma"/>
      <w:sz w:val="16"/>
      <w:szCs w:val="16"/>
    </w:rPr>
  </w:style>
  <w:style w:styleId="Reetkatablice" w:type="table">
    <w:name w:val="Table Grid"/>
    <w:basedOn w:val="Obinatablica"/>
    <w:uiPriority w:val="59"/>
    <w:rsid w:val="00014150"/>
    <w:rPr>
      <w:rFonts w:cs="Arial" w:hAnsi="Arial" w:ascii="Arial"/>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rsid w:val="00190C20"/>
    <w:rPr>
      <w:rFonts w:cs="Arial" w:hAnsi="Arial" w:ascii="Arial"/>
      <w:b/>
      <w:bCs/>
      <w:sz w:val="22"/>
      <w:szCs w:val="24"/>
    </w:rPr>
  </w:style>
  <w:style w:styleId="Tekstrezerviranogmjesta" w:type="character">
    <w:name w:val="Placeholder Text"/>
    <w:basedOn w:val="Zadanifontodlomka"/>
    <w:uiPriority w:val="99"/>
    <w:semiHidden/>
    <w:rsid w:val="00A07518"/>
    <w:rPr>
      <w:color w:val="808080"/>
      <w:bdr w:space="0" w:sz="0" w:color="auto" w:val="none"/>
      <w:shd w:fill="auto" w:color="auto" w:val="clear"/>
    </w:rPr>
  </w:style>
  <w:style w:customStyle="true" w:styleId="eSPISCCParagraphDefaultFont" w:type="character">
    <w:name w:val="eSPIS_CC_Paragraph Default Font"/>
    <w:basedOn w:val="Zadanifontodlomka"/>
    <w:rsid w:val="00A075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751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075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75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1" w:styleId="Naslov2Char" w:type="character">
    <w:name w:val="Naslov 2 Char"/>
    <w:link w:val="Naslov2"/>
    <w:uiPriority w:val="9"/>
    <w:semiHidden/>
    <w:rsid w:val="00563885"/>
    <w:rPr>
      <w:rFonts w:ascii="Cambria" w:cs="Times New Roman" w:eastAsia="Times New Roman" w:hAns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0"/>
      <w:autoSpaceDE w:val="0"/>
      <w:autoSpaceDN w:val="0"/>
      <w:adjustRightInd w:val="0"/>
      <w:spacing w:after="120"/>
      <w:textAlignment w:val="baseline"/>
    </w:pPr>
    <w:rPr>
      <w:sz w:val="22"/>
      <w:szCs w:val="20"/>
    </w:rPr>
  </w:style>
  <w:style w:customStyle="1"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ascii="Tahoma" w:cs="Tahoma" w:hAnsi="Tahoma"/>
      <w:sz w:val="16"/>
      <w:szCs w:val="16"/>
    </w:rPr>
  </w:style>
  <w:style w:customStyle="1" w:styleId="TekstbaloniaChar" w:type="character">
    <w:name w:val="Tekst balončića Char"/>
    <w:link w:val="Tekstbalonia"/>
    <w:uiPriority w:val="99"/>
    <w:semiHidden/>
    <w:rsid w:val="00B405F9"/>
    <w:rPr>
      <w:rFonts w:ascii="Tahoma" w:cs="Tahoma" w:hAnsi="Tahoma"/>
      <w:sz w:val="16"/>
      <w:szCs w:val="16"/>
    </w:rPr>
  </w:style>
  <w:style w:styleId="Reetkatablice" w:type="table">
    <w:name w:val="Table Grid"/>
    <w:basedOn w:val="Obinatablica"/>
    <w:uiPriority w:val="59"/>
    <w:rsid w:val="00014150"/>
    <w:rPr>
      <w:rFonts w:ascii="Arial" w:cs="Arial" w:hAnsi="Arial"/>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rsid w:val="00190C20"/>
    <w:rPr>
      <w:rFonts w:ascii="Arial" w:cs="Arial" w:hAnsi="Arial"/>
      <w:b/>
      <w:bCs/>
      <w:sz w:val="22"/>
      <w:szCs w:val="24"/>
    </w:rPr>
  </w:style>
  <w:style w:styleId="Tekstrezerviranogmjesta" w:type="character">
    <w:name w:val="Placeholder Text"/>
    <w:basedOn w:val="Zadanifontodlomka"/>
    <w:uiPriority w:val="99"/>
    <w:semiHidden/>
    <w:rsid w:val="00A07518"/>
    <w:rPr>
      <w:color w:val="808080"/>
      <w:bdr w:color="auto" w:space="0" w:sz="0" w:val="none"/>
      <w:shd w:color="auto" w:fill="auto" w:val="clear"/>
    </w:rPr>
  </w:style>
  <w:style w:customStyle="1" w:styleId="eSPISCCParagraphDefaultFont" w:type="character">
    <w:name w:val="eSPIS_CC_Paragraph Default Font"/>
    <w:basedOn w:val="Zadanifontodlomka"/>
    <w:rsid w:val="00A075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751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075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75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476772">
      <w:bodyDiv w:val="true"/>
      <w:marLeft w:val="0"/>
      <w:marRight w:val="0"/>
      <w:marTop w:val="0"/>
      <w:marBottom w:val="0"/>
      <w:divBdr>
        <w:top w:space="0" w:sz="0" w:color="auto" w:val="none"/>
        <w:left w:space="0" w:sz="0" w:color="auto" w:val="none"/>
        <w:bottom w:space="0" w:sz="0" w:color="auto" w:val="none"/>
        <w:right w:space="0" w:sz="0" w:color="auto" w:val="none"/>
      </w:divBdr>
    </w:div>
    <w:div w:id="1560021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izvorni_sadrzaj>
    <derivirana_varijabla naziv="DomainObject.Predmet.Opis_1">Original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St-1135/2012</izvorni_sadrzaj>
    <derivirana_varijabla naziv="DomainObject.Predmet.OznakaBroj_1">St-1135/2012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Orginal spisa u referadi
Preslik dijela spisa povodom revizije VSRH, original u ref.</izvorni_sadrzaj>
    <derivirana_varijabla naziv="DomainObject.Predmet.PrimjedbaSuca_1">Orginal spisa u referadi
Preslik dijela spisa povodom revizije VSRH, original u ref.</derivirana_varijabla>
  </DomainObject.Predmet.PrimjedbaSuca>
  <DomainObject.Predmet.ProtustrankaFormated>
    <izvorni_sadrzaj>  DESTILERIJA d.o.o. zastupanog po punomoćniku Odvjetničko društvo DRAGIČEVIĆ I PARTNERI d.o.o.; Hrvoje Šimić</izvorni_sadrzaj>
    <derivirana_varijabla naziv="DomainObject.Predmet.ProtustrankaFormated_1">  DESTILERIJA d.o.o. zastupanog po punomoćniku Odvjetničko društvo DRAGIČEVIĆ I PARTNERI d.o.o.; Hrvoje Šimić</derivirana_varijabla>
  </DomainObject.Predmet.ProtustrankaFormated>
  <DomainObject.Predmet.ProtustrankaFormatedOIB>
    <izvorni_sadrzaj>  DESTILERIJA d.o.o., OIB 02267491884 zastupanog po punomoćniku Odvjetničko društvo DRAGIČEVIĆ I PARTNERI d.o.o.; Hrvoje Šimić</izvorni_sadrzaj>
    <derivirana_varijabla naziv="DomainObject.Predmet.ProtustrankaFormatedOIB_1">  DESTILERIJA d.o.o., OIB 02267491884 zastupanog po punomoćniku Odvjetničko društvo DRAGIČEVIĆ I PARTNERI d.o.o.; Hrvoje Šimić</derivirana_varijabla>
  </DomainObject.Predmet.ProtustrankaFormatedOIB>
  <DomainObject.Predmet.ProtustrankaFormatedWithAdress>
    <izvorni_sadrzaj> DESTILERIJA d.o.o., Kolodvorska 4/a, 49247 Zlatar-Bistrica zastupanog po punomoćniku Odvjetničko društvo DRAGIČEVIĆ I PARTNERI d.o.o.; Hrvoje Šimić</izvorni_sadrzaj>
    <derivirana_varijabla naziv="DomainObject.Predmet.ProtustrankaFormatedWithAdress_1"> DESTILERIJA d.o.o., Kolodvorska 4/a, 49247 Zlatar-Bistrica zastupanog po punomoćniku Odvjetničko društvo DRAGIČEVIĆ I PARTNERI d.o.o.; Hrvoje Šimić</derivirana_varijabla>
  </DomainObject.Predmet.ProtustrankaFormatedWithAdress>
  <DomainObject.Predmet.ProtustrankaFormatedWithAdressOIB>
    <izvorni_sadrzaj> DESTILERIJA d.o.o., OIB 02267491884, Kolodvorska 4/a, 49247 Zlatar-Bistrica zastupanog po punomoćniku Odvjetničko društvo DRAGIČEVIĆ I PARTNERI d.o.o.; Hrvoje Šimić</izvorni_sadrzaj>
    <derivirana_varijabla naziv="DomainObject.Predmet.ProtustrankaFormatedWithAdressOIB_1"> DESTILERIJA d.o.o., OIB 02267491884, Kolodvorska 4/a, 49247 Zlatar-Bistrica zastupanog po punomoćniku Odvjetničko društvo DRAGIČEVIĆ I PARTNERI d.o.o.; Hrvoje Šimić</derivirana_varijabla>
  </DomainObject.Predmet.ProtustrankaFormatedWithAdressOIB>
  <DomainObject.Predmet.ProtustrankaWithAdress>
    <izvorni_sadrzaj>DESTILERIJA d.o.o. Kolodvorska 4/a, 49247 Zlatar-Bistrica</izvorni_sadrzaj>
    <derivirana_varijabla naziv="DomainObject.Predmet.ProtustrankaWithAdress_1">DESTILERIJA d.o.o. Kolodvorska 4/a, 49247 Zlatar-Bistrica</derivirana_varijabla>
  </DomainObject.Predmet.ProtustrankaWithAdress>
  <DomainObject.Predmet.ProtustrankaWithAdressOIB>
    <izvorni_sadrzaj>DESTILERIJA d.o.o., OIB 02267491884, Kolodvorska 4/a, 49247 Zlatar-Bistrica</izvorni_sadrzaj>
    <derivirana_varijabla naziv="DomainObject.Predmet.ProtustrankaWithAdressOIB_1">DESTILERIJA d.o.o., OIB 02267491884, Kolodvorska 4/a, 49247 Zlatar-Bistrica</derivirana_varijabla>
  </DomainObject.Predmet.ProtustrankaWithAdressOIB>
  <DomainObject.Predmet.ProtustrankaNazivFormated>
    <izvorni_sadrzaj>DESTILERIJA d.o.o.</izvorni_sadrzaj>
    <derivirana_varijabla naziv="DomainObject.Predmet.ProtustrankaNazivFormated_1">DESTILERIJA d.o.o.</derivirana_varijabla>
  </DomainObject.Predmet.ProtustrankaNazivFormated>
  <DomainObject.Predmet.ProtustrankaNazivFormatedOIB>
    <izvorni_sadrzaj>DESTILERIJA d.o.o., OIB 02267491884</izvorni_sadrzaj>
    <derivirana_varijabla naziv="DomainObject.Predmet.ProtustrankaNazivFormatedOIB_1">DESTILERIJA d.o.o., OIB 02267491884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lipnja 2018.</izvorni_sadrzaj>
    <derivirana_varijabla naziv="DomainObject.Predmet.SpisIzvanSuda.DatumIzlazaSpisa_1">28. lipnja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Josip Grošeta; odvjetnik Ivan Glamuzina; Hrvoje Šimić</izvorni_sadrzaj>
    <derivirana_varijabla naziv="DomainObject.Predmet.StrankaFormated_1">  Raiffeisenbank Austria d.d. zastupanog po punomoćniku Josip Grošeta; odvjetnik Ivan Glamuzina; Hrvoje Šimić</derivirana_varijabla>
  </DomainObject.Predmet.StrankaFormated>
  <DomainObject.Predmet.StrankaFormatedOIB>
    <izvorni_sadrzaj>  Raiffeisenbank Austria d.d., OIB 53056966535 zastupanog po punomoćniku Josip Grošeta; odvjetnik Ivan Glamuzina; Hrvoje Šimić, OIB 45735250142</izvorni_sadrzaj>
    <derivirana_varijabla naziv="DomainObject.Predmet.StrankaFormatedOIB_1">  Raiffeisenbank Austria d.d., OIB 53056966535 zastupanog po punomoćniku Josip Grošeta; odvjetnik Ivan Glamuzina; Hrvoje Šimić, OIB 45735250142</derivirana_varijabla>
  </DomainObject.Predmet.StrankaFormatedOIB>
  <DomainObject.Predmet.StrankaFormatedWithAdress>
    <izvorni_sadrzaj> Raiffeisenbank Austria d.d., Petrinjska 59, 10000 Zagreb zastupanog po punomoćniku Josip Grošeta; odvjetnik Ivan Glamuzina; Hrvoje Šimić, Bleiweisova Ulica 27, 10000 Zagreb</izvorni_sadrzaj>
    <derivirana_varijabla naziv="DomainObject.Predmet.StrankaFormatedWithAdress_1"> Raiffeisenbank Austria d.d., Petrinjska 59, 10000 Zagreb zastupanog po punomoćniku Josip Grošeta; odvjetnik Ivan Glamuzina; Hrvoje Šimić, Bleiweisova Ulica 27, 10000 Zagreb</derivirana_varijabla>
  </DomainObject.Predmet.StrankaFormatedWithAdress>
  <DomainObject.Predmet.StrankaFormatedWithAdressOIB>
    <izvorni_sadrzaj> Raiffeisenbank Austria d.d., OIB 53056966535, Petrinjska 59, 10000 Zagreb zastupanog po punomoćniku Josip Grošeta; odvjetnik Ivan Glamuzina; Hrvoje Šimić, OIB 45735250142, Bleiweisova Ulica 27, 10000 Zagreb</izvorni_sadrzaj>
    <derivirana_varijabla naziv="DomainObject.Predmet.StrankaFormatedWithAdressOIB_1"> Raiffeisenbank Austria d.d., OIB 53056966535, Petrinjska 59, 10000 Zagreb zastupanog po punomoćniku Josip Grošeta; odvjetnik Ivan Glamuzina; Hrvoje Šimić, OIB 45735250142, Bleiweisova Ulica 27, 10000 Zagreb</derivirana_varijabla>
  </DomainObject.Predmet.StrankaFormatedWithAdressOIB>
  <DomainObject.Predmet.StrankaWithAdress>
    <izvorni_sadrzaj>Raiffeisenbank Austria d.d. Petrinjska 59,10000 Zagreb,Hrvoje Šimić Bleiweisova Ulica 27,10000 Zagreb</izvorni_sadrzaj>
    <derivirana_varijabla naziv="DomainObject.Predmet.StrankaWithAdress_1">Raiffeisenbank Austria d.d. Petrinjska 59,10000 Zagreb,Hrvoje Šimić Bleiweisova Ulica 27,10000 Zagreb</derivirana_varijabla>
  </DomainObject.Predmet.StrankaWithAdress>
  <DomainObject.Predmet.StrankaWithAdressOIB>
    <izvorni_sadrzaj>Raiffeisenbank Austria d.d., OIB 53056966535, Petrinjska 59,10000 Zagreb,Hrvoje Šimić, OIB 45735250142, Bleiweisova Ulica 27,10000 Zagreb</izvorni_sadrzaj>
    <derivirana_varijabla naziv="DomainObject.Predmet.StrankaWithAdressOIB_1">Raiffeisenbank Austria d.d., OIB 53056966535, Petrinjska 59,10000 Zagreb,Hrvoje Šimić, OIB 45735250142, Bleiweisova Ulica 27,10000 Zagreb</derivirana_varijabla>
  </DomainObject.Predmet.StrankaWithAdressOIB>
  <DomainObject.Predmet.StrankaNazivFormated>
    <izvorni_sadrzaj>Raiffeisenbank Austria d.d.,Hrvoje Šimić</izvorni_sadrzaj>
    <derivirana_varijabla naziv="DomainObject.Predmet.StrankaNazivFormated_1">Raiffeisenbank Austria d.d.,Hrvoje Šimić</derivirana_varijabla>
  </DomainObject.Predmet.StrankaNazivFormated>
  <DomainObject.Predmet.StrankaNazivFormatedOIB>
    <izvorni_sadrzaj>Raiffeisenbank Austria d.d., OIB 53056966535,Hrvoje Šimić, OIB 45735250142</izvorni_sadrzaj>
    <derivirana_varijabla naziv="DomainObject.Predmet.StrankaNazivFormatedOIB_1">Raiffeisenbank Austria d.d., OIB 53056966535,Hrvoje Šimić, OIB 45735250142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Raiffeisenbank Austria d.d. zastupanog po punomoćniku Josip Grošeta; odvjetnik Ivan Glamuzina</item>
      <item>Hrvoje Šimić</item>
    </izvorni_sadrzaj>
    <derivirana_varijabla naziv="DomainObject.Predmet.StrankaListFormated_1">
      <item>Raiffeisenbank Austria d.d. zastupanog po punomoćniku Josip Grošeta; odvjetnik Ivan Glamuzina</item>
      <item>Hrvoje Šimić</item>
    </derivirana_varijabla>
  </DomainObject.Predmet.StrankaListFormated>
  <DomainObject.Predmet.StrankaListFormatedOIB>
    <izvorni_sadrzaj>
      <item>Raiffeisenbank Austria d.d., OIB 53056966535 zastupanog po punomoćniku Josip Grošeta; odvjetnik Ivan Glamuzina</item>
      <item>Hrvoje Šimić, OIB 45735250142</item>
    </izvorni_sadrzaj>
    <derivirana_varijabla naziv="DomainObject.Predmet.StrankaListFormatedOIB_1">
      <item>Raiffeisenbank Austria d.d., OIB 53056966535 zastupanog po punomoćniku Josip Grošeta; odvjetnik Ivan Glamuzina</item>
      <item>Hrvoje Šimić, OIB 45735250142</item>
    </derivirana_varijabla>
  </DomainObject.Predmet.StrankaListFormatedOIB>
  <DomainObject.Predmet.StrankaListFormatedWithAdress>
    <izvorni_sadrzaj>
      <item>Raiffeisenbank Austria d.d., Petrinjska 59, 10000 Zagreb zastupanog po punomoćniku Josip Grošeta; odvjetnik Ivan Glamuzina</item>
      <item>Hrvoje Šimić, Bleiweisova Ulica 27, 10000 Zagreb</item>
    </izvorni_sadrzaj>
    <derivirana_varijabla naziv="DomainObject.Predmet.StrankaListFormatedWithAdress_1">
      <item>Raiffeisenbank Austria d.d., Petrinjska 59, 10000 Zagreb zastupanog po punomoćniku Josip Grošeta; odvjetnik Ivan Glamuzina</item>
      <item>Hrvoje Šimić, Bleiweisova Ulica 27, 10000 Zagreb</item>
    </derivirana_varijabla>
  </DomainObject.Predmet.StrankaListFormatedWithAdress>
  <DomainObject.Predmet.StrankaListFormatedWithAdressOIB>
    <izvorni_sadrzaj>
      <item>Raiffeisenbank Austria d.d., OIB 53056966535, Petrinjska 59, 10000 Zagreb zastupanog po punomoćniku Josip Grošeta; odvjetnik Ivan Glamuzina</item>
      <item>Hrvoje Šimić, OIB 45735250142, Bleiweisova Ulica 27, 10000 Zagreb</item>
    </izvorni_sadrzaj>
    <derivirana_varijabla naziv="DomainObject.Predmet.StrankaListFormatedWithAdressOIB_1">
      <item>Raiffeisenbank Austria d.d., OIB 53056966535, Petrinjska 59, 10000 Zagreb zastupanog po punomoćniku Josip Grošeta; odvjetnik Ivan Glamuzina</item>
      <item>Hrvoje Šimić, OIB 45735250142, Bleiweisova Ulica 27, 10000 Zagreb</item>
    </derivirana_varijabla>
  </DomainObject.Predmet.StrankaListFormatedWithAdressOIB>
  <DomainObject.Predmet.StrankaListNazivFormated>
    <izvorni_sadrzaj>
      <item>Raiffeisenbank Austria d.d.</item>
      <item>Hrvoje Šimić</item>
    </izvorni_sadrzaj>
    <derivirana_varijabla naziv="DomainObject.Predmet.StrankaListNazivFormated_1">
      <item>Raiffeisenbank Austria d.d.</item>
      <item>Hrvoje Šimić</item>
    </derivirana_varijabla>
  </DomainObject.Predmet.StrankaListNazivFormated>
  <DomainObject.Predmet.StrankaListNazivFormatedOIB>
    <izvorni_sadrzaj>
      <item>Raiffeisenbank Austria d.d., OIB 53056966535</item>
      <item>Hrvoje Šimić, OIB 45735250142</item>
    </izvorni_sadrzaj>
    <derivirana_varijabla naziv="DomainObject.Predmet.StrankaListNazivFormatedOIB_1">
      <item>Raiffeisenbank Austria d.d., OIB 53056966535</item>
      <item>Hrvoje Šimić, OIB 45735250142</item>
    </derivirana_varijabla>
  </DomainObject.Predmet.StrankaListNazivFormatedOIB>
  <DomainObject.Predmet.ProtuStrankaListFormated>
    <izvorni_sadrzaj>
      <item>DESTILERIJA d.o.o. zastupanog po punomoćniku Odvjetničko društvo DRAGIČEVIĆ I PARTNERI d.o.o.; Hrvoje Šimić</item>
    </izvorni_sadrzaj>
    <derivirana_varijabla naziv="DomainObject.Predmet.ProtuStrankaListFormated_1">
      <item>DESTILERIJA d.o.o. zastupanog po punomoćniku Odvjetničko društvo DRAGIČEVIĆ I PARTNERI d.o.o.; Hrvoje Šimić</item>
    </derivirana_varijabla>
  </DomainObject.Predmet.ProtuStrankaListFormated>
  <DomainObject.Predmet.ProtuStrankaListFormatedOIB>
    <izvorni_sadrzaj>
      <item>DESTILERIJA d.o.o., OIB 02267491884 zastupanog po punomoćniku Odvjetničko društvo DRAGIČEVIĆ I PARTNERI d.o.o.; Hrvoje Šimić</item>
    </izvorni_sadrzaj>
    <derivirana_varijabla naziv="DomainObject.Predmet.ProtuStrankaListFormatedOIB_1">
      <item>DESTILERIJA d.o.o., OIB 02267491884 zastupanog po punomoćniku Odvjetničko društvo DRAGIČEVIĆ I PARTNERI d.o.o.; Hrvoje Šimić</item>
    </derivirana_varijabla>
  </DomainObject.Predmet.ProtuStrankaListFormatedOIB>
  <DomainObject.Predmet.ProtuStrankaListFormatedWithAdress>
    <izvorni_sadrzaj>
      <item>DESTILERIJA d.o.o., Kolodvorska 4/a, 49247 Zlatar-Bistrica zastupanog po punomoćniku Odvjetničko društvo DRAGIČEVIĆ I PARTNERI d.o.o.; Hrvoje Šimić</item>
    </izvorni_sadrzaj>
    <derivirana_varijabla naziv="DomainObject.Predmet.ProtuStrankaListFormatedWithAdress_1">
      <item>DESTILERIJA d.o.o., Kolodvorska 4/a, 49247 Zlatar-Bistrica zastupanog po punomoćniku Odvjetničko društvo DRAGIČEVIĆ I PARTNERI d.o.o.; Hrvoje Šimić</item>
    </derivirana_varijabla>
  </DomainObject.Predmet.ProtuStrankaListFormatedWithAdress>
  <DomainObject.Predmet.ProtuStrankaListFormatedWithAdressOIB>
    <izvorni_sadrzaj>
      <item>DESTILERIJA d.o.o., OIB 02267491884, Kolodvorska 4/a, 49247 Zlatar-Bistrica zastupanog po punomoćniku Odvjetničko društvo DRAGIČEVIĆ I PARTNERI d.o.o.; Hrvoje Šimić</item>
    </izvorni_sadrzaj>
    <derivirana_varijabla naziv="DomainObject.Predmet.ProtuStrankaListFormatedWithAdressOIB_1">
      <item>DESTILERIJA d.o.o., OIB 02267491884, Kolodvorska 4/a, 49247 Zlatar-Bistrica zastupanog po punomoćniku Odvjetničko društvo DRAGIČEVIĆ I PARTNERI d.o.o.; Hrvoje Šimić</item>
    </derivirana_varijabla>
  </DomainObject.Predmet.ProtuStrankaListFormatedWithAdressOIB>
  <DomainObject.Predmet.ProtuStrankaListNazivFormated>
    <izvorni_sadrzaj>
      <item>DESTILERIJA d.o.o.</item>
    </izvorni_sadrzaj>
    <derivirana_varijabla naziv="DomainObject.Predmet.ProtuStrankaListNazivFormated_1">
      <item>DESTILERIJA d.o.o.</item>
    </derivirana_varijabla>
  </DomainObject.Predmet.ProtuStrankaListNazivFormated>
  <DomainObject.Predmet.ProtuStrankaListNazivFormatedOIB>
    <izvorni_sadrzaj>
      <item>DESTILERIJA d.o.o., OIB 02267491884</item>
    </izvorni_sadrzaj>
    <derivirana_varijabla naziv="DomainObject.Predmet.ProtuStrankaListNazivFormatedOIB_1">
      <item>DESTILERIJA d.o.o., OIB 02267491884</item>
    </derivirana_varijabla>
  </DomainObject.Predmet.ProtuStrankaListNazivFormatedOIB>
  <DomainObject.Predmet.OstaliListFormated>
    <izvorni_sadrzaj>
      <item>Hrvoje Šimić punomoćnik sudionika u postupku DESTILERIJA d.o.o.</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izvorni_sadrzaj>
    <derivirana_varijabla naziv="DomainObject.Predmet.OstaliListFormated_1">
      <item>Hrvoje Šimić punomoćnik sudionika u postupku DESTILERIJA d.o.o.</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derivirana_varijabla>
  </DomainObject.Predmet.OstaliListFormated>
  <DomainObject.Predmet.OstaliListFormatedOIB>
    <izvorni_sadrzaj>
      <item>Hrvoje Šimić, OIB 45735250142 punomoćnik sudionika u postupku DESTILERIJA d.o.o.</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izvorni_sadrzaj>
    <derivirana_varijabla naziv="DomainObject.Predmet.OstaliListFormatedOIB_1">
      <item>Hrvoje Šimić, OIB 45735250142 punomoćnik sudionika u postupku DESTILERIJA d.o.o.</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derivirana_varijabla>
  </DomainObject.Predmet.OstaliListFormatedOIB>
  <DomainObject.Predmet.OstaliListFormatedWithAdress>
    <izvorni_sadrzaj>
      <item>Hrvoje Šimić, Bleiweisova 27, 10000 Zagreb punomoćnik sudionika u postupku DESTILERIJA d.o.o.</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izvorni_sadrzaj>
    <derivirana_varijabla naziv="DomainObject.Predmet.OstaliListFormatedWithAdress_1">
      <item>Hrvoje Šimić, Bleiweisova 27, 10000 Zagreb punomoćnik sudionika u postupku DESTILERIJA d.o.o.</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derivirana_varijabla>
  </DomainObject.Predmet.OstaliListFormatedWithAdress>
  <DomainObject.Predmet.OstaliListFormatedWithAdressOIB>
    <izvorni_sadrzaj>
      <item>Hrvoje Šimić, OIB 45735250142, Bleiweisova 27, 10000 Zagreb punomoćnik sudionika u postupku DESTILERIJA d.o.o.</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izvorni_sadrzaj>
    <derivirana_varijabla naziv="DomainObject.Predmet.OstaliListFormatedWithAdressOIB_1">
      <item>Hrvoje Šimić, OIB 45735250142, Bleiweisova 27, 10000 Zagreb punomoćnik sudionika u postupku DESTILERIJA d.o.o.</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derivirana_varijabla>
  </DomainObject.Predmet.OstaliListFormatedWithAdressOIB>
  <DomainObject.Predmet.OstaliListNazivFormated>
    <izvorni_sadrzaj>
      <item>Hrvoje Šimić</item>
      <item>Josip Grošeta</item>
      <item>odvjetnik Ivan Glamuzina</item>
      <item>Ante Dragičević</item>
      <item>Odvjetničko društvo DRAGIČEVIĆ I PARTNERI d.o.o.</item>
    </izvorni_sadrzaj>
    <derivirana_varijabla naziv="DomainObject.Predmet.OstaliListNazivFormated_1">
      <item>Hrvoje Šimić</item>
      <item>Josip Grošeta</item>
      <item>odvjetnik Ivan Glamuzina</item>
      <item>Ante Dragičević</item>
      <item>Odvjetničko društvo DRAGIČEVIĆ I PARTNERI d.o.o.</item>
    </derivirana_varijabla>
  </DomainObject.Predmet.OstaliListNazivFormated>
  <DomainObject.Predmet.OstaliListNazivFormatedOIB>
    <izvorni_sadrzaj>
      <item>Hrvoje Šimić, OIB 45735250142</item>
      <item>Josip Grošeta</item>
      <item>odvjetnik Ivan Glamuzina</item>
      <item>Ante Dragičević, OIB 74126068971</item>
      <item>Odvjetničko društvo DRAGIČEVIĆ I PARTNERI d.o.o., OIB 23479386645</item>
    </izvorni_sadrzaj>
    <derivirana_varijabla naziv="DomainObject.Predmet.OstaliListNazivFormatedOIB_1">
      <item>Hrvoje Šimić, OIB 45735250142</item>
      <item>Josip Grošeta</item>
      <item>odvjetnik Ivan Glamuzina</item>
      <item>Ante Dragičević, OIB 74126068971</item>
      <item>Odvjetničko društvo DRAGIČEVIĆ I PARTNERI d.o.o., OIB 23479386645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DESTILERIJA d.o.o.</izvorni_sadrzaj>
    <derivirana_varijabla naziv="DomainObject.Predmet.ProtustrankaIDrugi_1">DESTILERIJA d.o.o.</derivirana_varijabla>
  </DomainObject.Predmet.ProtustrankaIDrugi>
  <DomainObject.Predmet.StrankaIDrugiAdressOIB>
    <izvorni_sadrzaj>Raiffeisenbank Austria d.d., OIB 53056966535, Petrinjska 59, 10000 Zagreb i dr.</izvorni_sadrzaj>
    <derivirana_varijabla naziv="DomainObject.Predmet.StrankaIDrugiAdressOIB_1">Raiffeisenbank Austria d.d., OIB 53056966535, Petrinjska 59, 10000 Zagreb i dr.</derivirana_varijabla>
  </DomainObject.Predmet.StrankaIDrugiAdressOIB>
  <DomainObject.Predmet.ProtustrankaIDrugiAdressOIB>
    <izvorni_sadrzaj>DESTILERIJA d.o.o., OIB 02267491884, Kolodvorska 4/a, 49247 Zlatar-Bistrica</izvorni_sadrzaj>
    <derivirana_varijabla naziv="DomainObject.Predmet.ProtustrankaIDrugiAdressOIB_1">DESTILERIJA d.o.o., OIB 02267491884, Kolodvorska 4/a,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DESTILERIJA d.o.o.</item>
      <item>Hrvoje Šimić</item>
      <item>Josip Grošeta</item>
      <item>odvjetnik Ivan Glamuzina</item>
      <item>Ante Dragičević</item>
      <item>Hrvoje Šimić</item>
      <item>Odvjetničko društvo DRAGIČEVIĆ I PARTNERI d.o.o.</item>
    </izvorni_sadrzaj>
    <derivirana_varijabla naziv="DomainObject.Predmet.SudioniciListNaziv_1">
      <item>Raiffeisenbank Austria d.d.</item>
      <item>DESTILERIJA d.o.o.</item>
      <item>Hrvoje Šimić</item>
      <item>Josip Grošeta</item>
      <item>odvjetnik Ivan Glamuzina</item>
      <item>Ante Dragičević</item>
      <item>Hrvoje Šimić</item>
      <item>Odvjetničko društvo DRAGIČEVIĆ I PARTNERI d.o.o.</item>
    </derivirana_varijabla>
  </DomainObject.Predmet.SudioniciListNaziv>
  <DomainObject.Predmet.SudioniciListAdressOIB>
    <izvorni_sadrzaj>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izvorni_sadrzaj>
    <derivirana_varijabla naziv="DomainObject.Predmet.SudioniciListAdressOIB_1">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02267491884</item>
      <item>, OIB 45735250142</item>
      <item>, OIB null</item>
      <item>, OIB null</item>
      <item>, OIB 74126068971</item>
      <item>, OIB 45735250142</item>
      <item>, OIB 23479386645</item>
    </izvorni_sadrzaj>
    <derivirana_varijabla naziv="DomainObject.Predmet.SudioniciListNazivOIB_1">
      <item>, OIB 53056966535</item>
      <item>, OIB 02267491884</item>
      <item>, OIB 45735250142</item>
      <item>, OIB null</item>
      <item>, OIB null</item>
      <item>, OIB 74126068971</item>
      <item>, OIB 45735250142</item>
      <item>, OIB 23479386645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1193</properties:Words>
  <properties:Characters>6790</properties:Characters>
  <properties:Lines>139</properties:Lines>
  <properties:Paragraphs>36</properties:Paragraphs>
  <properties:TotalTime>330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2018-03-02T12:14:00Z</dcterms:created>
  <dc:creator>Alica Pelicarić</dc:creator>
  <cp:lastModifiedBy>Valentina Gabud</cp:lastModifiedBy>
  <cp:lastPrinted>2018-07-04T12:55:00Z</cp:lastPrinted>
  <dcterms:modified xmlns:xsi="http://www.w3.org/2001/XMLSchema-instance" xsi:type="dcterms:W3CDTF">2018-07-04T12:55:00Z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odbijen zahtjev/prijedlog (32. rješenje-3 odbijanje ukidanja odluka skupštine vjerovnika.docx)</vt:lpwstr>
  </prop:property>
  <prop:property name="CC_coloring" pid="5" fmtid="{D5CDD505-2E9C-101B-9397-08002B2CF9AE}">
    <vt:bool>false</vt:bool>
  </prop:property>
</prop:Properties>
</file>