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a42d6" w14:paraId="cea42d6" w:rsidRDefault="00AF30FC" w:rsidP="00E56465" w:rsidR="00AF30FC" w:rsidRPr="00A44155">
      <w:pPr>
        <w:jc w:val="both"/>
        <w15:collapsed w:val="false"/>
        <w:rPr>
          <w:rFonts w:hAnsi="Cambria" w:ascii="Cambria"/>
          <w:b/>
          <w:color w:val="999999"/>
          <w:sz w:val="32"/>
          <w:szCs w:val="32"/>
        </w:rPr>
      </w:pPr>
      <w:bookmarkStart w:name="_GoBack" w:id="0"/>
      <w:bookmarkEnd w:id="0"/>
      <w:r w:rsidRPr="00A44155">
        <w:rPr>
          <w:rFonts w:hAnsi="Cambria" w:ascii="Cambria"/>
          <w:b/>
          <w:color w:val="999999"/>
          <w:sz w:val="32"/>
          <w:szCs w:val="32"/>
        </w:rPr>
        <w:t>REPUPBLIKA HRVATSKA</w:t>
      </w:r>
    </w:p>
    <w:p w:rsidRDefault="00AF30FC" w:rsidP="00E56465" w:rsidR="00AF30FC" w:rsidRPr="00A44155">
      <w:pPr>
        <w:jc w:val="both"/>
        <w:rPr>
          <w:rFonts w:hAnsi="Cambria" w:ascii="Cambria"/>
          <w:sz w:val="32"/>
          <w:szCs w:val="32"/>
        </w:rPr>
      </w:pPr>
      <w:r w:rsidRPr="00A44155">
        <w:rPr>
          <w:rFonts w:hAnsi="Cambria" w:ascii="Cambria"/>
          <w:sz w:val="32"/>
          <w:szCs w:val="32"/>
        </w:rPr>
        <w:t>TRGOVAČKI SUD U ZAGREBU</w:t>
      </w:r>
    </w:p>
    <w:p w:rsidRDefault="009444B2" w:rsidP="00E56465" w:rsidR="00AF30FC" w:rsidRPr="00A44155">
      <w:pPr>
        <w:jc w:val="both"/>
        <w:rPr>
          <w:rFonts w:hAnsi="Cambria" w:ascii="Cambria"/>
          <w:b/>
          <w:sz w:val="32"/>
          <w:szCs w:val="32"/>
        </w:rPr>
      </w:pPr>
      <w:r>
        <w:rPr>
          <w:rFonts w:hAnsi="Cambria" w:ascii="Cambria"/>
          <w:b/>
          <w:sz w:val="32"/>
          <w:szCs w:val="32"/>
        </w:rPr>
        <w:t>48</w:t>
      </w:r>
      <w:r w:rsidR="005F1AB8">
        <w:rPr>
          <w:rFonts w:hAnsi="Cambria" w:ascii="Cambria"/>
          <w:b/>
          <w:sz w:val="32"/>
          <w:szCs w:val="32"/>
        </w:rPr>
        <w:t>.</w:t>
      </w:r>
      <w:r w:rsidR="00AF30FC" w:rsidRPr="00A44155">
        <w:rPr>
          <w:rFonts w:hAnsi="Cambria" w:ascii="Cambria"/>
          <w:b/>
          <w:sz w:val="32"/>
          <w:szCs w:val="32"/>
        </w:rPr>
        <w:t>St-</w:t>
      </w:r>
      <w:r w:rsidR="006E31F8">
        <w:rPr>
          <w:rFonts w:hAnsi="Cambria" w:ascii="Cambria"/>
          <w:b/>
          <w:sz w:val="32"/>
          <w:szCs w:val="32"/>
        </w:rPr>
        <w:t>2397</w:t>
      </w:r>
      <w:r w:rsidR="00940EDA">
        <w:rPr>
          <w:rFonts w:hAnsi="Cambria" w:ascii="Cambria"/>
          <w:b/>
          <w:sz w:val="32"/>
          <w:szCs w:val="32"/>
        </w:rPr>
        <w:t>/17</w:t>
      </w: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6E31F8" w:rsidP="00940EDA" w:rsidR="00AF30FC" w:rsidRPr="00C57CA1">
      <w:pPr>
        <w:jc w:val="center"/>
        <w:rPr>
          <w:rFonts w:hAnsi="Cambria" w:ascii="Cambria"/>
          <w:b/>
          <w:sz w:val="32"/>
          <w:szCs w:val="32"/>
        </w:rPr>
      </w:pPr>
      <w:r>
        <w:rPr>
          <w:rFonts w:hAnsi="Cambria" w:ascii="Cambria"/>
          <w:b/>
          <w:sz w:val="32"/>
          <w:szCs w:val="32"/>
        </w:rPr>
        <w:t>EL-INTER DARIO</w:t>
      </w:r>
      <w:r w:rsidR="00940EDA">
        <w:rPr>
          <w:rFonts w:hAnsi="Cambria" w:ascii="Cambria"/>
          <w:b/>
          <w:sz w:val="32"/>
          <w:szCs w:val="32"/>
        </w:rPr>
        <w:t xml:space="preserve"> d.o.o.</w:t>
      </w:r>
      <w:r w:rsidR="009444B2">
        <w:rPr>
          <w:rFonts w:hAnsi="Cambria" w:ascii="Cambria"/>
          <w:b/>
          <w:sz w:val="32"/>
          <w:szCs w:val="32"/>
        </w:rPr>
        <w:t xml:space="preserve"> </w:t>
      </w:r>
      <w:r w:rsidR="00AF30FC" w:rsidRPr="00C57CA1">
        <w:rPr>
          <w:rFonts w:hAnsi="Cambria" w:ascii="Cambria"/>
          <w:b/>
          <w:sz w:val="32"/>
          <w:szCs w:val="32"/>
        </w:rPr>
        <w:t xml:space="preserve"> u stečaju</w:t>
      </w:r>
    </w:p>
    <w:p w:rsidRDefault="006E31F8" w:rsidP="00E56465" w:rsidR="00AF30FC" w:rsidRPr="00C57CA1">
      <w:pPr>
        <w:jc w:val="center"/>
        <w:rPr>
          <w:rFonts w:hAnsi="Cambria" w:ascii="Cambria"/>
          <w:b/>
          <w:sz w:val="32"/>
          <w:szCs w:val="32"/>
        </w:rPr>
      </w:pPr>
      <w:r>
        <w:rPr>
          <w:rFonts w:hAnsi="Cambria" w:ascii="Cambria"/>
          <w:b/>
          <w:sz w:val="32"/>
          <w:szCs w:val="32"/>
        </w:rPr>
        <w:t>Sesvete</w:t>
      </w:r>
      <w:r w:rsidR="009A441E">
        <w:rPr>
          <w:rFonts w:hAnsi="Cambria" w:ascii="Cambria"/>
          <w:b/>
          <w:sz w:val="32"/>
          <w:szCs w:val="32"/>
        </w:rPr>
        <w:t xml:space="preserve">, </w:t>
      </w:r>
      <w:r>
        <w:rPr>
          <w:rFonts w:hAnsi="Cambria" w:ascii="Cambria"/>
          <w:b/>
          <w:sz w:val="32"/>
          <w:szCs w:val="32"/>
        </w:rPr>
        <w:t>Varaždinska 52</w:t>
      </w:r>
    </w:p>
    <w:p w:rsidRDefault="00AF30FC" w:rsidP="00E56465" w:rsidR="00AF30FC" w:rsidRPr="00C57CA1">
      <w:pPr>
        <w:jc w:val="center"/>
        <w:rPr>
          <w:rFonts w:hAnsi="Cambria" w:ascii="Cambria"/>
          <w:b/>
          <w:sz w:val="32"/>
          <w:szCs w:val="32"/>
          <w:u w:val="single"/>
        </w:rPr>
      </w:pPr>
    </w:p>
    <w:p w:rsidRDefault="00AF30FC" w:rsidP="00E56465" w:rsidR="00AF30FC" w:rsidRPr="00C57CA1">
      <w:pPr>
        <w:jc w:val="center"/>
        <w:rPr>
          <w:rFonts w:hAnsi="Cambria" w:ascii="Cambria"/>
          <w:b/>
          <w:sz w:val="32"/>
          <w:szCs w:val="32"/>
        </w:rPr>
      </w:pPr>
      <w:r w:rsidRPr="00C57CA1">
        <w:rPr>
          <w:rFonts w:hAnsi="Cambria" w:ascii="Cambria"/>
          <w:b/>
          <w:sz w:val="32"/>
          <w:szCs w:val="32"/>
        </w:rPr>
        <w:t>IZVJEŠTAJNO ROČIŠTE</w:t>
      </w:r>
    </w:p>
    <w:p w:rsidRDefault="006E31F8" w:rsidP="00E56465" w:rsidR="00AF30FC" w:rsidRPr="00C57CA1">
      <w:pPr>
        <w:jc w:val="center"/>
        <w:rPr>
          <w:rFonts w:hAnsi="Cambria" w:ascii="Cambria"/>
          <w:b/>
          <w:sz w:val="32"/>
          <w:szCs w:val="32"/>
        </w:rPr>
      </w:pPr>
      <w:r>
        <w:rPr>
          <w:rFonts w:hAnsi="Cambria" w:ascii="Cambria"/>
          <w:b/>
          <w:sz w:val="32"/>
          <w:szCs w:val="32"/>
        </w:rPr>
        <w:t>25</w:t>
      </w:r>
      <w:r w:rsidR="00940EDA">
        <w:rPr>
          <w:rFonts w:hAnsi="Cambria" w:ascii="Cambria"/>
          <w:b/>
          <w:sz w:val="32"/>
          <w:szCs w:val="32"/>
        </w:rPr>
        <w:t>.02.2019</w:t>
      </w:r>
      <w:r w:rsidR="00AF30FC" w:rsidRPr="00C57CA1">
        <w:rPr>
          <w:rFonts w:hAnsi="Cambria" w:ascii="Cambria"/>
          <w:b/>
          <w:sz w:val="32"/>
          <w:szCs w:val="32"/>
        </w:rPr>
        <w:t>.g.</w:t>
      </w: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005034">
      <w:pPr>
        <w:ind w:left="360"/>
        <w:jc w:val="both"/>
        <w:rPr>
          <w:rFonts w:cs="Tahoma" w:hAnsi="Cambria" w:ascii="Cambria"/>
          <w:sz w:val="28"/>
          <w:szCs w:val="28"/>
        </w:rPr>
      </w:pPr>
      <w:r w:rsidRPr="00005034">
        <w:rPr>
          <w:rFonts w:cs="Tahoma" w:hAnsi="Cambria" w:ascii="Cambria"/>
          <w:sz w:val="28"/>
          <w:szCs w:val="28"/>
        </w:rPr>
        <w:t>u prilogu:</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popis</w:t>
      </w:r>
      <w:r w:rsidR="006C04B9">
        <w:rPr>
          <w:rFonts w:cs="Tahoma" w:hAnsi="Cambria" w:ascii="Cambria"/>
          <w:sz w:val="28"/>
          <w:szCs w:val="28"/>
        </w:rPr>
        <w:t xml:space="preserve"> predmeta stečajne mase (čl. 221. SZ</w:t>
      </w:r>
      <w:r w:rsidRPr="00005034">
        <w:rPr>
          <w:rFonts w:cs="Tahoma" w:hAnsi="Cambria" w:ascii="Cambria"/>
          <w:sz w:val="28"/>
          <w:szCs w:val="28"/>
        </w:rPr>
        <w:t>)</w:t>
      </w:r>
    </w:p>
    <w:p w:rsidRDefault="006C04B9" w:rsidP="00C50E7A" w:rsidR="00AF30FC" w:rsidRPr="00005034">
      <w:pPr>
        <w:numPr>
          <w:ilvl w:val="0"/>
          <w:numId w:val="2"/>
        </w:numPr>
        <w:jc w:val="both"/>
        <w:rPr>
          <w:rFonts w:cs="Tahoma" w:hAnsi="Cambria" w:ascii="Cambria"/>
          <w:sz w:val="28"/>
          <w:szCs w:val="28"/>
        </w:rPr>
      </w:pPr>
      <w:r>
        <w:rPr>
          <w:rFonts w:cs="Tahoma" w:hAnsi="Cambria" w:ascii="Cambria"/>
          <w:sz w:val="28"/>
          <w:szCs w:val="28"/>
        </w:rPr>
        <w:t>popis vjerovnika (čl. 222. SZ</w:t>
      </w:r>
      <w:r w:rsidR="00AF30FC"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pregled imovin</w:t>
      </w:r>
      <w:r w:rsidR="00FD3BBA">
        <w:rPr>
          <w:rFonts w:cs="Tahoma" w:hAnsi="Cambria" w:ascii="Cambria"/>
          <w:sz w:val="28"/>
          <w:szCs w:val="28"/>
        </w:rPr>
        <w:t>e i o</w:t>
      </w:r>
      <w:r w:rsidR="006C04B9">
        <w:rPr>
          <w:rFonts w:cs="Tahoma" w:hAnsi="Cambria" w:ascii="Cambria"/>
          <w:sz w:val="28"/>
          <w:szCs w:val="28"/>
        </w:rPr>
        <w:t>bveza (čl. 223. 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izvješće o gospodarskom pol</w:t>
      </w:r>
      <w:r w:rsidR="00041E98">
        <w:rPr>
          <w:rFonts w:cs="Tahoma" w:hAnsi="Cambria" w:ascii="Cambria"/>
          <w:sz w:val="28"/>
          <w:szCs w:val="28"/>
        </w:rPr>
        <w:t xml:space="preserve">ožaju stečajnog dužnika i njegovim uzrocima (čl. 227. </w:t>
      </w:r>
      <w:r w:rsidR="006C04B9">
        <w:rPr>
          <w:rFonts w:cs="Tahoma" w:hAnsi="Cambria" w:ascii="Cambria"/>
          <w:sz w:val="28"/>
          <w:szCs w:val="28"/>
        </w:rPr>
        <w:t>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predračun troškova stečajnog postupka (čl.</w:t>
      </w:r>
      <w:r w:rsidR="00041E98">
        <w:rPr>
          <w:rFonts w:cs="Tahoma" w:hAnsi="Cambria" w:ascii="Cambria"/>
          <w:sz w:val="28"/>
          <w:szCs w:val="28"/>
        </w:rPr>
        <w:t xml:space="preserve"> 89. st.2 SZ</w:t>
      </w:r>
      <w:r w:rsidRPr="00005034">
        <w:rPr>
          <w:rFonts w:cs="Tahoma" w:hAnsi="Cambria" w:ascii="Cambria"/>
          <w:sz w:val="28"/>
          <w:szCs w:val="28"/>
        </w:rPr>
        <w:t>)</w:t>
      </w:r>
    </w:p>
    <w:p w:rsidRDefault="00AF30FC" w:rsidP="00E56465" w:rsidR="00AF30FC" w:rsidRPr="00005034">
      <w:pPr>
        <w:ind w:left="360"/>
        <w:jc w:val="both"/>
        <w:rPr>
          <w:rFonts w:cs="Tahoma" w:hAnsi="Cambria" w:ascii="Cambria"/>
          <w:sz w:val="28"/>
          <w:szCs w:val="28"/>
        </w:rPr>
      </w:pPr>
    </w:p>
    <w:p w:rsidRDefault="00AF30FC" w:rsidP="00E56465" w:rsidR="00AF30FC" w:rsidRPr="00005034">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940EDA" w:rsidP="00E56465" w:rsidR="00940EDA">
      <w:pPr>
        <w:jc w:val="both"/>
        <w:rPr>
          <w:rFonts w:hAnsi="Cambria" w:ascii="Cambria"/>
          <w:sz w:val="28"/>
          <w:szCs w:val="28"/>
        </w:rPr>
      </w:pPr>
    </w:p>
    <w:p w:rsidRDefault="00AF30FC" w:rsidP="00E56465" w:rsidR="00AF30FC" w:rsidRPr="00C57CA1">
      <w:pPr>
        <w:jc w:val="both"/>
        <w:rPr>
          <w:rFonts w:hAnsi="Cambria" w:ascii="Cambria"/>
          <w:sz w:val="28"/>
          <w:szCs w:val="28"/>
        </w:rPr>
      </w:pPr>
      <w:r w:rsidRPr="00C57CA1">
        <w:rPr>
          <w:rFonts w:hAnsi="Cambria" w:ascii="Cambria"/>
          <w:sz w:val="28"/>
          <w:szCs w:val="28"/>
        </w:rPr>
        <w:t>Sastavio: Mato Čičak, dipl. oec., stečajni upravitelj</w:t>
      </w:r>
    </w:p>
    <w:p w:rsidRDefault="00AF30FC" w:rsidP="00E56465" w:rsidR="00AF30FC" w:rsidRPr="00C57CA1">
      <w:pPr>
        <w:jc w:val="both"/>
        <w:rPr>
          <w:rFonts w:hAnsi="Cambria" w:ascii="Cambria"/>
        </w:rPr>
      </w:pPr>
    </w:p>
    <w:p w:rsidRDefault="00C1785A" w:rsidP="00E56465" w:rsidR="00AF30FC">
      <w:pPr>
        <w:jc w:val="both"/>
        <w:rPr>
          <w:rFonts w:hAnsi="Cambria" w:ascii="Cambria"/>
          <w:sz w:val="28"/>
        </w:rPr>
      </w:pPr>
      <w:r>
        <w:rPr>
          <w:rFonts w:hAnsi="Cambria" w:ascii="Cambria"/>
          <w:sz w:val="28"/>
        </w:rPr>
        <w:t>Zagreb, 13</w:t>
      </w:r>
      <w:r w:rsidR="00DE655E">
        <w:rPr>
          <w:rFonts w:hAnsi="Cambria" w:ascii="Cambria"/>
          <w:sz w:val="28"/>
        </w:rPr>
        <w:t>.</w:t>
      </w:r>
      <w:r w:rsidR="005F1AB8">
        <w:rPr>
          <w:rFonts w:hAnsi="Cambria" w:ascii="Cambria"/>
          <w:sz w:val="28"/>
        </w:rPr>
        <w:t xml:space="preserve"> </w:t>
      </w:r>
      <w:r w:rsidR="00940EDA">
        <w:rPr>
          <w:rFonts w:hAnsi="Cambria" w:ascii="Cambria"/>
          <w:sz w:val="28"/>
        </w:rPr>
        <w:t>veljača</w:t>
      </w:r>
      <w:r w:rsidR="00DE655E">
        <w:rPr>
          <w:rFonts w:hAnsi="Cambria" w:ascii="Cambria"/>
          <w:sz w:val="28"/>
        </w:rPr>
        <w:t xml:space="preserve"> </w:t>
      </w:r>
      <w:r w:rsidR="004B3D5D">
        <w:rPr>
          <w:rFonts w:hAnsi="Cambria" w:ascii="Cambria"/>
          <w:sz w:val="28"/>
        </w:rPr>
        <w:t>201</w:t>
      </w:r>
      <w:r w:rsidR="00940EDA">
        <w:rPr>
          <w:rFonts w:hAnsi="Cambria" w:ascii="Cambria"/>
          <w:sz w:val="28"/>
        </w:rPr>
        <w:t>9</w:t>
      </w:r>
      <w:r w:rsidR="00AF30FC" w:rsidRPr="00A44155">
        <w:rPr>
          <w:rFonts w:hAnsi="Cambria" w:ascii="Cambria"/>
          <w:sz w:val="28"/>
        </w:rPr>
        <w:t>.g</w:t>
      </w:r>
    </w:p>
    <w:p w:rsidRDefault="00E65C95" w:rsidP="00E56465" w:rsidR="00E65C95" w:rsidRPr="002803D2">
      <w:pPr>
        <w:jc w:val="both"/>
        <w:rPr>
          <w:rFonts w:hAnsi="Cambria" w:ascii="Cambria"/>
          <w:sz w:val="28"/>
        </w:rPr>
      </w:pPr>
    </w:p>
    <w:p w:rsidRDefault="00AF30FC" w:rsidP="00C50E7A" w:rsidR="00AF30FC" w:rsidRPr="00C57CA1">
      <w:pPr>
        <w:numPr>
          <w:ilvl w:val="0"/>
          <w:numId w:val="1"/>
        </w:numPr>
        <w:ind w:right="-468"/>
        <w:jc w:val="both"/>
        <w:rPr>
          <w:rFonts w:hAnsi="Cambria" w:ascii="Cambria"/>
          <w:b/>
          <w:bCs/>
        </w:rPr>
      </w:pPr>
      <w:r w:rsidRPr="00C57CA1">
        <w:rPr>
          <w:rFonts w:hAnsi="Cambria" w:ascii="Cambria"/>
          <w:b/>
          <w:bCs/>
        </w:rPr>
        <w:lastRenderedPageBreak/>
        <w:t>Uvodni dio</w:t>
      </w:r>
      <w:r>
        <w:rPr>
          <w:rFonts w:hAnsi="Cambria" w:ascii="Cambria"/>
          <w:b/>
          <w:bCs/>
        </w:rPr>
        <w:t xml:space="preserve"> s osnovnim podacima o stečajnom dužniku</w:t>
      </w:r>
    </w:p>
    <w:p w:rsidRDefault="00AF30FC" w:rsidP="00E56465" w:rsidR="00AF30FC" w:rsidRPr="00C57CA1">
      <w:pPr>
        <w:jc w:val="both"/>
        <w:rPr>
          <w:rFonts w:hAnsi="Cambria" w:ascii="Cambria"/>
        </w:rPr>
      </w:pPr>
    </w:p>
    <w:p w:rsidRDefault="00421080" w:rsidP="003F74B2" w:rsidR="00421080" w:rsidRPr="001E0BFB">
      <w:pPr>
        <w:jc w:val="both"/>
        <w:rPr>
          <w:rFonts w:hAnsi="Cambria" w:ascii="Cambria"/>
        </w:rPr>
      </w:pPr>
      <w:r w:rsidRPr="001E0BFB">
        <w:rPr>
          <w:rFonts w:hAnsi="Cambria" w:ascii="Cambria"/>
        </w:rPr>
        <w:t>Steča</w:t>
      </w:r>
      <w:r w:rsidR="009444B2">
        <w:rPr>
          <w:rFonts w:hAnsi="Cambria" w:ascii="Cambria"/>
        </w:rPr>
        <w:t>jni dužnik je registriran kao ustanova</w:t>
      </w:r>
      <w:r w:rsidRPr="001E0BFB">
        <w:rPr>
          <w:rFonts w:hAnsi="Cambria" w:ascii="Cambria"/>
        </w:rPr>
        <w:t xml:space="preserve">  kod Trgovačkog suda u Zagrebu pod ma</w:t>
      </w:r>
      <w:r w:rsidR="009444B2">
        <w:rPr>
          <w:rFonts w:hAnsi="Cambria" w:ascii="Cambria"/>
        </w:rPr>
        <w:t>t</w:t>
      </w:r>
      <w:r w:rsidR="003F74B2">
        <w:rPr>
          <w:rFonts w:hAnsi="Cambria" w:ascii="Cambria"/>
        </w:rPr>
        <w:t>ičnim brojem subjekta MBS:080570018</w:t>
      </w:r>
      <w:r w:rsidR="00F3476B">
        <w:rPr>
          <w:rFonts w:hAnsi="Cambria" w:ascii="Cambria"/>
        </w:rPr>
        <w:t>, OIB:</w:t>
      </w:r>
      <w:r w:rsidR="00F71C46">
        <w:rPr>
          <w:rFonts w:hAnsi="Cambria" w:ascii="Cambria"/>
        </w:rPr>
        <w:t xml:space="preserve"> </w:t>
      </w:r>
      <w:r w:rsidR="006E31F8">
        <w:rPr>
          <w:rFonts w:hAnsi="Cambria" w:ascii="Cambria"/>
        </w:rPr>
        <w:t>37917242366</w:t>
      </w:r>
    </w:p>
    <w:p w:rsidRDefault="00421080" w:rsidP="003F74B2" w:rsidR="00421080" w:rsidRPr="001E0BFB">
      <w:pPr>
        <w:jc w:val="both"/>
        <w:rPr>
          <w:rFonts w:hAnsi="Cambria" w:ascii="Cambria"/>
        </w:rPr>
      </w:pPr>
    </w:p>
    <w:p w:rsidRDefault="00421080" w:rsidP="003F74B2" w:rsidR="00421080" w:rsidRPr="001E0BFB">
      <w:pPr>
        <w:jc w:val="both"/>
        <w:rPr>
          <w:rFonts w:hAnsi="Cambria" w:ascii="Cambria"/>
        </w:rPr>
      </w:pPr>
      <w:r w:rsidRPr="001E0BFB">
        <w:rPr>
          <w:rFonts w:hAnsi="Cambria" w:ascii="Cambria"/>
        </w:rPr>
        <w:t xml:space="preserve">Temeljni akt iz kojeg se može utvrditi početak poslovanja stečajnog </w:t>
      </w:r>
      <w:r w:rsidR="00B23431">
        <w:rPr>
          <w:rFonts w:hAnsi="Cambria" w:ascii="Cambria"/>
        </w:rPr>
        <w:t>dužnik</w:t>
      </w:r>
      <w:r w:rsidR="00F3476B">
        <w:rPr>
          <w:rFonts w:hAnsi="Cambria" w:ascii="Cambria"/>
        </w:rPr>
        <w:t xml:space="preserve">a  </w:t>
      </w:r>
      <w:r w:rsidR="003F74B2">
        <w:rPr>
          <w:rFonts w:hAnsi="Cambria" w:ascii="Cambria"/>
        </w:rPr>
        <w:t>Izjava o osnivanju  s nadnevkom od 20. lipnja 2006</w:t>
      </w:r>
      <w:r w:rsidR="009444B2">
        <w:rPr>
          <w:rFonts w:hAnsi="Cambria" w:ascii="Cambria"/>
        </w:rPr>
        <w:t>.godine</w:t>
      </w:r>
    </w:p>
    <w:p w:rsidRDefault="00421080" w:rsidP="003F74B2" w:rsidR="00421080" w:rsidRPr="001E0BFB">
      <w:pPr>
        <w:jc w:val="both"/>
        <w:rPr>
          <w:rFonts w:hAnsi="Cambria" w:ascii="Cambria"/>
        </w:rPr>
      </w:pPr>
    </w:p>
    <w:p w:rsidRDefault="00421080" w:rsidP="003F74B2" w:rsidR="00421080" w:rsidRPr="001E0BFB">
      <w:pPr>
        <w:jc w:val="both"/>
        <w:rPr>
          <w:rFonts w:hAnsi="Cambria" w:ascii="Cambria"/>
        </w:rPr>
      </w:pPr>
      <w:r w:rsidRPr="001E0BFB">
        <w:rPr>
          <w:rFonts w:hAnsi="Cambria" w:ascii="Cambria"/>
        </w:rPr>
        <w:t>Osnivači/članovi stečaj</w:t>
      </w:r>
      <w:r w:rsidR="003F74B2">
        <w:rPr>
          <w:rFonts w:hAnsi="Cambria" w:ascii="Cambria"/>
        </w:rPr>
        <w:t>nog  dužnika je Dario Petrinčić, OIB:31653710265, Sesvete, Varaždinska 52</w:t>
      </w:r>
      <w:r w:rsidRPr="001E0BFB">
        <w:rPr>
          <w:rFonts w:hAnsi="Cambria" w:ascii="Cambria"/>
        </w:rPr>
        <w:t>.</w:t>
      </w:r>
    </w:p>
    <w:p w:rsidRDefault="00421080" w:rsidP="003F74B2" w:rsidR="00421080" w:rsidRPr="001E0BFB">
      <w:pPr>
        <w:jc w:val="both"/>
        <w:rPr>
          <w:rFonts w:hAnsi="Cambria" w:ascii="Cambria"/>
        </w:rPr>
      </w:pPr>
      <w:r w:rsidRPr="001E0BFB">
        <w:rPr>
          <w:rFonts w:hAnsi="Cambria" w:ascii="Cambria"/>
        </w:rPr>
        <w:t xml:space="preserve"> </w:t>
      </w:r>
    </w:p>
    <w:p w:rsidRDefault="00421080" w:rsidP="003F74B2" w:rsidR="00421080" w:rsidRPr="00835C8E">
      <w:pPr>
        <w:jc w:val="both"/>
        <w:rPr>
          <w:rFonts w:hAnsi="Cambria" w:ascii="Cambria"/>
        </w:rPr>
      </w:pPr>
      <w:r w:rsidRPr="00835C8E">
        <w:rPr>
          <w:rFonts w:hAnsi="Cambria" w:ascii="Cambria"/>
        </w:rPr>
        <w:t>Glavni predmet poslovanja – djelatnosti stečajnog dužnika bila   je prem</w:t>
      </w:r>
      <w:r w:rsidR="00B23431" w:rsidRPr="00835C8E">
        <w:rPr>
          <w:rFonts w:hAnsi="Cambria" w:ascii="Cambria"/>
        </w:rPr>
        <w:t>a</w:t>
      </w:r>
      <w:r w:rsidR="009444B2" w:rsidRPr="00835C8E">
        <w:rPr>
          <w:rFonts w:hAnsi="Cambria" w:ascii="Cambria"/>
        </w:rPr>
        <w:t xml:space="preserve"> </w:t>
      </w:r>
      <w:r w:rsidR="00835C8E" w:rsidRPr="00835C8E">
        <w:rPr>
          <w:rFonts w:hAnsi="Cambria" w:ascii="Cambria"/>
        </w:rPr>
        <w:t>NKD-u</w:t>
      </w:r>
      <w:r w:rsidR="00C1110E" w:rsidRPr="00835C8E">
        <w:rPr>
          <w:rFonts w:hAnsi="Cambria" w:ascii="Cambria"/>
        </w:rPr>
        <w:t xml:space="preserve"> 2007 – grupirano u  </w:t>
      </w:r>
      <w:r w:rsidR="00835C8E" w:rsidRPr="00835C8E">
        <w:rPr>
          <w:rFonts w:hAnsi="Cambria" w:ascii="Cambria"/>
        </w:rPr>
        <w:t>43.21</w:t>
      </w:r>
      <w:r w:rsidR="00CD5F87" w:rsidRPr="00835C8E">
        <w:rPr>
          <w:rFonts w:hAnsi="Cambria" w:ascii="Cambria"/>
        </w:rPr>
        <w:t xml:space="preserve"> –</w:t>
      </w:r>
      <w:r w:rsidR="00835C8E" w:rsidRPr="00835C8E">
        <w:rPr>
          <w:rFonts w:hAnsi="Cambria" w:ascii="Cambria"/>
        </w:rPr>
        <w:t xml:space="preserve"> elektroinstalacijski radovi</w:t>
      </w:r>
      <w:r w:rsidR="00CD5F87" w:rsidRPr="00835C8E">
        <w:rPr>
          <w:rFonts w:hAnsi="Cambria" w:ascii="Cambria"/>
        </w:rPr>
        <w:t xml:space="preserve">. </w:t>
      </w:r>
    </w:p>
    <w:p w:rsidRDefault="00421080" w:rsidP="00F3476B" w:rsidR="00421080" w:rsidRPr="001E0BFB">
      <w:pPr>
        <w:jc w:val="both"/>
        <w:rPr>
          <w:rFonts w:hAnsi="Cambria" w:ascii="Cambria"/>
        </w:rPr>
      </w:pPr>
      <w:r w:rsidRPr="001E0BFB">
        <w:rPr>
          <w:rFonts w:hAnsi="Cambria" w:ascii="Cambria"/>
        </w:rPr>
        <w:t xml:space="preserve">                                                                                                                                                                                                                                                                                                                                                                                                                                                                                                                              </w:t>
      </w:r>
    </w:p>
    <w:p w:rsidRDefault="00C1110E" w:rsidP="00F3476B" w:rsidR="00D57F88">
      <w:pPr>
        <w:jc w:val="both"/>
        <w:rPr>
          <w:rFonts w:hAnsi="Cambria" w:ascii="Cambria"/>
        </w:rPr>
      </w:pPr>
      <w:r>
        <w:rPr>
          <w:rFonts w:hAnsi="Cambria" w:ascii="Cambria"/>
        </w:rPr>
        <w:t>Osobe ovlaštene za zastupanje to jest z</w:t>
      </w:r>
      <w:r w:rsidR="00421080" w:rsidRPr="001E0BFB">
        <w:rPr>
          <w:rFonts w:hAnsi="Cambria" w:ascii="Cambria"/>
        </w:rPr>
        <w:t xml:space="preserve">akonski zastupnik stečajnog dužnika do otvranja stečajnog </w:t>
      </w:r>
      <w:r w:rsidR="00B23431">
        <w:rPr>
          <w:rFonts w:hAnsi="Cambria" w:ascii="Cambria"/>
        </w:rPr>
        <w:t>p</w:t>
      </w:r>
      <w:r w:rsidR="003F74B2">
        <w:rPr>
          <w:rFonts w:hAnsi="Cambria" w:ascii="Cambria"/>
        </w:rPr>
        <w:t>ostupka bio je</w:t>
      </w:r>
      <w:r>
        <w:rPr>
          <w:rFonts w:hAnsi="Cambria" w:ascii="Cambria"/>
        </w:rPr>
        <w:t xml:space="preserve"> </w:t>
      </w:r>
      <w:r w:rsidR="003F74B2" w:rsidRPr="003F74B2">
        <w:rPr>
          <w:rFonts w:hAnsi="Cambria" w:ascii="Cambria"/>
        </w:rPr>
        <w:t>Dario Petrinčić, OIB:31653710265, Sesvete, Varaždinska 52</w:t>
      </w:r>
      <w:r>
        <w:rPr>
          <w:rFonts w:hAnsi="Cambria" w:ascii="Cambria"/>
        </w:rPr>
        <w:t>, u svojstvu direktora</w:t>
      </w:r>
      <w:r w:rsidR="00421080" w:rsidRPr="001E0BFB">
        <w:rPr>
          <w:rFonts w:hAnsi="Cambria" w:ascii="Cambria"/>
        </w:rPr>
        <w:t>,</w:t>
      </w:r>
      <w:r>
        <w:rPr>
          <w:rFonts w:hAnsi="Cambria" w:ascii="Cambria"/>
        </w:rPr>
        <w:t xml:space="preserve"> sa pravom </w:t>
      </w:r>
      <w:r w:rsidR="00421080" w:rsidRPr="001E0BFB">
        <w:rPr>
          <w:rFonts w:hAnsi="Cambria" w:ascii="Cambria"/>
        </w:rPr>
        <w:t xml:space="preserve"> zastupa</w:t>
      </w:r>
      <w:r>
        <w:rPr>
          <w:rFonts w:hAnsi="Cambria" w:ascii="Cambria"/>
        </w:rPr>
        <w:t>nja</w:t>
      </w:r>
      <w:r w:rsidR="00421080" w:rsidRPr="001E0BFB">
        <w:rPr>
          <w:rFonts w:hAnsi="Cambria" w:ascii="Cambria"/>
        </w:rPr>
        <w:t xml:space="preserve"> pojedinačno i samostalno</w:t>
      </w:r>
      <w:r w:rsidR="00CD5F87">
        <w:rPr>
          <w:rFonts w:hAnsi="Cambria" w:ascii="Cambria"/>
        </w:rPr>
        <w:t>.</w:t>
      </w:r>
    </w:p>
    <w:p w:rsidRDefault="00CD5F87" w:rsidP="00F3476B" w:rsidR="00CD5F87">
      <w:pPr>
        <w:jc w:val="both"/>
        <w:rPr>
          <w:rFonts w:hAnsi="Cambria" w:ascii="Cambria"/>
        </w:rPr>
      </w:pPr>
    </w:p>
    <w:p w:rsidRDefault="00421080" w:rsidP="00F3476B" w:rsidR="00421080" w:rsidRPr="001E0BFB">
      <w:pPr>
        <w:jc w:val="both"/>
        <w:rPr>
          <w:rFonts w:hAnsi="Cambria" w:ascii="Cambria"/>
        </w:rPr>
      </w:pPr>
      <w:r w:rsidRPr="001E0BFB">
        <w:rPr>
          <w:rFonts w:hAnsi="Cambria" w:ascii="Cambria"/>
        </w:rPr>
        <w:t>Kod stečajnog dužniku prema evid</w:t>
      </w:r>
      <w:r w:rsidR="006530DC">
        <w:rPr>
          <w:rFonts w:hAnsi="Cambria" w:ascii="Cambria"/>
        </w:rPr>
        <w:t>enciji registra osiguranika HZM</w:t>
      </w:r>
      <w:r w:rsidRPr="001E0BFB">
        <w:rPr>
          <w:rFonts w:hAnsi="Cambria" w:ascii="Cambria"/>
        </w:rPr>
        <w:t>O u trenutku otv</w:t>
      </w:r>
      <w:r w:rsidR="00D57F88">
        <w:rPr>
          <w:rFonts w:hAnsi="Cambria" w:ascii="Cambria"/>
        </w:rPr>
        <w:t>a</w:t>
      </w:r>
      <w:r w:rsidRPr="001E0BFB">
        <w:rPr>
          <w:rFonts w:hAnsi="Cambria" w:ascii="Cambria"/>
        </w:rPr>
        <w:t>ranja stečajnog pos</w:t>
      </w:r>
      <w:r w:rsidR="00D57F88">
        <w:rPr>
          <w:rFonts w:hAnsi="Cambria" w:ascii="Cambria"/>
        </w:rPr>
        <w:t xml:space="preserve">tupka </w:t>
      </w:r>
      <w:r w:rsidR="00F3476B">
        <w:rPr>
          <w:rFonts w:hAnsi="Cambria" w:ascii="Cambria"/>
        </w:rPr>
        <w:t xml:space="preserve">nije </w:t>
      </w:r>
      <w:r w:rsidR="00D57F88">
        <w:rPr>
          <w:rFonts w:hAnsi="Cambria" w:ascii="Cambria"/>
        </w:rPr>
        <w:t>b</w:t>
      </w:r>
      <w:r w:rsidR="00F3476B">
        <w:rPr>
          <w:rFonts w:hAnsi="Cambria" w:ascii="Cambria"/>
        </w:rPr>
        <w:t>ilo je uposlenih radnika</w:t>
      </w:r>
      <w:r w:rsidRPr="001E0BFB">
        <w:rPr>
          <w:rFonts w:hAnsi="Cambria" w:ascii="Cambria"/>
        </w:rPr>
        <w:t xml:space="preserve">. </w:t>
      </w:r>
    </w:p>
    <w:p w:rsidRDefault="00421080" w:rsidP="00F3476B" w:rsidR="00421080" w:rsidRPr="001E0BFB">
      <w:pPr>
        <w:jc w:val="both"/>
        <w:rPr>
          <w:rFonts w:hAnsi="Cambria" w:ascii="Cambria"/>
        </w:rPr>
      </w:pPr>
    </w:p>
    <w:p w:rsidRDefault="00421080" w:rsidP="00F3476B" w:rsidR="00421080" w:rsidRPr="008675BC">
      <w:pPr>
        <w:jc w:val="both"/>
        <w:rPr>
          <w:rFonts w:hAnsi="Cambria" w:ascii="Cambria"/>
        </w:rPr>
      </w:pPr>
      <w:r w:rsidRPr="008675BC">
        <w:rPr>
          <w:rFonts w:hAnsi="Cambria" w:ascii="Cambria"/>
        </w:rPr>
        <w:t>Stečajni dužnik  svoje poslovanje platn</w:t>
      </w:r>
      <w:r w:rsidR="009F423D" w:rsidRPr="008675BC">
        <w:rPr>
          <w:rFonts w:hAnsi="Cambria" w:ascii="Cambria"/>
        </w:rPr>
        <w:t>og prometa obavlja</w:t>
      </w:r>
      <w:r w:rsidR="00CD5F87" w:rsidRPr="008675BC">
        <w:rPr>
          <w:rFonts w:hAnsi="Cambria" w:ascii="Cambria"/>
        </w:rPr>
        <w:t xml:space="preserve">o je preko    </w:t>
      </w:r>
      <w:r w:rsidR="008675BC">
        <w:rPr>
          <w:rFonts w:hAnsi="Cambria" w:ascii="Cambria"/>
        </w:rPr>
        <w:t>poslovnih računa koji su bili</w:t>
      </w:r>
      <w:r w:rsidRPr="008675BC">
        <w:rPr>
          <w:rFonts w:hAnsi="Cambria" w:ascii="Cambria"/>
        </w:rPr>
        <w:t xml:space="preserve"> otvoreni u:</w:t>
      </w:r>
    </w:p>
    <w:p w:rsidRDefault="00421080" w:rsidP="00F3476B" w:rsidR="00421080" w:rsidRPr="008675BC">
      <w:pPr>
        <w:jc w:val="both"/>
        <w:rPr>
          <w:rFonts w:hAnsi="Cambria" w:ascii="Cambria"/>
        </w:rPr>
      </w:pPr>
    </w:p>
    <w:p w:rsidRDefault="008675BC" w:rsidP="008675BC" w:rsidR="009F423D">
      <w:pPr>
        <w:numPr>
          <w:ilvl w:val="0"/>
          <w:numId w:val="36"/>
        </w:numPr>
        <w:jc w:val="both"/>
        <w:rPr>
          <w:rFonts w:hAnsi="Cambria" w:ascii="Cambria"/>
        </w:rPr>
      </w:pPr>
      <w:r>
        <w:rPr>
          <w:rFonts w:hAnsi="Cambria" w:ascii="Cambria"/>
        </w:rPr>
        <w:t>Zagrebačka banka d.d. Zagreb broj IBAN-a: HR70 2360 0001 1021 5860 3</w:t>
      </w:r>
    </w:p>
    <w:p w:rsidRDefault="0039737B" w:rsidP="008675BC" w:rsidR="008675BC" w:rsidRPr="001E0BFB">
      <w:pPr>
        <w:numPr>
          <w:ilvl w:val="0"/>
          <w:numId w:val="36"/>
        </w:numPr>
        <w:jc w:val="both"/>
        <w:rPr>
          <w:rFonts w:hAnsi="Cambria" w:ascii="Cambria"/>
        </w:rPr>
      </w:pPr>
      <w:r>
        <w:rPr>
          <w:rFonts w:hAnsi="Cambria" w:ascii="Cambria"/>
        </w:rPr>
        <w:t>Raiffeisenbank Austria d.d. Zagreb broj IBAN-a: HR90 2484 0081 1037 1361 7</w:t>
      </w:r>
    </w:p>
    <w:p w:rsidRDefault="00AF30FC" w:rsidP="00F3476B" w:rsidR="00AF30FC" w:rsidRPr="00C57CA1">
      <w:pPr>
        <w:jc w:val="both"/>
        <w:rPr>
          <w:rFonts w:hAnsi="Cambria" w:ascii="Cambria"/>
          <w:b/>
          <w:bCs/>
        </w:rPr>
      </w:pPr>
    </w:p>
    <w:p w:rsidRDefault="00AF30FC" w:rsidP="00E56465" w:rsidR="009F423D">
      <w:pPr>
        <w:jc w:val="both"/>
        <w:rPr>
          <w:rFonts w:hAnsi="Cambria" w:ascii="Cambria"/>
        </w:rPr>
      </w:pPr>
      <w:r>
        <w:rPr>
          <w:rFonts w:hAnsi="Cambria" w:ascii="Cambria"/>
        </w:rPr>
        <w:t>Stečajni</w:t>
      </w:r>
      <w:r w:rsidR="00B359F8">
        <w:rPr>
          <w:rFonts w:hAnsi="Cambria" w:ascii="Cambria"/>
        </w:rPr>
        <w:t xml:space="preserve"> dužnik zadnja godišnja izviješća dosta</w:t>
      </w:r>
      <w:r w:rsidR="003F74B2">
        <w:rPr>
          <w:rFonts w:hAnsi="Cambria" w:ascii="Cambria"/>
        </w:rPr>
        <w:t>vio je MF Porezna uprava za 2017</w:t>
      </w:r>
      <w:r w:rsidR="00B359F8">
        <w:rPr>
          <w:rFonts w:hAnsi="Cambria" w:ascii="Cambria"/>
        </w:rPr>
        <w:t>.godinu</w:t>
      </w:r>
      <w:r w:rsidR="00C1110E">
        <w:rPr>
          <w:rFonts w:hAnsi="Cambria" w:ascii="Cambria"/>
        </w:rPr>
        <w:t>, kao i za objavu na javnom registru FINE</w:t>
      </w:r>
      <w:r w:rsidR="00B359F8">
        <w:rPr>
          <w:rFonts w:hAnsi="Cambria" w:ascii="Cambria"/>
        </w:rPr>
        <w:t>.</w:t>
      </w:r>
    </w:p>
    <w:p w:rsidRDefault="00AF30FC" w:rsidP="00E56465" w:rsidR="00AF30FC">
      <w:pPr>
        <w:jc w:val="both"/>
        <w:rPr>
          <w:rFonts w:hAnsi="Cambria" w:ascii="Cambria"/>
        </w:rPr>
      </w:pPr>
    </w:p>
    <w:p w:rsidRDefault="00AF30FC" w:rsidP="00C50E7A" w:rsidR="00AF30FC">
      <w:pPr>
        <w:numPr>
          <w:ilvl w:val="1"/>
          <w:numId w:val="11"/>
        </w:numPr>
        <w:jc w:val="both"/>
        <w:rPr>
          <w:rFonts w:hAnsi="Cambria" w:ascii="Cambria"/>
        </w:rPr>
      </w:pPr>
      <w:r>
        <w:rPr>
          <w:rFonts w:hAnsi="Cambria" w:ascii="Cambria"/>
        </w:rPr>
        <w:t>Prijedloga za otvaranje stečajnog postupka</w:t>
      </w:r>
    </w:p>
    <w:p w:rsidRDefault="00AF30FC" w:rsidP="00E56465" w:rsidR="00AF30FC" w:rsidRPr="00C57CA1">
      <w:pPr>
        <w:jc w:val="both"/>
        <w:rPr>
          <w:rFonts w:hAnsi="Cambria" w:ascii="Cambria"/>
        </w:rPr>
      </w:pPr>
    </w:p>
    <w:p w:rsidRDefault="00AF30FC" w:rsidP="00E56465" w:rsidR="00641B3F" w:rsidRPr="00C66FC3">
      <w:pPr>
        <w:jc w:val="both"/>
        <w:rPr>
          <w:rFonts w:cs="Tahoma" w:hAnsi="Cambria" w:ascii="Cambria"/>
        </w:rPr>
      </w:pPr>
      <w:r w:rsidRPr="00C57CA1">
        <w:rPr>
          <w:rFonts w:hAnsi="Cambria" w:ascii="Cambria"/>
        </w:rPr>
        <w:t>Prijedloga za otvaranje stečajnog postupka nad dužnikom podnijet je od strane Financijske agencije po slu</w:t>
      </w:r>
      <w:r w:rsidR="00FD3BBA">
        <w:rPr>
          <w:rFonts w:hAnsi="Cambria" w:ascii="Cambria"/>
        </w:rPr>
        <w:t>žbe</w:t>
      </w:r>
      <w:r w:rsidR="00B359F8">
        <w:rPr>
          <w:rFonts w:hAnsi="Cambria" w:ascii="Cambria"/>
        </w:rPr>
        <w:t>noj dužn</w:t>
      </w:r>
      <w:r w:rsidR="00CD5F87">
        <w:rPr>
          <w:rFonts w:hAnsi="Cambria" w:ascii="Cambria"/>
        </w:rPr>
        <w:t xml:space="preserve">osti, </w:t>
      </w:r>
      <w:r w:rsidR="006E31F8">
        <w:rPr>
          <w:rFonts w:hAnsi="Cambria" w:ascii="Cambria"/>
        </w:rPr>
        <w:t>na temlju odredbi čl. 444</w:t>
      </w:r>
      <w:r w:rsidR="00C1110E">
        <w:rPr>
          <w:rFonts w:hAnsi="Cambria" w:ascii="Cambria"/>
        </w:rPr>
        <w:t xml:space="preserve">. st. 1. Stečajnoga zakona (NN 71/15) </w:t>
      </w:r>
      <w:r w:rsidR="006E31F8">
        <w:rPr>
          <w:rFonts w:hAnsi="Cambria" w:ascii="Cambria"/>
        </w:rPr>
        <w:t>, uz obrazloženje da je dužnik</w:t>
      </w:r>
      <w:r w:rsidR="00CD5F87">
        <w:rPr>
          <w:rFonts w:cs="Tahoma" w:hAnsi="Cambria" w:ascii="Cambria"/>
        </w:rPr>
        <w:t xml:space="preserve">, bio blokiran </w:t>
      </w:r>
      <w:r w:rsidR="006E31F8">
        <w:rPr>
          <w:rFonts w:cs="Tahoma" w:hAnsi="Cambria" w:ascii="Cambria"/>
        </w:rPr>
        <w:t>u neprekinutom razdoblju od 1205 dana u iznosu od 905.554,66, na dan 01. rujan 2015.godine.  Rješenjem Suda od 28.11.2017.godin pokrenut je postupak radi utvrđivanja pretpostavki za otvranje stečajnoga postupka  nad dužnikom (prethodni postupak)</w:t>
      </w:r>
      <w:r w:rsidR="00701B4F">
        <w:rPr>
          <w:rFonts w:cs="Tahoma" w:hAnsi="Cambria" w:ascii="Cambria"/>
        </w:rPr>
        <w:t>. Prema potvrdi FINE od 19.03.2018. dužnik je bio blokiran neprekidno 2134, na dan 19.03.2018., a n</w:t>
      </w:r>
      <w:r w:rsidR="00835C8E">
        <w:rPr>
          <w:rFonts w:cs="Tahoma" w:hAnsi="Cambria" w:ascii="Cambria"/>
        </w:rPr>
        <w:t>e</w:t>
      </w:r>
      <w:r w:rsidR="00701B4F">
        <w:rPr>
          <w:rFonts w:cs="Tahoma" w:hAnsi="Cambria" w:ascii="Cambria"/>
        </w:rPr>
        <w:t>podmirene obveze iznosile su 961.764,94 kn.</w:t>
      </w:r>
    </w:p>
    <w:p w:rsidRDefault="006E31F8" w:rsidP="009419B5" w:rsidR="006E31F8">
      <w:pPr>
        <w:jc w:val="both"/>
        <w:rPr>
          <w:rFonts w:cs="Tahoma" w:hAnsi="Cambria" w:ascii="Cambria"/>
        </w:rPr>
      </w:pPr>
    </w:p>
    <w:p w:rsidRDefault="00AF30FC" w:rsidP="009419B5" w:rsidR="009419B5" w:rsidRPr="009419B5">
      <w:pPr>
        <w:jc w:val="both"/>
        <w:rPr>
          <w:rFonts w:cs="Tahoma" w:hAnsi="Cambria" w:ascii="Cambria"/>
        </w:rPr>
      </w:pPr>
      <w:r w:rsidRPr="00786AB5">
        <w:rPr>
          <w:rFonts w:cs="Tahoma" w:hAnsi="Cambria" w:ascii="Cambria"/>
        </w:rPr>
        <w:t>Trgovački</w:t>
      </w:r>
      <w:r w:rsidR="009419B5">
        <w:rPr>
          <w:rFonts w:cs="Tahoma" w:hAnsi="Cambria" w:ascii="Cambria"/>
        </w:rPr>
        <w:t xml:space="preserve"> suda u Zagrebu donio je dan</w:t>
      </w:r>
      <w:r w:rsidR="000A1C25">
        <w:rPr>
          <w:rFonts w:cs="Tahoma" w:hAnsi="Cambria" w:ascii="Cambria"/>
        </w:rPr>
        <w:t>a 27. kolovoza</w:t>
      </w:r>
      <w:r w:rsidRPr="00786AB5">
        <w:rPr>
          <w:rFonts w:cs="Tahoma" w:hAnsi="Cambria" w:ascii="Cambria"/>
        </w:rPr>
        <w:t xml:space="preserve"> 2</w:t>
      </w:r>
      <w:r w:rsidR="000A1C25">
        <w:rPr>
          <w:rFonts w:cs="Tahoma" w:hAnsi="Cambria" w:ascii="Cambria"/>
        </w:rPr>
        <w:t>018</w:t>
      </w:r>
      <w:r w:rsidRPr="00786AB5">
        <w:rPr>
          <w:rFonts w:cs="Tahoma" w:hAnsi="Cambria" w:ascii="Cambria"/>
        </w:rPr>
        <w:t xml:space="preserve">.god. Rješenje o otvaranju stečajnog </w:t>
      </w:r>
      <w:r w:rsidR="009419B5">
        <w:rPr>
          <w:rFonts w:cs="Tahoma" w:hAnsi="Cambria" w:ascii="Cambria"/>
        </w:rPr>
        <w:t>postupka pod poslovnim brojem 48</w:t>
      </w:r>
      <w:r w:rsidRPr="00786AB5">
        <w:rPr>
          <w:rFonts w:cs="Tahoma" w:hAnsi="Cambria" w:ascii="Cambria"/>
        </w:rPr>
        <w:t>. St-</w:t>
      </w:r>
      <w:r w:rsidR="006E31F8">
        <w:rPr>
          <w:rFonts w:cs="Tahoma" w:hAnsi="Cambria" w:ascii="Cambria"/>
        </w:rPr>
        <w:t>2397</w:t>
      </w:r>
      <w:r w:rsidR="000A1C25">
        <w:rPr>
          <w:rFonts w:cs="Tahoma" w:hAnsi="Cambria" w:ascii="Cambria"/>
        </w:rPr>
        <w:t>/17</w:t>
      </w:r>
      <w:r w:rsidRPr="00786AB5">
        <w:rPr>
          <w:rFonts w:cs="Tahoma" w:hAnsi="Cambria" w:ascii="Cambria"/>
        </w:rPr>
        <w:t xml:space="preserve"> nad stečajnim dužnikom</w:t>
      </w:r>
      <w:r w:rsidR="009419B5">
        <w:rPr>
          <w:rFonts w:cs="Tahoma" w:hAnsi="Cambria" w:ascii="Cambria"/>
        </w:rPr>
        <w:t xml:space="preserve"> </w:t>
      </w:r>
      <w:r w:rsidR="006E31F8">
        <w:rPr>
          <w:rFonts w:cs="Tahoma" w:hAnsi="Cambria" w:ascii="Cambria"/>
        </w:rPr>
        <w:t xml:space="preserve"> EL-INTER DARIO </w:t>
      </w:r>
      <w:r w:rsidR="000A1C25">
        <w:rPr>
          <w:rFonts w:cs="Tahoma" w:hAnsi="Cambria" w:ascii="Cambria"/>
        </w:rPr>
        <w:t>d.o.o.</w:t>
      </w:r>
    </w:p>
    <w:p w:rsidRDefault="00AF30FC" w:rsidP="005559CC" w:rsidR="00CD5F87" w:rsidRPr="009419B5">
      <w:pPr>
        <w:jc w:val="both"/>
        <w:rPr>
          <w:rFonts w:cs="Tahoma" w:hAnsi="Cambria" w:ascii="Cambria"/>
        </w:rPr>
      </w:pPr>
      <w:r w:rsidRPr="009419B5">
        <w:rPr>
          <w:rFonts w:cs="Tahoma" w:hAnsi="Cambria" w:ascii="Cambria"/>
        </w:rPr>
        <w:t xml:space="preserve"> </w:t>
      </w:r>
    </w:p>
    <w:p w:rsidRDefault="00CD5F87" w:rsidP="005559CC" w:rsidR="00CD5F87">
      <w:pPr>
        <w:jc w:val="both"/>
        <w:rPr>
          <w:rFonts w:cs="Tahoma" w:hAnsi="Cambria" w:ascii="Cambria"/>
        </w:rPr>
      </w:pPr>
    </w:p>
    <w:p w:rsidRDefault="00CD5F87" w:rsidP="005559CC" w:rsidR="00CD5F87">
      <w:pPr>
        <w:jc w:val="both"/>
        <w:rPr>
          <w:rFonts w:cs="Tahoma" w:hAnsi="Cambria" w:ascii="Cambria"/>
        </w:rPr>
      </w:pPr>
    </w:p>
    <w:p w:rsidRDefault="00CD5F87" w:rsidP="005559CC" w:rsidR="00CD5F87">
      <w:pPr>
        <w:jc w:val="both"/>
        <w:rPr>
          <w:rFonts w:cs="Tahoma" w:hAnsi="Cambria" w:ascii="Cambria"/>
        </w:rPr>
      </w:pPr>
    </w:p>
    <w:p w:rsidRDefault="00E65C95" w:rsidP="005559CC" w:rsidR="00E65C95">
      <w:pPr>
        <w:jc w:val="both"/>
        <w:rPr>
          <w:rFonts w:cs="Tahoma" w:hAnsi="Cambria" w:ascii="Cambria"/>
        </w:rPr>
      </w:pPr>
    </w:p>
    <w:p w:rsidRDefault="009419B5" w:rsidP="005559CC" w:rsidR="009419B5" w:rsidRPr="00641B3F">
      <w:pPr>
        <w:jc w:val="both"/>
        <w:rPr>
          <w:rFonts w:cs="Tahoma" w:hAnsi="Cambria" w:ascii="Cambria"/>
        </w:rPr>
      </w:pPr>
    </w:p>
    <w:p w:rsidRDefault="00AF30FC" w:rsidP="00C50E7A" w:rsidR="00AF30FC" w:rsidRPr="00786AB5">
      <w:pPr>
        <w:numPr>
          <w:ilvl w:val="0"/>
          <w:numId w:val="11"/>
        </w:numPr>
        <w:jc w:val="both"/>
        <w:rPr>
          <w:rFonts w:cs="Tahoma" w:hAnsi="Cambria" w:ascii="Cambria"/>
          <w:b/>
        </w:rPr>
      </w:pPr>
      <w:r w:rsidRPr="00786AB5">
        <w:rPr>
          <w:rFonts w:cs="Tahoma" w:hAnsi="Cambria" w:ascii="Cambria"/>
          <w:b/>
        </w:rPr>
        <w:lastRenderedPageBreak/>
        <w:t>Aktivnosti stečajnog upravitelja</w:t>
      </w:r>
    </w:p>
    <w:p w:rsidRDefault="00AF30FC" w:rsidP="00E56465" w:rsidR="00AF30FC" w:rsidRPr="00786AB5">
      <w:pPr>
        <w:ind w:left="360"/>
        <w:jc w:val="both"/>
        <w:rPr>
          <w:rFonts w:cs="Tahoma" w:hAnsi="Cambria" w:ascii="Cambria"/>
          <w:b/>
        </w:rPr>
      </w:pPr>
    </w:p>
    <w:p w:rsidRDefault="00AF30FC" w:rsidP="00E56465" w:rsidR="00363A6C">
      <w:pPr>
        <w:jc w:val="both"/>
        <w:rPr>
          <w:rFonts w:cs="Tahoma" w:hAnsi="Cambria" w:ascii="Cambria"/>
        </w:rPr>
      </w:pPr>
      <w:r w:rsidRPr="00786AB5">
        <w:rPr>
          <w:rFonts w:cs="Tahoma" w:hAnsi="Cambria" w:ascii="Cambria"/>
        </w:rPr>
        <w:t xml:space="preserve">    Imenovanjem za stečajnoga upravitelja, preuzeo sam obv</w:t>
      </w:r>
      <w:r w:rsidR="00041E98">
        <w:rPr>
          <w:rFonts w:cs="Tahoma" w:hAnsi="Cambria" w:ascii="Cambria"/>
        </w:rPr>
        <w:t>eze koje proističu iz  čl. 89</w:t>
      </w:r>
      <w:r w:rsidR="00363A6C">
        <w:rPr>
          <w:rFonts w:cs="Tahoma" w:hAnsi="Cambria" w:ascii="Cambria"/>
        </w:rPr>
        <w:t>.</w:t>
      </w:r>
    </w:p>
    <w:p w:rsidRDefault="00363A6C" w:rsidP="00E56465" w:rsidR="00AF30FC" w:rsidRPr="00786AB5">
      <w:pPr>
        <w:jc w:val="both"/>
        <w:rPr>
          <w:rFonts w:cs="Tahoma" w:hAnsi="Cambria" w:ascii="Cambria"/>
        </w:rPr>
      </w:pPr>
      <w:r>
        <w:rPr>
          <w:rFonts w:cs="Tahoma" w:hAnsi="Cambria" w:ascii="Cambria"/>
        </w:rPr>
        <w:t xml:space="preserve"> S</w:t>
      </w:r>
      <w:r w:rsidR="00041E98">
        <w:rPr>
          <w:rFonts w:cs="Tahoma" w:hAnsi="Cambria" w:ascii="Cambria"/>
        </w:rPr>
        <w:t xml:space="preserve">Z, </w:t>
      </w:r>
      <w:r w:rsidR="00AF30FC" w:rsidRPr="00786AB5">
        <w:rPr>
          <w:rFonts w:cs="Tahoma" w:hAnsi="Cambria" w:ascii="Cambria"/>
        </w:rPr>
        <w:t xml:space="preserve"> a temeljem toga poduzeo samo i izvršio propisane radnje, i to:</w:t>
      </w:r>
    </w:p>
    <w:p w:rsidRDefault="00641B3F" w:rsidP="00C50E7A" w:rsidR="00AF30FC" w:rsidRPr="00786AB5">
      <w:pPr>
        <w:numPr>
          <w:ilvl w:val="0"/>
          <w:numId w:val="4"/>
        </w:numPr>
        <w:jc w:val="both"/>
        <w:rPr>
          <w:rFonts w:cs="Tahoma" w:hAnsi="Cambria" w:ascii="Cambria"/>
        </w:rPr>
      </w:pPr>
      <w:r>
        <w:rPr>
          <w:rFonts w:cs="Tahoma" w:hAnsi="Cambria" w:ascii="Cambria"/>
        </w:rPr>
        <w:t>Pisanim podneskom pozvao zakonskoga zastupnika na predaju poslovne dokumentacije</w:t>
      </w:r>
      <w:r w:rsidR="000A1C25">
        <w:rPr>
          <w:rFonts w:cs="Tahoma" w:hAnsi="Cambria" w:ascii="Cambria"/>
        </w:rPr>
        <w:t xml:space="preserve"> i imovine stečajnoga dužnika – motornih vozila</w:t>
      </w:r>
      <w:r w:rsidR="00701B4F">
        <w:rPr>
          <w:rFonts w:cs="Tahoma" w:hAnsi="Cambria" w:ascii="Cambria"/>
        </w:rPr>
        <w:t xml:space="preserve"> (zakonski zastupnik se odazvao pozivu stečajnoga upravitelja – dokumentacija preuzeta u knjigvodstvenom servisu--</w:t>
      </w:r>
      <w:r>
        <w:rPr>
          <w:rFonts w:cs="Tahoma" w:hAnsi="Cambria" w:ascii="Cambria"/>
        </w:rPr>
        <w:t>)</w:t>
      </w:r>
      <w:r w:rsidR="00AF30FC" w:rsidRPr="00786AB5">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 xml:space="preserve">izrađen pečat stečajnog dužnika </w:t>
      </w:r>
    </w:p>
    <w:p w:rsidRDefault="00AF30FC" w:rsidP="000A1C25" w:rsidR="000A1C25" w:rsidRPr="000A1C25">
      <w:pPr>
        <w:numPr>
          <w:ilvl w:val="0"/>
          <w:numId w:val="4"/>
        </w:numPr>
        <w:jc w:val="both"/>
        <w:rPr>
          <w:rFonts w:cs="Tahoma" w:hAnsi="Cambria" w:ascii="Cambria"/>
        </w:rPr>
      </w:pPr>
      <w:r w:rsidRPr="00786AB5">
        <w:rPr>
          <w:rFonts w:cs="Tahoma" w:hAnsi="Cambria" w:ascii="Cambria"/>
        </w:rPr>
        <w:t>pribavljena potvrdu o statusnoj promjeni poslovnog subjekta kod Državnog zavodu za statistiku,</w:t>
      </w:r>
    </w:p>
    <w:p w:rsidRDefault="000A1C25" w:rsidP="00641B3F" w:rsidR="00AF30FC" w:rsidRPr="00641B3F">
      <w:pPr>
        <w:numPr>
          <w:ilvl w:val="0"/>
          <w:numId w:val="4"/>
        </w:numPr>
        <w:jc w:val="both"/>
        <w:rPr>
          <w:rFonts w:cs="Tahoma" w:hAnsi="Cambria" w:ascii="Cambria"/>
        </w:rPr>
      </w:pPr>
      <w:r>
        <w:rPr>
          <w:rFonts w:cs="Tahoma" w:hAnsi="Cambria" w:ascii="Cambria"/>
        </w:rPr>
        <w:t xml:space="preserve">zatvoren </w:t>
      </w:r>
      <w:r w:rsidR="008675BC">
        <w:rPr>
          <w:rFonts w:cs="Tahoma" w:hAnsi="Cambria" w:ascii="Cambria"/>
        </w:rPr>
        <w:t>poslovne račune u bankama, kojim se prednik stečajnog dužnika koristio u platnome prometu do otvaranja stečajnoga postupka,</w:t>
      </w:r>
    </w:p>
    <w:p w:rsidRDefault="00641B3F" w:rsidP="00C50E7A" w:rsidR="00AF30FC" w:rsidRPr="00786AB5">
      <w:pPr>
        <w:numPr>
          <w:ilvl w:val="0"/>
          <w:numId w:val="4"/>
        </w:numPr>
        <w:jc w:val="both"/>
        <w:rPr>
          <w:rFonts w:cs="Tahoma" w:hAnsi="Cambria" w:ascii="Cambria"/>
          <w:u w:val="single"/>
        </w:rPr>
      </w:pPr>
      <w:r>
        <w:rPr>
          <w:rFonts w:cs="Tahoma" w:hAnsi="Cambria" w:ascii="Cambria"/>
        </w:rPr>
        <w:t>pribavlj</w:t>
      </w:r>
      <w:r w:rsidR="00A31785">
        <w:rPr>
          <w:rFonts w:cs="Tahoma" w:hAnsi="Cambria" w:ascii="Cambria"/>
        </w:rPr>
        <w:t xml:space="preserve">ene potvrde od Gradskoga ureda za katastar i geodetske poslove </w:t>
      </w:r>
      <w:r w:rsidR="00AF30FC" w:rsidRPr="00786AB5">
        <w:rPr>
          <w:rFonts w:cs="Tahoma" w:hAnsi="Cambria" w:ascii="Cambria"/>
        </w:rPr>
        <w:t xml:space="preserve"> s ciljem da se utvrdi da li  je stečajni dužnik evidentiran kao posj</w:t>
      </w:r>
      <w:r w:rsidR="00363A6C">
        <w:rPr>
          <w:rFonts w:cs="Tahoma" w:hAnsi="Cambria" w:ascii="Cambria"/>
        </w:rPr>
        <w:t xml:space="preserve">ednik nekretnina (utvrđeno da </w:t>
      </w:r>
      <w:r w:rsidR="00AF30FC" w:rsidRPr="00786AB5">
        <w:rPr>
          <w:rFonts w:cs="Tahoma" w:hAnsi="Cambria" w:ascii="Cambria"/>
        </w:rPr>
        <w:t xml:space="preserve"> </w:t>
      </w:r>
      <w:r w:rsidR="00041E98">
        <w:rPr>
          <w:rFonts w:cs="Tahoma" w:hAnsi="Cambria" w:ascii="Cambria"/>
        </w:rPr>
        <w:t xml:space="preserve">je </w:t>
      </w:r>
      <w:r w:rsidR="00AF30FC" w:rsidRPr="00786AB5">
        <w:rPr>
          <w:rFonts w:cs="Tahoma" w:hAnsi="Cambria" w:ascii="Cambria"/>
        </w:rPr>
        <w:t xml:space="preserve">stečajni dužnik  </w:t>
      </w:r>
      <w:r w:rsidR="00363A6C">
        <w:rPr>
          <w:rFonts w:cs="Tahoma" w:hAnsi="Cambria" w:ascii="Cambria"/>
        </w:rPr>
        <w:t xml:space="preserve"> </w:t>
      </w:r>
      <w:r w:rsidR="00A31785">
        <w:rPr>
          <w:rFonts w:cs="Tahoma" w:hAnsi="Cambria" w:ascii="Cambria"/>
        </w:rPr>
        <w:t xml:space="preserve">nije </w:t>
      </w:r>
      <w:r w:rsidR="00AF30FC" w:rsidRPr="00786AB5">
        <w:rPr>
          <w:rFonts w:cs="Tahoma" w:hAnsi="Cambria" w:ascii="Cambria"/>
        </w:rPr>
        <w:t>evidentirana kao posjednik nekretnina na području grada Zagreba)</w:t>
      </w:r>
    </w:p>
    <w:p w:rsidRDefault="00AF30FC" w:rsidP="003651FF" w:rsidR="005559CC">
      <w:pPr>
        <w:numPr>
          <w:ilvl w:val="0"/>
          <w:numId w:val="4"/>
        </w:numPr>
        <w:jc w:val="both"/>
        <w:rPr>
          <w:rFonts w:cs="Tahoma" w:hAnsi="Cambria" w:ascii="Cambria"/>
        </w:rPr>
      </w:pPr>
      <w:r w:rsidRPr="00786AB5">
        <w:rPr>
          <w:rFonts w:cs="Tahoma" w:hAnsi="Cambria" w:ascii="Cambria"/>
        </w:rPr>
        <w:t>pri</w:t>
      </w:r>
      <w:r w:rsidR="00041E98">
        <w:rPr>
          <w:rFonts w:cs="Tahoma" w:hAnsi="Cambria" w:ascii="Cambria"/>
        </w:rPr>
        <w:t>bav</w:t>
      </w:r>
      <w:r w:rsidR="000A1C25">
        <w:rPr>
          <w:rFonts w:cs="Tahoma" w:hAnsi="Cambria" w:ascii="Cambria"/>
        </w:rPr>
        <w:t xml:space="preserve">ljenog  uvjrenja Centra za vozila Hrvatske d.d.  </w:t>
      </w:r>
      <w:r w:rsidRPr="00786AB5">
        <w:rPr>
          <w:rFonts w:cs="Tahoma" w:hAnsi="Cambria" w:ascii="Cambria"/>
        </w:rPr>
        <w:t xml:space="preserve"> s ciljem da se utvrdi da li  je stečajni dužnik evidentiran ka</w:t>
      </w:r>
      <w:r w:rsidR="008A50A2">
        <w:rPr>
          <w:rFonts w:cs="Tahoma" w:hAnsi="Cambria" w:ascii="Cambria"/>
        </w:rPr>
        <w:t>o vlasnik  pokretnina - motornog</w:t>
      </w:r>
      <w:r w:rsidRPr="00786AB5">
        <w:rPr>
          <w:rFonts w:cs="Tahoma" w:hAnsi="Cambria" w:ascii="Cambria"/>
        </w:rPr>
        <w:t xml:space="preserve"> vozila i tom </w:t>
      </w:r>
      <w:r w:rsidR="003651FF">
        <w:rPr>
          <w:rFonts w:cs="Tahoma" w:hAnsi="Cambria" w:ascii="Cambria"/>
        </w:rPr>
        <w:t xml:space="preserve">prilikom utvrđeno da </w:t>
      </w:r>
      <w:r w:rsidRPr="00041E98">
        <w:rPr>
          <w:rFonts w:cs="Tahoma" w:hAnsi="Cambria" w:ascii="Cambria"/>
        </w:rPr>
        <w:t xml:space="preserve">stečajni dužnik </w:t>
      </w:r>
      <w:r w:rsidR="003651FF">
        <w:rPr>
          <w:rFonts w:cs="Tahoma" w:hAnsi="Cambria" w:ascii="Cambria"/>
        </w:rPr>
        <w:t xml:space="preserve"> </w:t>
      </w:r>
      <w:r w:rsidRPr="00041E98">
        <w:rPr>
          <w:rFonts w:cs="Tahoma" w:hAnsi="Cambria" w:ascii="Cambria"/>
        </w:rPr>
        <w:t>upis</w:t>
      </w:r>
      <w:r w:rsidR="00363A6C" w:rsidRPr="00041E98">
        <w:rPr>
          <w:rFonts w:cs="Tahoma" w:hAnsi="Cambria" w:ascii="Cambria"/>
        </w:rPr>
        <w:t>an kao vlasnik motorni vozila,</w:t>
      </w:r>
    </w:p>
    <w:p w:rsidRDefault="00AE03CF" w:rsidP="003651FF" w:rsidR="00AE03CF" w:rsidRPr="003651FF">
      <w:pPr>
        <w:numPr>
          <w:ilvl w:val="0"/>
          <w:numId w:val="4"/>
        </w:numPr>
        <w:jc w:val="both"/>
        <w:rPr>
          <w:rFonts w:cs="Tahoma" w:hAnsi="Cambria" w:ascii="Cambria"/>
        </w:rPr>
      </w:pPr>
      <w:r>
        <w:rPr>
          <w:rFonts w:cs="Tahoma" w:hAnsi="Cambria" w:ascii="Cambria"/>
        </w:rPr>
        <w:t>pribavljena  potvrda HZMO obrazac 117. popis osiguranika pri</w:t>
      </w:r>
      <w:r w:rsidR="000A1C25">
        <w:rPr>
          <w:rFonts w:cs="Tahoma" w:hAnsi="Cambria" w:ascii="Cambria"/>
        </w:rPr>
        <w:t>javljenih na reg. br. 3113289596</w:t>
      </w:r>
      <w:r w:rsidR="008675BC">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pregled im</w:t>
      </w:r>
      <w:r w:rsidR="00041E98">
        <w:rPr>
          <w:rFonts w:cs="Tahoma" w:hAnsi="Cambria" w:ascii="Cambria"/>
        </w:rPr>
        <w:t>ovine stečajnog dužnika (čl. 221</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popis vjero</w:t>
      </w:r>
      <w:r w:rsidR="00041E98">
        <w:rPr>
          <w:rFonts w:cs="Tahoma" w:hAnsi="Cambria" w:ascii="Cambria"/>
        </w:rPr>
        <w:t>vnika stečajnoga dužnika (čl.222</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na osnovu prethodnih izvješća izradio pregled imovine i o</w:t>
      </w:r>
      <w:r w:rsidR="00041E98">
        <w:rPr>
          <w:rFonts w:cs="Tahoma" w:hAnsi="Cambria" w:ascii="Cambria"/>
        </w:rPr>
        <w:t>bveza stečajnog dužnika (čl. 223</w:t>
      </w:r>
      <w:r w:rsidRPr="00786AB5">
        <w:rPr>
          <w:rFonts w:cs="Tahoma" w:hAnsi="Cambria" w:ascii="Cambria"/>
        </w:rPr>
        <w:t xml:space="preserve"> SZ),</w:t>
      </w:r>
    </w:p>
    <w:p w:rsidRDefault="00AF30FC" w:rsidP="00C50E7A" w:rsidR="00AF30FC" w:rsidRPr="00786AB5">
      <w:pPr>
        <w:numPr>
          <w:ilvl w:val="0"/>
          <w:numId w:val="4"/>
        </w:numPr>
        <w:jc w:val="both"/>
        <w:rPr>
          <w:rFonts w:cs="Tahoma" w:hAnsi="Cambria" w:ascii="Cambria"/>
        </w:rPr>
      </w:pPr>
      <w:r w:rsidRPr="00786AB5">
        <w:rPr>
          <w:rFonts w:cs="Tahoma" w:hAnsi="Cambria" w:ascii="Cambria"/>
        </w:rPr>
        <w:t>zaprimio prijave tražbina stečajnih vjerovnika, izvršio pripremne radnje  za njihovo ispitivanje na ispitnom ročištu na osnovu zaprimljen</w:t>
      </w:r>
      <w:r w:rsidR="003651FF">
        <w:rPr>
          <w:rFonts w:cs="Tahoma" w:hAnsi="Cambria" w:ascii="Cambria"/>
        </w:rPr>
        <w:t>e dokumentacije</w:t>
      </w:r>
      <w:r w:rsidRPr="00786AB5">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tablica stečajnih vjerovnika za ispitno ročište,</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izvi</w:t>
      </w:r>
      <w:r w:rsidR="006E52BF">
        <w:rPr>
          <w:rFonts w:cs="Tahoma" w:hAnsi="Cambria" w:ascii="Cambria"/>
        </w:rPr>
        <w:t>ješće o gospodarsko financij.</w:t>
      </w:r>
      <w:r w:rsidRPr="00786AB5">
        <w:rPr>
          <w:rFonts w:cs="Tahoma" w:hAnsi="Cambria" w:ascii="Cambria"/>
        </w:rPr>
        <w:t xml:space="preserve"> st</w:t>
      </w:r>
      <w:r w:rsidR="00041E98">
        <w:rPr>
          <w:rFonts w:cs="Tahoma" w:hAnsi="Cambria" w:ascii="Cambria"/>
        </w:rPr>
        <w:t>anju stečajnoga dužnika (čl. 227</w:t>
      </w:r>
      <w:r w:rsidRPr="00786AB5">
        <w:rPr>
          <w:rFonts w:cs="Tahoma" w:hAnsi="Cambria" w:ascii="Cambria"/>
        </w:rPr>
        <w:t>. SZ.)</w:t>
      </w:r>
    </w:p>
    <w:p w:rsidRDefault="00AF30FC" w:rsidP="00A31785" w:rsidR="00F3476B" w:rsidRPr="00A31785">
      <w:pPr>
        <w:numPr>
          <w:ilvl w:val="0"/>
          <w:numId w:val="4"/>
        </w:numPr>
        <w:jc w:val="both"/>
        <w:rPr>
          <w:rFonts w:cs="Tahoma" w:hAnsi="Cambria" w:ascii="Cambria"/>
        </w:rPr>
      </w:pPr>
      <w:r w:rsidRPr="00786AB5">
        <w:rPr>
          <w:rFonts w:cs="Tahoma" w:hAnsi="Cambria" w:ascii="Cambria"/>
        </w:rPr>
        <w:t>na osnovu prethodno pripremljene dokumentacije, izradio pri</w:t>
      </w:r>
      <w:r w:rsidR="00A31785">
        <w:rPr>
          <w:rFonts w:cs="Tahoma" w:hAnsi="Cambria" w:ascii="Cambria"/>
        </w:rPr>
        <w:t>jedloge za Skupštinu vjerovnika</w:t>
      </w:r>
      <w:r w:rsidR="0084503A" w:rsidRPr="00A31785">
        <w:rPr>
          <w:rFonts w:cs="Tahoma" w:hAnsi="Cambria" w:ascii="Cambria"/>
        </w:rPr>
        <w:t>.</w:t>
      </w:r>
    </w:p>
    <w:p w:rsidRDefault="00F3476B" w:rsidP="00F3476B" w:rsidR="00F3476B" w:rsidRPr="00DE655E">
      <w:pPr>
        <w:jc w:val="both"/>
        <w:rPr>
          <w:rFonts w:cs="Tahoma" w:hAnsi="Cambria" w:ascii="Cambria"/>
        </w:rPr>
      </w:pPr>
    </w:p>
    <w:p w:rsidRDefault="00AF30FC" w:rsidP="00C50E7A" w:rsidR="00AF30FC" w:rsidRPr="00C57CA1">
      <w:pPr>
        <w:numPr>
          <w:ilvl w:val="0"/>
          <w:numId w:val="11"/>
        </w:numPr>
        <w:jc w:val="both"/>
        <w:rPr>
          <w:rFonts w:hAnsi="Cambria" w:ascii="Cambria"/>
          <w:b/>
          <w:bCs/>
        </w:rPr>
      </w:pPr>
      <w:r w:rsidRPr="00C57CA1">
        <w:rPr>
          <w:rFonts w:hAnsi="Cambria" w:ascii="Cambria"/>
          <w:b/>
          <w:bCs/>
        </w:rPr>
        <w:t xml:space="preserve">Imovinu </w:t>
      </w:r>
      <w:r>
        <w:rPr>
          <w:rFonts w:hAnsi="Cambria" w:ascii="Cambria"/>
          <w:b/>
          <w:bCs/>
        </w:rPr>
        <w:t xml:space="preserve">stečajnog </w:t>
      </w:r>
      <w:r w:rsidR="004165DC">
        <w:rPr>
          <w:rFonts w:hAnsi="Cambria" w:ascii="Cambria"/>
          <w:b/>
          <w:bCs/>
        </w:rPr>
        <w:t>dužnika – stečajna masa (čl. 221</w:t>
      </w:r>
      <w:r>
        <w:rPr>
          <w:rFonts w:hAnsi="Cambria" w:ascii="Cambria"/>
          <w:b/>
          <w:bCs/>
        </w:rPr>
        <w:t>. SZ)</w:t>
      </w:r>
    </w:p>
    <w:p w:rsidRDefault="00AF30FC" w:rsidP="00E56465" w:rsidR="00AF30FC">
      <w:pPr>
        <w:suppressAutoHyphens/>
        <w:jc w:val="both"/>
        <w:rPr>
          <w:rFonts w:hAnsi="Cambria" w:ascii="Cambria"/>
          <w:bCs/>
        </w:rPr>
      </w:pPr>
      <w:r>
        <w:rPr>
          <w:rFonts w:hAnsi="Cambria" w:ascii="Cambria"/>
          <w:bCs/>
        </w:rPr>
        <w:t xml:space="preserve">U prilogu ovoga izviješća je prikaz predmeta stečajne mase (imovina stečajnog dužnika) sukladno odredbama čl. </w:t>
      </w:r>
      <w:r w:rsidR="005559CC">
        <w:rPr>
          <w:rFonts w:hAnsi="Cambria" w:ascii="Cambria"/>
          <w:bCs/>
        </w:rPr>
        <w:t>221</w:t>
      </w:r>
      <w:r>
        <w:rPr>
          <w:rFonts w:hAnsi="Cambria" w:ascii="Cambria"/>
          <w:bCs/>
        </w:rPr>
        <w:t>. Stečajnoga zakona</w:t>
      </w:r>
    </w:p>
    <w:p w:rsidRDefault="00AF30FC" w:rsidP="00E56465" w:rsidR="00AF30FC">
      <w:pPr>
        <w:suppressAutoHyphens/>
        <w:jc w:val="both"/>
        <w:rPr>
          <w:rFonts w:hAnsi="Cambria" w:ascii="Cambria"/>
          <w:bCs/>
        </w:rPr>
      </w:pPr>
    </w:p>
    <w:p w:rsidRDefault="00701B4F" w:rsidP="00701B4F" w:rsidR="00701B4F" w:rsidRPr="00701B4F">
      <w:pPr>
        <w:numPr>
          <w:ilvl w:val="1"/>
          <w:numId w:val="12"/>
        </w:numPr>
        <w:suppressAutoHyphens/>
        <w:jc w:val="both"/>
        <w:rPr>
          <w:rFonts w:hAnsi="Cambria" w:ascii="Cambria"/>
          <w:b/>
          <w:bCs/>
        </w:rPr>
      </w:pPr>
      <w:r w:rsidRPr="00701B4F">
        <w:rPr>
          <w:rFonts w:hAnsi="Cambria" w:ascii="Cambria"/>
          <w:b/>
          <w:bCs/>
        </w:rPr>
        <w:t xml:space="preserve">nekretnine </w:t>
      </w:r>
    </w:p>
    <w:p w:rsidRDefault="00701B4F" w:rsidP="00701B4F" w:rsidR="00701B4F" w:rsidRPr="00701B4F">
      <w:pPr>
        <w:suppressAutoHyphens/>
        <w:jc w:val="both"/>
        <w:rPr>
          <w:rFonts w:hAnsi="Cambria" w:ascii="Cambria"/>
          <w:bCs/>
        </w:rPr>
      </w:pPr>
    </w:p>
    <w:p w:rsidRDefault="00701B4F" w:rsidP="00701B4F" w:rsidR="00610404">
      <w:pPr>
        <w:suppressAutoHyphens/>
        <w:jc w:val="both"/>
        <w:rPr>
          <w:rFonts w:hAnsi="Cambria" w:ascii="Cambria"/>
          <w:bCs/>
        </w:rPr>
      </w:pPr>
      <w:r w:rsidRPr="00701B4F">
        <w:rPr>
          <w:rFonts w:hAnsi="Cambria" w:ascii="Cambria"/>
          <w:bCs/>
        </w:rPr>
        <w:t>temelj</w:t>
      </w:r>
      <w:r>
        <w:rPr>
          <w:rFonts w:hAnsi="Cambria" w:ascii="Cambria"/>
          <w:bCs/>
        </w:rPr>
        <w:t xml:space="preserve">em </w:t>
      </w:r>
      <w:r w:rsidRPr="00701B4F">
        <w:rPr>
          <w:rFonts w:hAnsi="Cambria" w:ascii="Cambria"/>
          <w:bCs/>
        </w:rPr>
        <w:t>rješenja Suda o otvaranju stečajnoga postupka</w:t>
      </w:r>
      <w:r>
        <w:rPr>
          <w:rFonts w:hAnsi="Cambria" w:ascii="Cambria"/>
          <w:bCs/>
        </w:rPr>
        <w:t xml:space="preserve"> i obavijesti o razlučnom pravu</w:t>
      </w:r>
      <w:r w:rsidRPr="00701B4F">
        <w:rPr>
          <w:rFonts w:hAnsi="Cambria" w:ascii="Cambria"/>
          <w:bCs/>
        </w:rPr>
        <w:t xml:space="preserve"> utvrđeno da je nekretnine u vlasništvu stečajnoga dužnika upisano u</w:t>
      </w:r>
      <w:r>
        <w:rPr>
          <w:rFonts w:hAnsi="Cambria" w:ascii="Cambria"/>
          <w:bCs/>
        </w:rPr>
        <w:t xml:space="preserve"> zemljišnim knjigama</w:t>
      </w:r>
      <w:r w:rsidR="00610404">
        <w:rPr>
          <w:rFonts w:hAnsi="Cambria" w:ascii="Cambria"/>
          <w:bCs/>
        </w:rPr>
        <w:t xml:space="preserve"> kod:</w:t>
      </w:r>
    </w:p>
    <w:p w:rsidRDefault="00610404" w:rsidP="00701B4F" w:rsidR="00610404">
      <w:pPr>
        <w:suppressAutoHyphens/>
        <w:jc w:val="both"/>
        <w:rPr>
          <w:rFonts w:hAnsi="Cambria" w:ascii="Cambria"/>
          <w:bCs/>
        </w:rPr>
      </w:pPr>
    </w:p>
    <w:p w:rsidRDefault="00701B4F" w:rsidP="00610404" w:rsidR="00701B4F">
      <w:pPr>
        <w:numPr>
          <w:ilvl w:val="0"/>
          <w:numId w:val="34"/>
        </w:numPr>
        <w:suppressAutoHyphens/>
        <w:jc w:val="both"/>
        <w:rPr>
          <w:rFonts w:hAnsi="Cambria" w:ascii="Cambria"/>
          <w:bCs/>
        </w:rPr>
      </w:pPr>
      <w:r>
        <w:rPr>
          <w:rFonts w:hAnsi="Cambria" w:ascii="Cambria"/>
          <w:bCs/>
        </w:rPr>
        <w:t>Općinskoga</w:t>
      </w:r>
      <w:r w:rsidRPr="00701B4F">
        <w:rPr>
          <w:rFonts w:hAnsi="Cambria" w:ascii="Cambria"/>
          <w:bCs/>
        </w:rPr>
        <w:t xml:space="preserve"> suda u </w:t>
      </w:r>
      <w:r>
        <w:rPr>
          <w:rFonts w:hAnsi="Cambria" w:ascii="Cambria"/>
          <w:bCs/>
        </w:rPr>
        <w:t xml:space="preserve">Novom </w:t>
      </w:r>
      <w:r w:rsidRPr="00701B4F">
        <w:rPr>
          <w:rFonts w:hAnsi="Cambria" w:ascii="Cambria"/>
          <w:bCs/>
        </w:rPr>
        <w:t>Zagrebu,</w:t>
      </w:r>
      <w:r>
        <w:rPr>
          <w:rFonts w:hAnsi="Cambria" w:ascii="Cambria"/>
          <w:bCs/>
        </w:rPr>
        <w:t xml:space="preserve"> zemljišnoknjižni odjel Samobor</w:t>
      </w:r>
      <w:r w:rsidR="00CF4CEC">
        <w:rPr>
          <w:rFonts w:hAnsi="Cambria" w:ascii="Cambria"/>
          <w:bCs/>
        </w:rPr>
        <w:t xml:space="preserve"> ,</w:t>
      </w:r>
      <w:r>
        <w:rPr>
          <w:rFonts w:hAnsi="Cambria" w:ascii="Cambria"/>
          <w:bCs/>
        </w:rPr>
        <w:t xml:space="preserve"> </w:t>
      </w:r>
      <w:r w:rsidRPr="00701B4F">
        <w:rPr>
          <w:rFonts w:hAnsi="Cambria" w:ascii="Cambria"/>
          <w:bCs/>
        </w:rPr>
        <w:t xml:space="preserve"> z k.</w:t>
      </w:r>
      <w:r>
        <w:rPr>
          <w:rFonts w:hAnsi="Cambria" w:ascii="Cambria"/>
          <w:bCs/>
        </w:rPr>
        <w:t xml:space="preserve"> ul. </w:t>
      </w:r>
      <w:r w:rsidR="00CF4CEC">
        <w:rPr>
          <w:rFonts w:hAnsi="Cambria" w:ascii="Cambria"/>
          <w:bCs/>
        </w:rPr>
        <w:t>6639, k.o. Sa</w:t>
      </w:r>
      <w:r w:rsidR="003F74B2">
        <w:rPr>
          <w:rFonts w:hAnsi="Cambria" w:ascii="Cambria"/>
          <w:bCs/>
        </w:rPr>
        <w:t>mo</w:t>
      </w:r>
      <w:r w:rsidR="00CF4CEC">
        <w:rPr>
          <w:rFonts w:hAnsi="Cambria" w:ascii="Cambria"/>
          <w:bCs/>
        </w:rPr>
        <w:t>bor, katastarska čestica 2464/3</w:t>
      </w:r>
      <w:r w:rsidRPr="00701B4F">
        <w:rPr>
          <w:rFonts w:hAnsi="Cambria" w:ascii="Cambria"/>
          <w:bCs/>
        </w:rPr>
        <w:t xml:space="preserve">, što u naravi čini </w:t>
      </w:r>
      <w:r w:rsidR="00CF4CEC">
        <w:rPr>
          <w:rFonts w:hAnsi="Cambria" w:ascii="Cambria"/>
          <w:bCs/>
        </w:rPr>
        <w:t>Stambena zgrada br. 1/A, površine 220 m² i dvorište površine 713 m², ul. Antuna Petra Praunspregera, ukupne površine 933 m², na kojem idealnom dijelu je uspostavljeno i s kojim idealnim dijelom je povezano vlasništvo posebnoga dijela nekretnine (etažno vlasništvo)</w:t>
      </w:r>
      <w:r w:rsidRPr="00701B4F">
        <w:rPr>
          <w:rFonts w:hAnsi="Cambria" w:ascii="Cambria"/>
          <w:bCs/>
        </w:rPr>
        <w:t>, i to:</w:t>
      </w:r>
    </w:p>
    <w:p w:rsidRDefault="00CF4CEC" w:rsidP="00701B4F" w:rsidR="00CF4CEC">
      <w:pPr>
        <w:suppressAutoHyphens/>
        <w:jc w:val="both"/>
        <w:rPr>
          <w:rFonts w:hAnsi="Cambria" w:ascii="Cambria"/>
          <w:bCs/>
        </w:rPr>
      </w:pPr>
    </w:p>
    <w:p w:rsidRDefault="0039737B" w:rsidP="00CF4CEC" w:rsidR="00CF4CEC">
      <w:pPr>
        <w:numPr>
          <w:ilvl w:val="0"/>
          <w:numId w:val="4"/>
        </w:numPr>
        <w:suppressAutoHyphens/>
        <w:jc w:val="both"/>
        <w:rPr>
          <w:rFonts w:hAnsi="Cambria" w:ascii="Cambria"/>
          <w:bCs/>
        </w:rPr>
      </w:pPr>
      <w:r>
        <w:rPr>
          <w:rFonts w:hAnsi="Cambria" w:ascii="Cambria"/>
          <w:bCs/>
        </w:rPr>
        <w:lastRenderedPageBreak/>
        <w:t xml:space="preserve">23. Suvlasnički dio:  </w:t>
      </w:r>
      <w:r w:rsidR="006E2AF7">
        <w:rPr>
          <w:rFonts w:hAnsi="Cambria" w:ascii="Cambria"/>
          <w:bCs/>
        </w:rPr>
        <w:t>114/1000  ETAŽNO VLASNIŠTVO (E6)</w:t>
      </w:r>
      <w:r w:rsidR="00CF4CEC">
        <w:rPr>
          <w:rFonts w:hAnsi="Cambria" w:ascii="Cambria"/>
          <w:bCs/>
        </w:rPr>
        <w:t>, koju u naravi čini trosoban stan broj 6 na potkrovlju desno (zapad) koji se sastoji od hodnika, wc-a, kupaonice, kuhinje-boravka-blagovaonice i 2 sobe korisne površine 58,97 m² s terasom površine 28,00 m² (*0,25) ukupne obračunske površine stana 65,97 m²NKP, s pripadkom</w:t>
      </w:r>
      <w:r w:rsidR="0052339E">
        <w:rPr>
          <w:rFonts w:hAnsi="Cambria" w:ascii="Cambria"/>
          <w:bCs/>
        </w:rPr>
        <w:t>: podrumsko spremište oznake S6 površine 5,45 m² (x0,75), sveukupne obračunske površine stana od 70,06 m²NKP.</w:t>
      </w:r>
    </w:p>
    <w:p w:rsidRDefault="00610404" w:rsidP="00610404" w:rsidR="00610404">
      <w:pPr>
        <w:suppressAutoHyphens/>
        <w:ind w:left="720"/>
        <w:jc w:val="both"/>
        <w:rPr>
          <w:rFonts w:hAnsi="Cambria" w:ascii="Cambria"/>
          <w:bCs/>
        </w:rPr>
      </w:pPr>
    </w:p>
    <w:p w:rsidRDefault="006E2AF7" w:rsidP="00CF4CEC" w:rsidR="0052339E">
      <w:pPr>
        <w:numPr>
          <w:ilvl w:val="0"/>
          <w:numId w:val="4"/>
        </w:numPr>
        <w:suppressAutoHyphens/>
        <w:jc w:val="both"/>
        <w:rPr>
          <w:rFonts w:hAnsi="Cambria" w:ascii="Cambria"/>
          <w:bCs/>
        </w:rPr>
      </w:pPr>
      <w:r>
        <w:rPr>
          <w:rFonts w:hAnsi="Cambria" w:ascii="Cambria"/>
          <w:bCs/>
        </w:rPr>
        <w:t>28. Suvlasnički dio: 10/1000 ETAŽNO VLASNIŠTVO (E11)</w:t>
      </w:r>
      <w:r w:rsidR="0052339E">
        <w:rPr>
          <w:rFonts w:hAnsi="Cambria" w:ascii="Cambria"/>
          <w:bCs/>
        </w:rPr>
        <w:t>, koju u naravi čini Parkirno mjesto u podrumu oznake G4 korisne površine 12,25 m² (0,50), tj. Obračunske površine 6,12 m²NKP.</w:t>
      </w:r>
    </w:p>
    <w:p w:rsidRDefault="00610404" w:rsidP="00610404" w:rsidR="00610404">
      <w:pPr>
        <w:suppressAutoHyphens/>
        <w:jc w:val="both"/>
        <w:rPr>
          <w:rFonts w:hAnsi="Cambria" w:ascii="Cambria"/>
          <w:bCs/>
        </w:rPr>
      </w:pPr>
    </w:p>
    <w:p w:rsidRDefault="006E2AF7" w:rsidP="0052339E" w:rsidR="0052339E" w:rsidRPr="0052339E">
      <w:pPr>
        <w:numPr>
          <w:ilvl w:val="0"/>
          <w:numId w:val="4"/>
        </w:numPr>
        <w:suppressAutoHyphens/>
        <w:jc w:val="both"/>
        <w:rPr>
          <w:rFonts w:hAnsi="Cambria" w:ascii="Cambria"/>
          <w:bCs/>
        </w:rPr>
      </w:pPr>
      <w:r>
        <w:rPr>
          <w:rFonts w:hAnsi="Cambria" w:ascii="Cambria"/>
          <w:bCs/>
        </w:rPr>
        <w:t>29. Suvlasnički dio: 10/1000 ETAŽNO VLASNIŠTVO (E12)</w:t>
      </w:r>
      <w:r w:rsidR="0052339E" w:rsidRPr="0052339E">
        <w:rPr>
          <w:rFonts w:hAnsi="Cambria" w:ascii="Cambria"/>
          <w:bCs/>
        </w:rPr>
        <w:t>, koju u naravi čini Parkirno mjesto u podr</w:t>
      </w:r>
      <w:r w:rsidR="0052339E">
        <w:rPr>
          <w:rFonts w:hAnsi="Cambria" w:ascii="Cambria"/>
          <w:bCs/>
        </w:rPr>
        <w:t>umu oznake G5</w:t>
      </w:r>
      <w:r w:rsidR="0052339E" w:rsidRPr="0052339E">
        <w:rPr>
          <w:rFonts w:hAnsi="Cambria" w:ascii="Cambria"/>
          <w:bCs/>
        </w:rPr>
        <w:t xml:space="preserve"> korisne površine 12,25 m² (0,50), tj. Obračunske površine 6,12 m²NKP.</w:t>
      </w:r>
    </w:p>
    <w:p w:rsidRDefault="0052339E" w:rsidP="0052339E" w:rsidR="0052339E" w:rsidRPr="0052339E">
      <w:pPr>
        <w:suppressAutoHyphens/>
        <w:ind w:left="720"/>
        <w:jc w:val="both"/>
        <w:rPr>
          <w:rFonts w:hAnsi="Cambria" w:ascii="Cambria"/>
          <w:bCs/>
        </w:rPr>
      </w:pPr>
    </w:p>
    <w:p w:rsidRDefault="00610404" w:rsidP="00610404" w:rsidR="00610404" w:rsidRPr="00610404">
      <w:pPr>
        <w:suppressAutoHyphens/>
        <w:jc w:val="both"/>
        <w:rPr>
          <w:rFonts w:hAnsi="Cambria" w:ascii="Cambria"/>
          <w:bCs/>
          <w:i/>
        </w:rPr>
      </w:pPr>
      <w:r w:rsidRPr="00610404">
        <w:rPr>
          <w:rFonts w:hAnsi="Cambria" w:ascii="Cambria"/>
          <w:bCs/>
          <w:i/>
        </w:rPr>
        <w:t>Teret:</w:t>
      </w:r>
    </w:p>
    <w:p w:rsidRDefault="006E2AF7" w:rsidP="00610404" w:rsidR="00610404" w:rsidRPr="00610404">
      <w:pPr>
        <w:suppressAutoHyphens/>
        <w:spacing w:after="240" w:before="240"/>
        <w:jc w:val="both"/>
        <w:rPr>
          <w:rFonts w:hAnsi="Cambria" w:ascii="Cambria"/>
          <w:bCs/>
          <w:i/>
        </w:rPr>
      </w:pPr>
      <w:r>
        <w:rPr>
          <w:rFonts w:hAnsi="Cambria" w:ascii="Cambria"/>
          <w:bCs/>
          <w:i/>
        </w:rPr>
        <w:t>25</w:t>
      </w:r>
      <w:r w:rsidR="00610404" w:rsidRPr="00610404">
        <w:rPr>
          <w:rFonts w:hAnsi="Cambria" w:ascii="Cambria"/>
          <w:bCs/>
          <w:i/>
        </w:rPr>
        <w:t>.1</w:t>
      </w:r>
      <w:r w:rsidR="00610404" w:rsidRPr="00610404">
        <w:rPr>
          <w:rFonts w:hAnsi="Cambria" w:ascii="Cambria"/>
          <w:bCs/>
          <w:i/>
        </w:rPr>
        <w:tab/>
        <w:t>Zaprimljeno 10.06.2015.g. pod brojem Z-16120/2015</w:t>
      </w:r>
    </w:p>
    <w:p w:rsidRDefault="00610404" w:rsidP="00610404" w:rsidR="00610404" w:rsidRPr="00610404">
      <w:pPr>
        <w:suppressAutoHyphens/>
        <w:spacing w:after="240" w:before="240"/>
        <w:jc w:val="both"/>
        <w:rPr>
          <w:rFonts w:hAnsi="Cambria" w:ascii="Cambria"/>
          <w:bCs/>
          <w:i/>
        </w:rPr>
      </w:pPr>
      <w:r w:rsidRPr="00610404">
        <w:rPr>
          <w:rFonts w:hAnsi="Cambria" w:ascii="Cambria"/>
          <w:bCs/>
          <w:i/>
        </w:rPr>
        <w:t>Prvenstveni red upisa: Z-6097/2008</w:t>
      </w:r>
    </w:p>
    <w:p w:rsidRDefault="00610404" w:rsidP="00610404" w:rsidR="00610404">
      <w:pPr>
        <w:suppressAutoHyphens/>
        <w:spacing w:after="240" w:before="240"/>
        <w:jc w:val="both"/>
        <w:rPr>
          <w:rFonts w:hAnsi="Cambria" w:ascii="Cambria"/>
          <w:bCs/>
          <w:i/>
        </w:rPr>
      </w:pPr>
      <w:r w:rsidRPr="00610404">
        <w:rPr>
          <w:rFonts w:hAnsi="Cambria" w:ascii="Cambria"/>
          <w:bCs/>
          <w:i/>
        </w:rPr>
        <w:t>Zaprimljeno 04.12.2008. broj Z-6097/08.</w:t>
      </w:r>
    </w:p>
    <w:p w:rsidRDefault="00610404" w:rsidP="00610404" w:rsidR="00610404">
      <w:pPr>
        <w:suppressAutoHyphens/>
        <w:spacing w:after="240" w:before="240"/>
        <w:jc w:val="both"/>
        <w:rPr>
          <w:rFonts w:hAnsi="Cambria" w:ascii="Cambria"/>
          <w:bCs/>
          <w:i/>
        </w:rPr>
      </w:pPr>
      <w:r w:rsidRPr="00610404">
        <w:rPr>
          <w:rFonts w:hAnsi="Cambria" w:ascii="Cambria"/>
          <w:bCs/>
          <w:i/>
        </w:rPr>
        <w:t>Temeljem Ugovora o založnom pravu od 02. prosinca 2008. solemniziranog uknjižuje se pravo zaloga za iznos od 1.000.000,00 Kn (slovima: jedanmilijunkuna) , te ostalim uvjetima prema Ugovoru, za korist</w:t>
      </w:r>
      <w:r>
        <w:rPr>
          <w:rFonts w:hAnsi="Cambria" w:ascii="Cambria"/>
          <w:bCs/>
          <w:i/>
        </w:rPr>
        <w:t>:</w:t>
      </w:r>
      <w:r>
        <w:rPr>
          <w:rFonts w:hAnsi="Cambria" w:ascii="Cambria"/>
          <w:bCs/>
          <w:i/>
        </w:rPr>
        <w:tab/>
      </w:r>
    </w:p>
    <w:p w:rsidRDefault="006E2AF7" w:rsidP="00610404" w:rsidR="00610404" w:rsidRPr="00610404">
      <w:pPr>
        <w:suppressAutoHyphens/>
        <w:jc w:val="both"/>
        <w:rPr>
          <w:rFonts w:hAnsi="Cambria" w:ascii="Cambria"/>
          <w:bCs/>
          <w:i/>
        </w:rPr>
      </w:pPr>
      <w:r>
        <w:rPr>
          <w:rFonts w:hAnsi="Cambria" w:ascii="Cambria"/>
          <w:bCs/>
          <w:i/>
        </w:rPr>
        <w:t>25</w:t>
      </w:r>
      <w:r w:rsidR="00610404" w:rsidRPr="00610404">
        <w:rPr>
          <w:rFonts w:hAnsi="Cambria" w:ascii="Cambria"/>
          <w:bCs/>
          <w:i/>
        </w:rPr>
        <w:t>.2</w:t>
      </w:r>
      <w:r w:rsidR="00610404" w:rsidRPr="00610404">
        <w:rPr>
          <w:rFonts w:hAnsi="Cambria" w:ascii="Cambria"/>
          <w:bCs/>
          <w:i/>
        </w:rPr>
        <w:tab/>
        <w:t>Zaprimljeno 10.06.2015.g. pod brojem Z-16120/2015</w:t>
      </w:r>
    </w:p>
    <w:p w:rsidRDefault="00610404" w:rsidP="00610404" w:rsidR="00610404" w:rsidRPr="00610404">
      <w:pPr>
        <w:suppressAutoHyphens/>
        <w:jc w:val="both"/>
        <w:rPr>
          <w:rFonts w:hAnsi="Cambria" w:ascii="Cambria"/>
          <w:bCs/>
          <w:i/>
        </w:rPr>
      </w:pPr>
    </w:p>
    <w:p w:rsidRDefault="00610404" w:rsidP="00610404" w:rsidR="00610404" w:rsidRPr="00610404">
      <w:pPr>
        <w:suppressAutoHyphens/>
        <w:jc w:val="both"/>
        <w:rPr>
          <w:rFonts w:hAnsi="Cambria" w:ascii="Cambria"/>
          <w:bCs/>
          <w:i/>
        </w:rPr>
      </w:pPr>
      <w:r w:rsidRPr="00610404">
        <w:rPr>
          <w:rFonts w:hAnsi="Cambria" w:ascii="Cambria"/>
          <w:bCs/>
          <w:i/>
        </w:rPr>
        <w:t>Prvenstveni red upisa: Z-3083/2014</w:t>
      </w:r>
    </w:p>
    <w:p w:rsidRDefault="00610404" w:rsidP="00610404" w:rsidR="00610404">
      <w:pPr>
        <w:suppressAutoHyphens/>
        <w:jc w:val="both"/>
        <w:rPr>
          <w:rFonts w:hAnsi="Cambria" w:ascii="Cambria"/>
          <w:bCs/>
          <w:i/>
        </w:rPr>
      </w:pPr>
      <w:r w:rsidRPr="00610404">
        <w:rPr>
          <w:rFonts w:hAnsi="Cambria" w:ascii="Cambria"/>
          <w:bCs/>
          <w:i/>
        </w:rPr>
        <w:t>ZABILJEŽBA, SPOREDNI ULOŽAK, zk.ul 7129 k.o SAMOBOR</w:t>
      </w:r>
    </w:p>
    <w:p w:rsidRDefault="0039737B" w:rsidP="00610404" w:rsidR="0039737B">
      <w:pPr>
        <w:suppressAutoHyphens/>
        <w:jc w:val="both"/>
        <w:rPr>
          <w:rFonts w:hAnsi="Cambria" w:ascii="Cambria"/>
          <w:bCs/>
          <w:i/>
        </w:rPr>
      </w:pPr>
    </w:p>
    <w:p w:rsidRDefault="006E2AF7" w:rsidP="006E2AF7" w:rsidR="006E2AF7" w:rsidRPr="006E2AF7">
      <w:pPr>
        <w:suppressAutoHyphens/>
        <w:jc w:val="both"/>
        <w:rPr>
          <w:rFonts w:hAnsi="Cambria" w:ascii="Cambria"/>
          <w:bCs/>
          <w:i/>
        </w:rPr>
      </w:pPr>
      <w:r>
        <w:rPr>
          <w:rFonts w:hAnsi="Cambria" w:ascii="Cambria"/>
          <w:bCs/>
          <w:i/>
        </w:rPr>
        <w:t>26</w:t>
      </w:r>
      <w:r w:rsidRPr="006E2AF7">
        <w:rPr>
          <w:rFonts w:hAnsi="Cambria" w:ascii="Cambria"/>
          <w:bCs/>
          <w:i/>
        </w:rPr>
        <w:t>.1</w:t>
      </w:r>
      <w:r w:rsidRPr="006E2AF7">
        <w:rPr>
          <w:rFonts w:hAnsi="Cambria" w:ascii="Cambria"/>
          <w:bCs/>
          <w:i/>
        </w:rPr>
        <w:tab/>
        <w:t>Zaprimljeno 10.06.2015.g. pod brojem Z-16120/2015</w:t>
      </w:r>
    </w:p>
    <w:p w:rsidRDefault="006E2AF7" w:rsidP="006E2AF7" w:rsidR="006E2AF7" w:rsidRPr="006E2AF7">
      <w:pPr>
        <w:suppressAutoHyphens/>
        <w:jc w:val="both"/>
        <w:rPr>
          <w:rFonts w:hAnsi="Cambria" w:ascii="Cambria"/>
          <w:bCs/>
          <w:i/>
        </w:rPr>
      </w:pPr>
      <w:r w:rsidRPr="006E2AF7">
        <w:rPr>
          <w:rFonts w:hAnsi="Cambria" w:ascii="Cambria"/>
          <w:bCs/>
          <w:i/>
        </w:rPr>
        <w:t>Prvenstveni red upisa: Z-6097/2008</w:t>
      </w:r>
    </w:p>
    <w:p w:rsidRDefault="006E2AF7" w:rsidP="006E2AF7" w:rsidR="006E2AF7" w:rsidRPr="006E2AF7">
      <w:pPr>
        <w:suppressAutoHyphens/>
        <w:jc w:val="both"/>
        <w:rPr>
          <w:rFonts w:hAnsi="Cambria" w:ascii="Cambria"/>
          <w:bCs/>
          <w:i/>
        </w:rPr>
      </w:pPr>
      <w:r>
        <w:rPr>
          <w:rFonts w:hAnsi="Cambria" w:ascii="Cambria"/>
          <w:bCs/>
          <w:i/>
        </w:rPr>
        <w:t>Zaprimljeno 27.07.2010. broj Z-3039/10</w:t>
      </w:r>
      <w:r w:rsidRPr="006E2AF7">
        <w:rPr>
          <w:rFonts w:hAnsi="Cambria" w:ascii="Cambria"/>
          <w:bCs/>
          <w:i/>
        </w:rPr>
        <w:t>.</w:t>
      </w:r>
    </w:p>
    <w:p w:rsidRDefault="006E2AF7" w:rsidP="006E2AF7" w:rsidR="006E2AF7" w:rsidRPr="006E2AF7">
      <w:pPr>
        <w:suppressAutoHyphens/>
        <w:jc w:val="both"/>
        <w:rPr>
          <w:rFonts w:hAnsi="Cambria" w:ascii="Cambria"/>
          <w:bCs/>
          <w:i/>
        </w:rPr>
      </w:pPr>
      <w:r w:rsidRPr="006E2AF7">
        <w:rPr>
          <w:rFonts w:hAnsi="Cambria" w:ascii="Cambria"/>
          <w:bCs/>
          <w:i/>
        </w:rPr>
        <w:t>Temelje</w:t>
      </w:r>
      <w:r>
        <w:rPr>
          <w:rFonts w:hAnsi="Cambria" w:ascii="Cambria"/>
          <w:bCs/>
          <w:i/>
        </w:rPr>
        <w:t>m Ugovora o založnom pravu od 21. srpnja 2010</w:t>
      </w:r>
      <w:r w:rsidRPr="006E2AF7">
        <w:rPr>
          <w:rFonts w:hAnsi="Cambria" w:ascii="Cambria"/>
          <w:bCs/>
          <w:i/>
        </w:rPr>
        <w:t>. solemniziranog uknjižu</w:t>
      </w:r>
      <w:r>
        <w:rPr>
          <w:rFonts w:hAnsi="Cambria" w:ascii="Cambria"/>
          <w:bCs/>
          <w:i/>
        </w:rPr>
        <w:t>je se pravo zaloga za iznos od 6.5</w:t>
      </w:r>
      <w:r w:rsidRPr="006E2AF7">
        <w:rPr>
          <w:rFonts w:hAnsi="Cambria" w:ascii="Cambria"/>
          <w:bCs/>
          <w:i/>
        </w:rPr>
        <w:t>00.000,00 Kn (slovima: jedanmilijunkuna) , te ostalim uvjetima prema Ugovoru, za korist:</w:t>
      </w:r>
      <w:r w:rsidRPr="006E2AF7">
        <w:rPr>
          <w:rFonts w:hAnsi="Cambria" w:ascii="Cambria"/>
          <w:bCs/>
          <w:i/>
        </w:rPr>
        <w:tab/>
      </w:r>
    </w:p>
    <w:p w:rsidRDefault="006E2AF7" w:rsidP="006E2AF7" w:rsidR="006E2AF7" w:rsidRPr="006E2AF7">
      <w:pPr>
        <w:suppressAutoHyphens/>
        <w:jc w:val="both"/>
        <w:rPr>
          <w:rFonts w:hAnsi="Cambria" w:ascii="Cambria"/>
          <w:bCs/>
          <w:i/>
        </w:rPr>
      </w:pPr>
    </w:p>
    <w:p w:rsidRDefault="006E2AF7" w:rsidP="006E2AF7" w:rsidR="006E2AF7" w:rsidRPr="006E2AF7">
      <w:pPr>
        <w:suppressAutoHyphens/>
        <w:jc w:val="both"/>
        <w:rPr>
          <w:rFonts w:hAnsi="Cambria" w:ascii="Cambria"/>
          <w:bCs/>
          <w:i/>
        </w:rPr>
      </w:pPr>
      <w:r>
        <w:rPr>
          <w:rFonts w:hAnsi="Cambria" w:ascii="Cambria"/>
          <w:bCs/>
          <w:i/>
        </w:rPr>
        <w:t>26</w:t>
      </w:r>
      <w:r w:rsidRPr="006E2AF7">
        <w:rPr>
          <w:rFonts w:hAnsi="Cambria" w:ascii="Cambria"/>
          <w:bCs/>
          <w:i/>
        </w:rPr>
        <w:t>.2</w:t>
      </w:r>
      <w:r w:rsidRPr="006E2AF7">
        <w:rPr>
          <w:rFonts w:hAnsi="Cambria" w:ascii="Cambria"/>
          <w:bCs/>
          <w:i/>
        </w:rPr>
        <w:tab/>
        <w:t>Zaprimljeno 10.06.2015.g. pod brojem Z-16120/2015</w:t>
      </w:r>
    </w:p>
    <w:p w:rsidRDefault="006E2AF7" w:rsidP="006E2AF7" w:rsidR="006E2AF7" w:rsidRPr="006E2AF7">
      <w:pPr>
        <w:suppressAutoHyphens/>
        <w:jc w:val="both"/>
        <w:rPr>
          <w:rFonts w:hAnsi="Cambria" w:ascii="Cambria"/>
          <w:bCs/>
          <w:i/>
        </w:rPr>
      </w:pPr>
    </w:p>
    <w:p w:rsidRDefault="006E2AF7" w:rsidP="006E2AF7" w:rsidR="006E2AF7" w:rsidRPr="006E2AF7">
      <w:pPr>
        <w:suppressAutoHyphens/>
        <w:jc w:val="both"/>
        <w:rPr>
          <w:rFonts w:hAnsi="Cambria" w:ascii="Cambria"/>
          <w:bCs/>
          <w:i/>
        </w:rPr>
      </w:pPr>
      <w:r w:rsidRPr="006E2AF7">
        <w:rPr>
          <w:rFonts w:hAnsi="Cambria" w:ascii="Cambria"/>
          <w:bCs/>
          <w:i/>
        </w:rPr>
        <w:t>Prvenstveni red upisa: Z-3083/2014</w:t>
      </w:r>
    </w:p>
    <w:p w:rsidRDefault="006E2AF7" w:rsidP="006E2AF7" w:rsidR="006E2AF7" w:rsidRPr="006E2AF7">
      <w:pPr>
        <w:suppressAutoHyphens/>
        <w:jc w:val="both"/>
        <w:rPr>
          <w:rFonts w:hAnsi="Cambria" w:ascii="Cambria"/>
          <w:bCs/>
          <w:i/>
        </w:rPr>
      </w:pPr>
      <w:r w:rsidRPr="006E2AF7">
        <w:rPr>
          <w:rFonts w:hAnsi="Cambria" w:ascii="Cambria"/>
          <w:bCs/>
          <w:i/>
        </w:rPr>
        <w:t>ZABILJEŽBA, SPOREDNI ULOŽAK, z</w:t>
      </w:r>
      <w:r>
        <w:rPr>
          <w:rFonts w:hAnsi="Cambria" w:ascii="Cambria"/>
          <w:bCs/>
          <w:i/>
        </w:rPr>
        <w:t>.</w:t>
      </w:r>
      <w:r w:rsidRPr="006E2AF7">
        <w:rPr>
          <w:rFonts w:hAnsi="Cambria" w:ascii="Cambria"/>
          <w:bCs/>
          <w:i/>
        </w:rPr>
        <w:t>k.ul 7129 k.o</w:t>
      </w:r>
      <w:r>
        <w:rPr>
          <w:rFonts w:hAnsi="Cambria" w:ascii="Cambria"/>
          <w:bCs/>
          <w:i/>
        </w:rPr>
        <w:t>.</w:t>
      </w:r>
      <w:r w:rsidRPr="006E2AF7">
        <w:rPr>
          <w:rFonts w:hAnsi="Cambria" w:ascii="Cambria"/>
          <w:bCs/>
          <w:i/>
        </w:rPr>
        <w:t xml:space="preserve"> SAMOBOR</w:t>
      </w:r>
    </w:p>
    <w:p w:rsidRDefault="00610404" w:rsidP="00610404" w:rsidR="00610404" w:rsidRPr="00610404">
      <w:pPr>
        <w:suppressAutoHyphens/>
        <w:jc w:val="both"/>
        <w:rPr>
          <w:rFonts w:hAnsi="Cambria" w:ascii="Cambria"/>
          <w:bCs/>
          <w:i/>
        </w:rPr>
      </w:pPr>
      <w:r w:rsidRPr="00610404">
        <w:rPr>
          <w:rFonts w:hAnsi="Cambria" w:ascii="Cambria"/>
          <w:bCs/>
          <w:i/>
        </w:rPr>
        <w:tab/>
      </w:r>
      <w:r w:rsidRPr="00610404">
        <w:rPr>
          <w:rFonts w:hAnsi="Cambria" w:ascii="Cambria"/>
          <w:bCs/>
          <w:i/>
        </w:rPr>
        <w:tab/>
      </w:r>
      <w:r w:rsidRPr="00610404">
        <w:rPr>
          <w:rFonts w:hAnsi="Cambria" w:ascii="Cambria"/>
          <w:bCs/>
          <w:i/>
        </w:rPr>
        <w:tab/>
      </w:r>
    </w:p>
    <w:p w:rsidRDefault="006E2AF7" w:rsidP="00610404" w:rsidR="00610404" w:rsidRPr="00610404">
      <w:pPr>
        <w:suppressAutoHyphens/>
        <w:jc w:val="both"/>
        <w:rPr>
          <w:rFonts w:hAnsi="Cambria" w:ascii="Cambria"/>
          <w:bCs/>
          <w:i/>
        </w:rPr>
      </w:pPr>
      <w:r>
        <w:rPr>
          <w:rFonts w:hAnsi="Cambria" w:ascii="Cambria"/>
          <w:bCs/>
          <w:i/>
        </w:rPr>
        <w:t xml:space="preserve">25.3 i 26.3. </w:t>
      </w:r>
      <w:r w:rsidR="00610404" w:rsidRPr="00610404">
        <w:rPr>
          <w:rFonts w:hAnsi="Cambria" w:ascii="Cambria"/>
          <w:bCs/>
          <w:i/>
        </w:rPr>
        <w:t>Zaprimljeno 07.09.2017.g. pod brojem Z-22057/2017</w:t>
      </w:r>
    </w:p>
    <w:p w:rsidRDefault="00610404" w:rsidP="00610404" w:rsidR="00610404" w:rsidRPr="00610404">
      <w:pPr>
        <w:suppressAutoHyphens/>
        <w:jc w:val="both"/>
        <w:rPr>
          <w:rFonts w:hAnsi="Cambria" w:ascii="Cambria"/>
          <w:bCs/>
          <w:i/>
        </w:rPr>
      </w:pPr>
    </w:p>
    <w:p w:rsidRDefault="00610404" w:rsidP="00610404" w:rsidR="00610404" w:rsidRPr="00610404">
      <w:pPr>
        <w:suppressAutoHyphens/>
        <w:jc w:val="both"/>
        <w:rPr>
          <w:rFonts w:hAnsi="Cambria" w:ascii="Cambria"/>
          <w:bCs/>
          <w:i/>
        </w:rPr>
      </w:pPr>
      <w:r w:rsidRPr="00610404">
        <w:rPr>
          <w:rFonts w:hAnsi="Cambria" w:ascii="Cambria"/>
          <w:bCs/>
          <w:i/>
        </w:rPr>
        <w:t>UKNJIŽBA, USTUPANJE ZALOŽNOG PRAVA, TROSTRANI UGOVOR O USTUPU I PRIJEN</w:t>
      </w:r>
      <w:r>
        <w:rPr>
          <w:rFonts w:hAnsi="Cambria" w:ascii="Cambria"/>
          <w:bCs/>
          <w:i/>
        </w:rPr>
        <w:t>OSU TRAŽBINA 30.05.2017</w:t>
      </w:r>
      <w:r>
        <w:rPr>
          <w:rFonts w:hAnsi="Cambria" w:ascii="Cambria"/>
          <w:bCs/>
          <w:i/>
        </w:rPr>
        <w:tab/>
      </w:r>
      <w:r>
        <w:rPr>
          <w:rFonts w:hAnsi="Cambria" w:ascii="Cambria"/>
          <w:bCs/>
          <w:i/>
        </w:rPr>
        <w:tab/>
      </w:r>
      <w:r w:rsidRPr="00610404">
        <w:rPr>
          <w:rFonts w:hAnsi="Cambria" w:ascii="Cambria"/>
          <w:bCs/>
          <w:i/>
        </w:rPr>
        <w:tab/>
      </w:r>
    </w:p>
    <w:p w:rsidRDefault="00610404" w:rsidP="00610404" w:rsidR="00701B4F" w:rsidRPr="00610404">
      <w:pPr>
        <w:suppressAutoHyphens/>
        <w:jc w:val="both"/>
        <w:rPr>
          <w:rFonts w:hAnsi="Cambria" w:ascii="Cambria"/>
          <w:bCs/>
          <w:i/>
        </w:rPr>
      </w:pPr>
      <w:r w:rsidRPr="00610404">
        <w:rPr>
          <w:rFonts w:hAnsi="Cambria" w:ascii="Cambria"/>
          <w:bCs/>
          <w:i/>
        </w:rPr>
        <w:t>APS DELTA S.A.SOCIÉTÉ ANONYME, OIB: 45421012929, 1 RUE JEAN PIRET, L-2350 - LUKSEMBURG, LUKSEMBURG</w:t>
      </w:r>
    </w:p>
    <w:p w:rsidRDefault="00610404" w:rsidP="00E56465" w:rsidR="00610404">
      <w:pPr>
        <w:suppressAutoHyphens/>
        <w:jc w:val="both"/>
        <w:rPr>
          <w:rFonts w:hAnsi="Cambria" w:ascii="Cambria"/>
          <w:bCs/>
          <w:i/>
        </w:rPr>
      </w:pPr>
    </w:p>
    <w:p w:rsidRDefault="00610404" w:rsidP="00610404" w:rsidR="00610404" w:rsidRPr="00610404">
      <w:pPr>
        <w:suppressAutoHyphens/>
        <w:jc w:val="both"/>
        <w:rPr>
          <w:rFonts w:hAnsi="Cambria" w:ascii="Cambria"/>
          <w:bCs/>
          <w:i/>
        </w:rPr>
      </w:pPr>
      <w:r w:rsidRPr="00610404">
        <w:rPr>
          <w:rFonts w:hAnsi="Cambria" w:ascii="Cambria"/>
          <w:bCs/>
          <w:i/>
        </w:rPr>
        <w:lastRenderedPageBreak/>
        <w:t>Razlučna prava:</w:t>
      </w:r>
    </w:p>
    <w:p w:rsidRDefault="00610404" w:rsidP="00610404" w:rsidR="00610404" w:rsidRPr="00610404">
      <w:pPr>
        <w:suppressAutoHyphens/>
        <w:jc w:val="both"/>
        <w:rPr>
          <w:rFonts w:hAnsi="Cambria" w:ascii="Cambria"/>
          <w:bCs/>
        </w:rPr>
      </w:pPr>
    </w:p>
    <w:p w:rsidRDefault="00610404" w:rsidP="00610404" w:rsidR="00610404" w:rsidRPr="00610404">
      <w:pPr>
        <w:suppressAutoHyphens/>
        <w:jc w:val="both"/>
        <w:rPr>
          <w:rFonts w:hAnsi="Cambria" w:ascii="Cambria"/>
          <w:bCs/>
        </w:rPr>
      </w:pPr>
      <w:r w:rsidRPr="00610404">
        <w:rPr>
          <w:rFonts w:hAnsi="Cambria" w:ascii="Cambria"/>
          <w:bCs/>
        </w:rPr>
        <w:t xml:space="preserve">Na gore navedenu imovinu stečajnoga dužnika, u stečajnom postupku prijavljena su razlučna prava u korist APS DELTA S.A.SOCIÉTÉ ANONYME, OIB: 45421012929, 1 RUE JEAN PIRET, L-2350 - LUKSEMBURG, LUKSEMBURG  na iznos od </w:t>
      </w:r>
      <w:r>
        <w:rPr>
          <w:rFonts w:hAnsi="Cambria" w:ascii="Cambria"/>
          <w:bCs/>
        </w:rPr>
        <w:t>9.459.473,41</w:t>
      </w:r>
      <w:r w:rsidRPr="00610404">
        <w:rPr>
          <w:rFonts w:hAnsi="Cambria" w:ascii="Cambria"/>
          <w:bCs/>
        </w:rPr>
        <w:t xml:space="preserve"> kn.</w:t>
      </w:r>
    </w:p>
    <w:p w:rsidRDefault="00610404" w:rsidP="00E56465" w:rsidR="00610404">
      <w:pPr>
        <w:suppressAutoHyphens/>
        <w:jc w:val="both"/>
        <w:rPr>
          <w:rFonts w:hAnsi="Cambria" w:ascii="Cambria"/>
          <w:bCs/>
        </w:rPr>
      </w:pPr>
    </w:p>
    <w:p w:rsidRDefault="003043D9" w:rsidP="00E56465" w:rsidR="00835C8E">
      <w:pPr>
        <w:suppressAutoHyphens/>
        <w:jc w:val="both"/>
        <w:rPr>
          <w:rFonts w:hAnsi="Cambria" w:ascii="Cambria"/>
          <w:bCs/>
        </w:rPr>
      </w:pPr>
      <w:r>
        <w:rPr>
          <w:rFonts w:hAnsi="Cambria" w:ascii="Cambria"/>
          <w:bCs/>
        </w:rPr>
        <w:t>Napomena:</w:t>
      </w:r>
    </w:p>
    <w:p w:rsidRDefault="003043D9" w:rsidP="00E56465" w:rsidR="003043D9">
      <w:pPr>
        <w:suppressAutoHyphens/>
        <w:jc w:val="both"/>
        <w:rPr>
          <w:rFonts w:hAnsi="Cambria" w:ascii="Cambria"/>
          <w:bCs/>
        </w:rPr>
      </w:pPr>
    </w:p>
    <w:p w:rsidRDefault="003043D9" w:rsidP="00E56465" w:rsidR="003043D9">
      <w:pPr>
        <w:suppressAutoHyphens/>
        <w:jc w:val="both"/>
        <w:rPr>
          <w:rFonts w:hAnsi="Cambria" w:ascii="Cambria"/>
          <w:bCs/>
        </w:rPr>
      </w:pPr>
      <w:r>
        <w:rPr>
          <w:rFonts w:hAnsi="Cambria" w:ascii="Cambria"/>
          <w:bCs/>
        </w:rPr>
        <w:t xml:space="preserve">Pravna osnova razlučnoga prava je Ugovor o založnom pravu između Zagrebačke banke d.d. Zagreb, Paromlinska 2, OIB:92963223473 s jedne strane i GPN-KLARIĆ, Zagreb, Hanamanova 15, OIB: 31246437491, solmniziran kod javnoga bilježnika Sanja Barbarić, Zagreb, Ivana Šibla 13, pod poslv. br. OV-8922/2010, na dan 27.7.2010. i  </w:t>
      </w:r>
      <w:r w:rsidRPr="003043D9">
        <w:rPr>
          <w:rFonts w:hAnsi="Cambria" w:ascii="Cambria"/>
          <w:bCs/>
        </w:rPr>
        <w:t xml:space="preserve">Ugovor o založnom pravu između Zagrebačke banke d.d. Zagreb, Paromlinska 2, OIB:92963223473 s jedne strane i GPN-KLARIĆ, Zagreb, Hanamanova 15, OIB: 31246437491, solmniziran kod javnoga bilježnika </w:t>
      </w:r>
      <w:r>
        <w:rPr>
          <w:rFonts w:hAnsi="Cambria" w:ascii="Cambria"/>
          <w:bCs/>
        </w:rPr>
        <w:t>Ljljana Herceg-Miličić, Zagreb, Đorđićeva 13</w:t>
      </w:r>
      <w:r w:rsidRPr="003043D9">
        <w:rPr>
          <w:rFonts w:hAnsi="Cambria" w:ascii="Cambria"/>
          <w:bCs/>
        </w:rPr>
        <w:t>, pod poslv. br. O</w:t>
      </w:r>
      <w:r>
        <w:rPr>
          <w:rFonts w:hAnsi="Cambria" w:ascii="Cambria"/>
          <w:bCs/>
        </w:rPr>
        <w:t>V-9166/2008, na dan 03.12</w:t>
      </w:r>
      <w:r w:rsidRPr="003043D9">
        <w:rPr>
          <w:rFonts w:hAnsi="Cambria" w:ascii="Cambria"/>
          <w:bCs/>
        </w:rPr>
        <w:t>.</w:t>
      </w:r>
      <w:r>
        <w:rPr>
          <w:rFonts w:hAnsi="Cambria" w:ascii="Cambria"/>
          <w:bCs/>
        </w:rPr>
        <w:t>200</w:t>
      </w:r>
      <w:r w:rsidR="00B37915">
        <w:rPr>
          <w:rFonts w:hAnsi="Cambria" w:ascii="Cambria"/>
          <w:bCs/>
        </w:rPr>
        <w:t>8.</w:t>
      </w:r>
    </w:p>
    <w:p w:rsidRDefault="00B37915" w:rsidP="00E56465" w:rsidR="00B37915">
      <w:pPr>
        <w:suppressAutoHyphens/>
        <w:jc w:val="both"/>
        <w:rPr>
          <w:rFonts w:hAnsi="Cambria" w:ascii="Cambria"/>
          <w:bCs/>
        </w:rPr>
      </w:pPr>
    </w:p>
    <w:p w:rsidRDefault="00B37915" w:rsidP="00E56465" w:rsidR="00B37915">
      <w:pPr>
        <w:suppressAutoHyphens/>
        <w:jc w:val="both"/>
        <w:rPr>
          <w:rFonts w:hAnsi="Cambria" w:ascii="Cambria"/>
          <w:bCs/>
        </w:rPr>
      </w:pPr>
      <w:r>
        <w:rPr>
          <w:rFonts w:hAnsi="Cambria" w:ascii="Cambria"/>
          <w:bCs/>
        </w:rPr>
        <w:t>Založno pravo upisano na ime i korist razlučnog vjerovnika pod brojem Z-6097/2008 na iznos od 1.000.000,00 kn, te ostalim uvijetima prema Ugovoru, te pod brojem Z-3039 na iznos od 6.500.000,00 kn, te ostalim uvjetima prema Ugovoru.</w:t>
      </w:r>
    </w:p>
    <w:p w:rsidRDefault="003043D9" w:rsidP="00E56465" w:rsidR="003043D9">
      <w:pPr>
        <w:suppressAutoHyphens/>
        <w:jc w:val="both"/>
        <w:rPr>
          <w:rFonts w:hAnsi="Cambria" w:ascii="Cambria"/>
          <w:bCs/>
        </w:rPr>
      </w:pPr>
    </w:p>
    <w:p w:rsidRDefault="003043D9" w:rsidP="00E56465" w:rsidR="00B37915">
      <w:pPr>
        <w:suppressAutoHyphens/>
        <w:jc w:val="both"/>
        <w:rPr>
          <w:rFonts w:hAnsi="Cambria" w:ascii="Cambria"/>
          <w:b/>
          <w:bCs/>
        </w:rPr>
      </w:pPr>
      <w:r>
        <w:rPr>
          <w:rFonts w:hAnsi="Cambria" w:ascii="Cambria"/>
          <w:bCs/>
        </w:rPr>
        <w:t>Razlučni vjerovnik nije osobni vjerovnik stečajnoga dužnika. Stečajni dužnik EL-INTER DARIO d.o.o. predmetne nekretnine o</w:t>
      </w:r>
      <w:r w:rsidR="0039737B">
        <w:rPr>
          <w:rFonts w:hAnsi="Cambria" w:ascii="Cambria"/>
          <w:bCs/>
        </w:rPr>
        <w:t>p</w:t>
      </w:r>
      <w:r>
        <w:rPr>
          <w:rFonts w:hAnsi="Cambria" w:ascii="Cambria"/>
          <w:bCs/>
        </w:rPr>
        <w:t>t</w:t>
      </w:r>
      <w:r w:rsidR="0039737B">
        <w:rPr>
          <w:rFonts w:hAnsi="Cambria" w:ascii="Cambria"/>
          <w:bCs/>
        </w:rPr>
        <w:t>e</w:t>
      </w:r>
      <w:r>
        <w:rPr>
          <w:rFonts w:hAnsi="Cambria" w:ascii="Cambria"/>
          <w:bCs/>
        </w:rPr>
        <w:t xml:space="preserve">rećene teretima stekao je od </w:t>
      </w:r>
      <w:r w:rsidR="00B37915">
        <w:rPr>
          <w:rFonts w:hAnsi="Cambria" w:ascii="Cambria"/>
          <w:bCs/>
        </w:rPr>
        <w:t>GPN-KLARIĆ d.o.o.</w:t>
      </w:r>
      <w:r w:rsidR="0039737B">
        <w:rPr>
          <w:rFonts w:hAnsi="Cambria" w:ascii="Cambria"/>
          <w:bCs/>
        </w:rPr>
        <w:t xml:space="preserve">, temljem </w:t>
      </w:r>
      <w:r w:rsidR="00B37915">
        <w:rPr>
          <w:rFonts w:hAnsi="Cambria" w:ascii="Cambria"/>
          <w:bCs/>
        </w:rPr>
        <w:t xml:space="preserve"> </w:t>
      </w:r>
      <w:r w:rsidR="0039737B" w:rsidRPr="0039737B">
        <w:rPr>
          <w:rFonts w:hAnsi="Cambria" w:ascii="Cambria"/>
          <w:bCs/>
        </w:rPr>
        <w:t>Ugovor o kupoprodaji nekretnina sklopljen, dana 02.07.2015, temeljem Predugovora od 22.07.2010. kojim stjecatelj nekretnine isplatio kupoprodajnu cijenu u iznosu od 106.990,00 EUR, i to izvođenjem elektroinstalaterskih radova na izgradnji više stambenih objekata A i B u Samoboru, Praunspergerova ul., temeljem Ugovora o izvođenju elektroinstalaterskih radova od 22.07.2010. i temeljem izjave o prijeboju / kompenzaciji od 02.07.2015.</w:t>
      </w:r>
      <w:r w:rsidR="0039737B" w:rsidRPr="0039737B">
        <w:rPr>
          <w:rFonts w:hAnsi="Cambria" w:ascii="Cambria"/>
          <w:b/>
          <w:bCs/>
        </w:rPr>
        <w:t xml:space="preserve"> </w:t>
      </w:r>
    </w:p>
    <w:p w:rsidRDefault="0039737B" w:rsidP="00E56465" w:rsidR="0039737B">
      <w:pPr>
        <w:suppressAutoHyphens/>
        <w:jc w:val="both"/>
        <w:rPr>
          <w:rFonts w:hAnsi="Cambria" w:ascii="Cambria"/>
          <w:bCs/>
        </w:rPr>
      </w:pPr>
    </w:p>
    <w:p w:rsidRDefault="009C25D3" w:rsidP="00E56465" w:rsidR="006E2AF7">
      <w:pPr>
        <w:suppressAutoHyphens/>
        <w:jc w:val="both"/>
        <w:rPr>
          <w:rFonts w:hAnsi="Cambria" w:ascii="Cambria"/>
          <w:bCs/>
          <w:i/>
        </w:rPr>
      </w:pPr>
      <w:r>
        <w:rPr>
          <w:rFonts w:hAnsi="Cambria" w:ascii="Cambria"/>
          <w:bCs/>
          <w:i/>
        </w:rPr>
        <w:t>27.1. zaprimljeno 10.06.2015. pod brojem Z-16120/2015 temeljem Ugovora o založnom pravu od 18.03.2013, javnobilježnički solemeniziran, uknjižuje se založno pravo na nekretninama upisanim u A za iznos od 810.898,40 kuna za korist : Ravlić Ivan, OIB:57018341554, Stanka Šatovića 34, Cerije.</w:t>
      </w:r>
    </w:p>
    <w:p w:rsidRDefault="009C25D3" w:rsidP="00E56465" w:rsidR="009C25D3">
      <w:pPr>
        <w:suppressAutoHyphens/>
        <w:jc w:val="both"/>
        <w:rPr>
          <w:rFonts w:hAnsi="Cambria" w:ascii="Cambria"/>
          <w:bCs/>
          <w:i/>
        </w:rPr>
      </w:pPr>
    </w:p>
    <w:p w:rsidRDefault="009C25D3" w:rsidP="00E56465" w:rsidR="009C25D3">
      <w:pPr>
        <w:suppressAutoHyphens/>
        <w:jc w:val="both"/>
        <w:rPr>
          <w:rFonts w:hAnsi="Cambria" w:ascii="Cambria"/>
          <w:bCs/>
          <w:i/>
        </w:rPr>
      </w:pPr>
      <w:r>
        <w:rPr>
          <w:rFonts w:hAnsi="Cambria" w:ascii="Cambria"/>
          <w:bCs/>
          <w:i/>
        </w:rPr>
        <w:t>28.1. zaprimljeno 10.06.2015. pod brojem Z-16120/2015, uknjižba založnog prava, temeljem ovosudnog rješenja o osiguranju posl. br. Ovr-4/14 od 08.07.2014. uknjižba založnoga prava za iznos od 717.416,97 kuna i to na ime glavnice 618.357,05 kn, te na ime kamata iznos 99.059,22 kn, za korist: republike Hrvatske, Ministarstvo financija, Zagreb.</w:t>
      </w:r>
    </w:p>
    <w:p w:rsidRDefault="006E2AF7" w:rsidP="00E56465" w:rsidR="006E2AF7">
      <w:pPr>
        <w:suppressAutoHyphens/>
        <w:jc w:val="both"/>
        <w:rPr>
          <w:rFonts w:hAnsi="Cambria" w:ascii="Cambria"/>
          <w:bCs/>
          <w:i/>
        </w:rPr>
      </w:pPr>
    </w:p>
    <w:p w:rsidRDefault="009C25D3" w:rsidP="00E56465" w:rsidR="00B37915" w:rsidRPr="00B37915">
      <w:pPr>
        <w:suppressAutoHyphens/>
        <w:jc w:val="both"/>
        <w:rPr>
          <w:rFonts w:hAnsi="Cambria" w:ascii="Cambria"/>
          <w:bCs/>
          <w:i/>
        </w:rPr>
      </w:pPr>
      <w:r>
        <w:rPr>
          <w:rFonts w:hAnsi="Cambria" w:ascii="Cambria"/>
          <w:bCs/>
          <w:i/>
        </w:rPr>
        <w:t>Dokaz: Verificirani ZK</w:t>
      </w:r>
      <w:r w:rsidR="00B37915" w:rsidRPr="00B37915">
        <w:rPr>
          <w:rFonts w:hAnsi="Cambria" w:ascii="Cambria"/>
          <w:bCs/>
          <w:i/>
        </w:rPr>
        <w:t xml:space="preserve"> uložak </w:t>
      </w:r>
      <w:r>
        <w:rPr>
          <w:rFonts w:hAnsi="Cambria" w:ascii="Cambria"/>
          <w:bCs/>
          <w:i/>
        </w:rPr>
        <w:t>broj 6639 k.o. Samobor</w:t>
      </w:r>
    </w:p>
    <w:p w:rsidRDefault="00835C8E" w:rsidP="00E56465" w:rsidR="00835C8E" w:rsidRPr="00610404">
      <w:pPr>
        <w:suppressAutoHyphens/>
        <w:jc w:val="both"/>
        <w:rPr>
          <w:rFonts w:hAnsi="Cambria" w:ascii="Cambria"/>
          <w:bCs/>
        </w:rPr>
      </w:pPr>
    </w:p>
    <w:p w:rsidRDefault="00451F2B" w:rsidP="00E5708A" w:rsidR="00A31785" w:rsidRPr="00451F2B">
      <w:pPr>
        <w:numPr>
          <w:ilvl w:val="0"/>
          <w:numId w:val="34"/>
        </w:numPr>
        <w:suppressAutoHyphens/>
        <w:jc w:val="both"/>
        <w:rPr>
          <w:bCs/>
        </w:rPr>
      </w:pPr>
      <w:r w:rsidRPr="00451F2B">
        <w:rPr>
          <w:rFonts w:hAnsi="Cambria" w:ascii="Cambria"/>
          <w:bCs/>
        </w:rPr>
        <w:t>Općinskoga suda u Bjelovaru, zemljišnoknjižni odjel Križevci ,  z k. ul. 614, k.o. Kloštar Vojakovački</w:t>
      </w:r>
      <w:r>
        <w:rPr>
          <w:rFonts w:hAnsi="Cambria" w:ascii="Cambria"/>
          <w:bCs/>
        </w:rPr>
        <w:t>, kat.</w:t>
      </w:r>
      <w:r w:rsidRPr="00451F2B">
        <w:rPr>
          <w:rFonts w:hAnsi="Cambria" w:ascii="Cambria"/>
          <w:bCs/>
        </w:rPr>
        <w:t xml:space="preserve"> čestica 1271, što u naravi čini </w:t>
      </w:r>
      <w:r>
        <w:rPr>
          <w:rFonts w:hAnsi="Cambria" w:ascii="Cambria"/>
          <w:bCs/>
        </w:rPr>
        <w:t>kuća i dvor, površine  188 čhv, kat. čestica 1271/2, što u naravi čini orani</w:t>
      </w:r>
      <w:r w:rsidR="00210DBD">
        <w:rPr>
          <w:rFonts w:hAnsi="Cambria" w:ascii="Cambria"/>
          <w:bCs/>
        </w:rPr>
        <w:t>cu torovi u buku, površine 409 čhv</w:t>
      </w:r>
      <w:r>
        <w:rPr>
          <w:rFonts w:hAnsi="Cambria" w:ascii="Cambria"/>
          <w:bCs/>
        </w:rPr>
        <w:t xml:space="preserve"> i kat.čestica 1276, što u naravi čini kuću br. 64 sa dvori</w:t>
      </w:r>
      <w:r w:rsidR="00210DBD">
        <w:rPr>
          <w:rFonts w:hAnsi="Cambria" w:ascii="Cambria"/>
          <w:bCs/>
        </w:rPr>
        <w:t>štem u buku, površine 204 čhv</w:t>
      </w:r>
      <w:r>
        <w:rPr>
          <w:rFonts w:hAnsi="Cambria" w:ascii="Cambria"/>
          <w:bCs/>
        </w:rPr>
        <w:t xml:space="preserve">, što sve ukupno čini površinu od </w:t>
      </w:r>
      <w:r w:rsidR="00210DBD">
        <w:rPr>
          <w:rFonts w:hAnsi="Cambria" w:ascii="Cambria"/>
          <w:bCs/>
        </w:rPr>
        <w:t>801 čhv.</w:t>
      </w:r>
    </w:p>
    <w:p w:rsidRDefault="00610404" w:rsidP="00E5708A" w:rsidR="00610404" w:rsidRPr="00610404">
      <w:pPr>
        <w:suppressAutoHyphens/>
        <w:rPr>
          <w:bCs/>
        </w:rPr>
      </w:pPr>
    </w:p>
    <w:p w:rsidRDefault="00451F2B" w:rsidP="00451F2B" w:rsidR="00451F2B" w:rsidRPr="00451F2B">
      <w:pPr>
        <w:suppressAutoHyphens/>
        <w:rPr>
          <w:bCs/>
          <w:i/>
        </w:rPr>
      </w:pPr>
      <w:r w:rsidRPr="00451F2B">
        <w:rPr>
          <w:bCs/>
          <w:i/>
        </w:rPr>
        <w:t>2.1</w:t>
      </w:r>
      <w:r w:rsidRPr="00451F2B">
        <w:rPr>
          <w:bCs/>
          <w:i/>
        </w:rPr>
        <w:tab/>
        <w:t>Zaprimljeno 25.11.2013. broj Z-3295/13</w:t>
      </w:r>
    </w:p>
    <w:p w:rsidRDefault="00451F2B" w:rsidP="00451F2B" w:rsidR="00451F2B" w:rsidRPr="00451F2B">
      <w:pPr>
        <w:suppressAutoHyphens/>
        <w:rPr>
          <w:bCs/>
          <w:i/>
        </w:rPr>
      </w:pPr>
    </w:p>
    <w:p w:rsidRDefault="00451F2B" w:rsidP="00451F2B" w:rsidR="00451F2B" w:rsidRPr="00451F2B">
      <w:pPr>
        <w:suppressAutoHyphens/>
        <w:rPr>
          <w:bCs/>
          <w:i/>
        </w:rPr>
      </w:pPr>
      <w:r w:rsidRPr="00451F2B">
        <w:rPr>
          <w:bCs/>
          <w:i/>
        </w:rPr>
        <w:lastRenderedPageBreak/>
        <w:t>Temeljem rješenja o osiguranju ovog suda od 19. studenog 2013.g., br. Ovr-2095/13-2, uknjiženo je založno pravo na nekretnine upisane u A, radi osiguranja novčane tražbine predlagatelja osiguranja u iznosu od 252.541,12 kuna od čega se na glavnicu odnosi 216.709,77 kuna, a na kamate 35.831,35 kuna sa zakonskim zateznim kamatama na iznos glavnice od 216.709,77 kuna po eskontnoj stopi Hrvatske narodne banke koja je vrijedila zadnjeg dana polugodišta koje je predhodilo tekućem polugodištu uvećanoj za pet postotnih poena, tekućom od 06. rujna 2013.g., pa do isplate, te troškova ovog postupka osiguranja u iznosu od 5.000,00 kuna sa zakonskim zateznim kamatama po eskontnoj stopi Hrvatske narodne banke koja je vrijedila zadnjeg dana polugodišta koje je predhodilo tekućem polugodištu uvećanoj za pet postotnih poena, koje teku od dana donošenja rješenja o osiguranju pa do isplate, za korist:</w:t>
      </w:r>
      <w:r w:rsidRPr="00451F2B">
        <w:rPr>
          <w:bCs/>
          <w:i/>
        </w:rPr>
        <w:tab/>
      </w:r>
      <w:r w:rsidRPr="00451F2B">
        <w:rPr>
          <w:bCs/>
          <w:i/>
        </w:rPr>
        <w:tab/>
      </w:r>
      <w:r w:rsidRPr="00451F2B">
        <w:rPr>
          <w:bCs/>
          <w:i/>
        </w:rPr>
        <w:tab/>
      </w:r>
    </w:p>
    <w:p w:rsidRDefault="005656C9" w:rsidP="00451F2B" w:rsidR="005656C9">
      <w:pPr>
        <w:suppressAutoHyphens/>
        <w:rPr>
          <w:bCs/>
          <w:i/>
        </w:rPr>
      </w:pPr>
    </w:p>
    <w:p w:rsidRDefault="00451F2B" w:rsidP="00451F2B" w:rsidR="00451F2B" w:rsidRPr="00451F2B">
      <w:pPr>
        <w:suppressAutoHyphens/>
        <w:rPr>
          <w:bCs/>
          <w:i/>
        </w:rPr>
      </w:pPr>
      <w:r w:rsidRPr="00451F2B">
        <w:rPr>
          <w:bCs/>
          <w:i/>
        </w:rPr>
        <w:t>REPUBLIKA HRVATSKA, MINISTARSTVO FINANCIJA, OIB: 18683136487</w:t>
      </w:r>
      <w:r w:rsidRPr="00451F2B">
        <w:rPr>
          <w:bCs/>
          <w:i/>
        </w:rPr>
        <w:tab/>
      </w:r>
      <w:r w:rsidRPr="00451F2B">
        <w:rPr>
          <w:bCs/>
          <w:i/>
        </w:rPr>
        <w:tab/>
      </w:r>
      <w:r w:rsidRPr="00451F2B">
        <w:rPr>
          <w:bCs/>
          <w:i/>
        </w:rPr>
        <w:tab/>
      </w:r>
    </w:p>
    <w:p w:rsidRDefault="00451F2B" w:rsidP="00451F2B" w:rsidR="00451F2B" w:rsidRPr="00451F2B">
      <w:pPr>
        <w:suppressAutoHyphens/>
        <w:rPr>
          <w:bCs/>
          <w:i/>
        </w:rPr>
      </w:pPr>
      <w:r w:rsidRPr="00451F2B">
        <w:rPr>
          <w:bCs/>
          <w:i/>
        </w:rPr>
        <w:t>2.2</w:t>
      </w:r>
      <w:r w:rsidRPr="00451F2B">
        <w:rPr>
          <w:bCs/>
          <w:i/>
        </w:rPr>
        <w:tab/>
        <w:t>Zaprimljeno 25.11.2013. broj Z-3295/13</w:t>
      </w:r>
    </w:p>
    <w:p w:rsidRDefault="00451F2B" w:rsidP="00451F2B" w:rsidR="00451F2B" w:rsidRPr="00451F2B">
      <w:pPr>
        <w:suppressAutoHyphens/>
        <w:rPr>
          <w:bCs/>
          <w:i/>
        </w:rPr>
      </w:pPr>
    </w:p>
    <w:p w:rsidRDefault="00451F2B" w:rsidP="00451F2B" w:rsidR="00610404" w:rsidRPr="00451F2B">
      <w:pPr>
        <w:suppressAutoHyphens/>
        <w:rPr>
          <w:bCs/>
          <w:i/>
        </w:rPr>
      </w:pPr>
      <w:r w:rsidRPr="00451F2B">
        <w:rPr>
          <w:bCs/>
          <w:i/>
        </w:rPr>
        <w:t>Zabilježena je ovršivost tražbine radi čijeg je osiguranja uknjižba dopuštena na navedenim nekretninama.</w:t>
      </w:r>
    </w:p>
    <w:p w:rsidRDefault="00610404" w:rsidP="00E5708A" w:rsidR="00610404">
      <w:pPr>
        <w:suppressAutoHyphens/>
        <w:rPr>
          <w:b/>
          <w:bCs/>
          <w:i/>
        </w:rPr>
      </w:pPr>
    </w:p>
    <w:p w:rsidRDefault="009C25D3" w:rsidP="005656C9" w:rsidR="009C25D3">
      <w:pPr>
        <w:suppressAutoHyphens/>
        <w:jc w:val="both"/>
        <w:rPr>
          <w:bCs/>
        </w:rPr>
      </w:pPr>
      <w:r>
        <w:rPr>
          <w:bCs/>
        </w:rPr>
        <w:t xml:space="preserve">Temeljem rješenja o ovrsi Općinskoga suda u Križevcima od 09.12.2014., broj Ovr-1591/14, </w:t>
      </w:r>
      <w:r w:rsidR="00792082">
        <w:rPr>
          <w:bCs/>
        </w:rPr>
        <w:t xml:space="preserve">provodila se ovrha na </w:t>
      </w:r>
      <w:r w:rsidR="005656C9">
        <w:rPr>
          <w:bCs/>
        </w:rPr>
        <w:t>gore opisanim nekretninama, čiju</w:t>
      </w:r>
      <w:r w:rsidR="00792082">
        <w:rPr>
          <w:bCs/>
        </w:rPr>
        <w:t xml:space="preserve"> zabilježbu</w:t>
      </w:r>
      <w:r w:rsidR="005656C9">
        <w:rPr>
          <w:bCs/>
        </w:rPr>
        <w:t xml:space="preserve"> provedbe</w:t>
      </w:r>
      <w:r w:rsidR="00792082">
        <w:rPr>
          <w:bCs/>
        </w:rPr>
        <w:t xml:space="preserve"> brisao </w:t>
      </w:r>
      <w:r w:rsidR="005656C9">
        <w:rPr>
          <w:bCs/>
        </w:rPr>
        <w:t>Općinski sud u Bjelovaru, Stalna služba u Križevcima</w:t>
      </w:r>
      <w:r w:rsidR="00792082">
        <w:rPr>
          <w:bCs/>
        </w:rPr>
        <w:t xml:space="preserve"> pod posl</w:t>
      </w:r>
      <w:r w:rsidR="005656C9">
        <w:rPr>
          <w:bCs/>
        </w:rPr>
        <w:t xml:space="preserve">ovnim brojem Z-8394/2017 od </w:t>
      </w:r>
      <w:r w:rsidR="00792082">
        <w:rPr>
          <w:bCs/>
        </w:rPr>
        <w:t>25.01.2017.</w:t>
      </w:r>
    </w:p>
    <w:p w:rsidRDefault="009C25D3" w:rsidP="00E5708A" w:rsidR="009C25D3" w:rsidRPr="009C25D3">
      <w:pPr>
        <w:suppressAutoHyphens/>
        <w:rPr>
          <w:bCs/>
        </w:rPr>
      </w:pPr>
    </w:p>
    <w:p w:rsidRDefault="00210DBD" w:rsidP="00210DBD" w:rsidR="00210DBD" w:rsidRPr="00210DBD">
      <w:pPr>
        <w:suppressAutoHyphens/>
        <w:rPr>
          <w:bCs/>
          <w:i/>
        </w:rPr>
      </w:pPr>
      <w:r w:rsidRPr="00210DBD">
        <w:rPr>
          <w:bCs/>
          <w:i/>
        </w:rPr>
        <w:t>Razlučna prava:</w:t>
      </w:r>
    </w:p>
    <w:p w:rsidRDefault="00210DBD" w:rsidP="00210DBD" w:rsidR="00210DBD" w:rsidRPr="00210DBD">
      <w:pPr>
        <w:suppressAutoHyphens/>
        <w:rPr>
          <w:bCs/>
        </w:rPr>
      </w:pPr>
    </w:p>
    <w:p w:rsidRDefault="00210DBD" w:rsidP="00210DBD" w:rsidR="00210DBD">
      <w:pPr>
        <w:suppressAutoHyphens/>
        <w:jc w:val="both"/>
        <w:rPr>
          <w:bCs/>
        </w:rPr>
      </w:pPr>
      <w:r w:rsidRPr="00210DBD">
        <w:rPr>
          <w:bCs/>
        </w:rPr>
        <w:t xml:space="preserve">Na gore navedenu imovinu stečajnoga dužnika, u stečajnom postupku prijavljena su razlučna prava u korist REPUBLIKA HRVATSKA, MINISTARSTVO FINANCIJA, OIB: 18683136487  na iznos od </w:t>
      </w:r>
      <w:r w:rsidR="00625470">
        <w:rPr>
          <w:bCs/>
        </w:rPr>
        <w:t>252.541,12 kn, sa pripadajućim kamatama počev od 05.09.2013.</w:t>
      </w:r>
    </w:p>
    <w:p w:rsidRDefault="00625470" w:rsidP="00210DBD" w:rsidR="00625470">
      <w:pPr>
        <w:suppressAutoHyphens/>
        <w:jc w:val="both"/>
        <w:rPr>
          <w:bCs/>
        </w:rPr>
      </w:pPr>
    </w:p>
    <w:p w:rsidRDefault="00B37915" w:rsidP="00210DBD" w:rsidR="00B37915" w:rsidRPr="00B37915">
      <w:pPr>
        <w:suppressAutoHyphens/>
        <w:jc w:val="both"/>
        <w:rPr>
          <w:bCs/>
          <w:i/>
        </w:rPr>
      </w:pPr>
      <w:r w:rsidRPr="00B37915">
        <w:rPr>
          <w:bCs/>
          <w:i/>
        </w:rPr>
        <w:t>Dokaz: Verificirani ZK uložak</w:t>
      </w:r>
      <w:r w:rsidR="009C25D3">
        <w:rPr>
          <w:bCs/>
          <w:i/>
        </w:rPr>
        <w:t xml:space="preserve"> broj 614 k.o. Kloštar Vojakovački</w:t>
      </w:r>
    </w:p>
    <w:p w:rsidRDefault="00610404" w:rsidP="00E5708A" w:rsidR="00610404">
      <w:pPr>
        <w:suppressAutoHyphens/>
        <w:rPr>
          <w:bCs/>
        </w:rPr>
      </w:pPr>
    </w:p>
    <w:p w:rsidRDefault="009C25D3" w:rsidP="00085E8D" w:rsidR="009C25D3">
      <w:pPr>
        <w:suppressAutoHyphens/>
        <w:jc w:val="both"/>
        <w:rPr>
          <w:bCs/>
        </w:rPr>
      </w:pPr>
    </w:p>
    <w:p w:rsidRDefault="00085E8D" w:rsidP="00085E8D" w:rsidR="00085E8D">
      <w:pPr>
        <w:suppressAutoHyphens/>
        <w:jc w:val="both"/>
        <w:rPr>
          <w:bCs/>
        </w:rPr>
      </w:pPr>
      <w:r w:rsidRPr="00085E8D">
        <w:rPr>
          <w:bCs/>
        </w:rPr>
        <w:t xml:space="preserve">Temeljem pribavljenog uvjerenja putem </w:t>
      </w:r>
      <w:r>
        <w:rPr>
          <w:bCs/>
        </w:rPr>
        <w:t>Gradskoga ureda za katastar i geodetske poslove koji se vode za područije operata Grada Zagreba</w:t>
      </w:r>
      <w:r w:rsidRPr="00085E8D">
        <w:rPr>
          <w:bCs/>
        </w:rPr>
        <w:t xml:space="preserve"> </w:t>
      </w:r>
      <w:r>
        <w:rPr>
          <w:bCs/>
        </w:rPr>
        <w:t>utvrđeno da stečajni dužnik nije upisan kao posjednik nekretnine.</w:t>
      </w:r>
    </w:p>
    <w:p w:rsidRDefault="00085E8D" w:rsidP="00085E8D" w:rsidR="00085E8D" w:rsidRPr="00085E8D">
      <w:pPr>
        <w:suppressAutoHyphens/>
        <w:jc w:val="both"/>
        <w:rPr>
          <w:bCs/>
        </w:rPr>
      </w:pPr>
      <w:r w:rsidRPr="00085E8D">
        <w:rPr>
          <w:bCs/>
        </w:rPr>
        <w:t xml:space="preserve"> </w:t>
      </w:r>
    </w:p>
    <w:p w:rsidRDefault="00085E8D" w:rsidP="00085E8D" w:rsidR="00085E8D" w:rsidRPr="00085E8D">
      <w:pPr>
        <w:suppressAutoHyphens/>
        <w:jc w:val="both"/>
        <w:rPr>
          <w:bCs/>
          <w:i/>
        </w:rPr>
      </w:pPr>
      <w:r w:rsidRPr="00085E8D">
        <w:rPr>
          <w:bCs/>
          <w:i/>
        </w:rPr>
        <w:t>Dokaz: Uvjeren</w:t>
      </w:r>
      <w:r>
        <w:rPr>
          <w:bCs/>
          <w:i/>
        </w:rPr>
        <w:t>je Klasa: 935-08/18-01/2245</w:t>
      </w:r>
      <w:r w:rsidR="00625470">
        <w:rPr>
          <w:bCs/>
          <w:i/>
        </w:rPr>
        <w:t>7</w:t>
      </w:r>
      <w:r>
        <w:rPr>
          <w:bCs/>
          <w:i/>
        </w:rPr>
        <w:t xml:space="preserve"> s nadnevkom od 05.12</w:t>
      </w:r>
      <w:r w:rsidRPr="00085E8D">
        <w:rPr>
          <w:bCs/>
          <w:i/>
        </w:rPr>
        <w:t>.2018.</w:t>
      </w:r>
    </w:p>
    <w:p w:rsidRDefault="00085E8D" w:rsidP="00E5708A" w:rsidR="00085E8D" w:rsidRPr="00210DBD">
      <w:pPr>
        <w:suppressAutoHyphens/>
        <w:rPr>
          <w:bCs/>
        </w:rPr>
      </w:pPr>
    </w:p>
    <w:p w:rsidRDefault="00610404" w:rsidP="00E5708A" w:rsidR="00610404" w:rsidRPr="00E5708A">
      <w:pPr>
        <w:suppressAutoHyphens/>
        <w:rPr>
          <w:b/>
          <w:bCs/>
          <w:i/>
        </w:rPr>
      </w:pPr>
    </w:p>
    <w:p w:rsidRDefault="008717F3" w:rsidP="00765DB1" w:rsidR="00765DB1">
      <w:pPr>
        <w:suppressAutoHyphens/>
        <w:rPr>
          <w:b/>
          <w:lang w:eastAsia="ar-SA"/>
        </w:rPr>
      </w:pPr>
      <w:r>
        <w:rPr>
          <w:b/>
          <w:lang w:eastAsia="ar-SA"/>
        </w:rPr>
        <w:t>3</w:t>
      </w:r>
      <w:r w:rsidR="00765DB1">
        <w:rPr>
          <w:b/>
          <w:lang w:eastAsia="ar-SA"/>
        </w:rPr>
        <w:t xml:space="preserve">.2. pokretnine </w:t>
      </w:r>
    </w:p>
    <w:p w:rsidRDefault="00765DB1" w:rsidP="00765DB1" w:rsidR="00765DB1">
      <w:pPr>
        <w:suppressAutoHyphens/>
        <w:rPr>
          <w:b/>
          <w:lang w:eastAsia="ar-SA"/>
        </w:rPr>
      </w:pPr>
    </w:p>
    <w:p w:rsidRDefault="008717F3" w:rsidP="00416C60" w:rsidR="00976246" w:rsidRPr="0076043F">
      <w:pPr>
        <w:suppressAutoHyphens/>
        <w:rPr>
          <w:b/>
          <w:lang w:eastAsia="ar-SA"/>
        </w:rPr>
      </w:pPr>
      <w:r>
        <w:rPr>
          <w:b/>
          <w:lang w:eastAsia="ar-SA"/>
        </w:rPr>
        <w:t>3</w:t>
      </w:r>
      <w:r w:rsidR="00765DB1">
        <w:rPr>
          <w:b/>
          <w:lang w:eastAsia="ar-SA"/>
        </w:rPr>
        <w:t>.2.1. motorna vozila</w:t>
      </w:r>
    </w:p>
    <w:p w:rsidRDefault="00210DBD" w:rsidP="008B7F2E" w:rsidR="00210DBD">
      <w:pPr>
        <w:suppressAutoHyphens/>
        <w:jc w:val="both"/>
        <w:rPr>
          <w:rFonts w:hAnsi="Cambria" w:ascii="Cambria"/>
          <w:lang w:eastAsia="ar-SA"/>
        </w:rPr>
      </w:pPr>
    </w:p>
    <w:p w:rsidRDefault="00976246" w:rsidP="008B7F2E" w:rsidR="00DE655E">
      <w:pPr>
        <w:suppressAutoHyphens/>
        <w:jc w:val="both"/>
        <w:rPr>
          <w:rFonts w:hAnsi="Cambria" w:ascii="Cambria"/>
          <w:lang w:eastAsia="ar-SA"/>
        </w:rPr>
      </w:pPr>
      <w:r>
        <w:rPr>
          <w:rFonts w:hAnsi="Cambria" w:ascii="Cambria"/>
          <w:lang w:eastAsia="ar-SA"/>
        </w:rPr>
        <w:t>T</w:t>
      </w:r>
      <w:r w:rsidR="00923CF6">
        <w:rPr>
          <w:rFonts w:hAnsi="Cambria" w:ascii="Cambria"/>
          <w:lang w:eastAsia="ar-SA"/>
        </w:rPr>
        <w:t>emeljem pribavljenog uvjerenja</w:t>
      </w:r>
      <w:r w:rsidR="00A82FDA">
        <w:rPr>
          <w:rFonts w:hAnsi="Cambria" w:ascii="Cambria"/>
          <w:lang w:eastAsia="ar-SA"/>
        </w:rPr>
        <w:t xml:space="preserve"> putem </w:t>
      </w:r>
      <w:r w:rsidR="008B7F2E">
        <w:rPr>
          <w:rFonts w:hAnsi="Cambria" w:ascii="Cambria"/>
          <w:lang w:eastAsia="ar-SA"/>
        </w:rPr>
        <w:t>Centra za vozila Hrvatske d.d. podnijetom zahtjevu putem,</w:t>
      </w:r>
      <w:r w:rsidR="00A82FDA">
        <w:rPr>
          <w:rFonts w:hAnsi="Cambria" w:ascii="Cambria"/>
          <w:lang w:eastAsia="ar-SA"/>
        </w:rPr>
        <w:t xml:space="preserve"> </w:t>
      </w:r>
      <w:r w:rsidR="00765DB1" w:rsidRPr="00303E30">
        <w:rPr>
          <w:rFonts w:hAnsi="Cambria" w:ascii="Cambria"/>
          <w:lang w:eastAsia="ar-SA"/>
        </w:rPr>
        <w:t xml:space="preserve"> utvrđen</w:t>
      </w:r>
      <w:r w:rsidR="008B7F2E">
        <w:rPr>
          <w:rFonts w:hAnsi="Cambria" w:ascii="Cambria"/>
          <w:lang w:eastAsia="ar-SA"/>
        </w:rPr>
        <w:t xml:space="preserve">o </w:t>
      </w:r>
      <w:r w:rsidR="00765DB1" w:rsidRPr="00303E30">
        <w:rPr>
          <w:rFonts w:hAnsi="Cambria" w:ascii="Cambria"/>
          <w:lang w:eastAsia="ar-SA"/>
        </w:rPr>
        <w:t xml:space="preserve"> da</w:t>
      </w:r>
      <w:r w:rsidR="008B7F2E">
        <w:rPr>
          <w:rFonts w:hAnsi="Cambria" w:ascii="Cambria"/>
          <w:lang w:eastAsia="ar-SA"/>
        </w:rPr>
        <w:t xml:space="preserve"> je</w:t>
      </w:r>
      <w:r w:rsidR="00765DB1" w:rsidRPr="00303E30">
        <w:rPr>
          <w:rFonts w:hAnsi="Cambria" w:ascii="Cambria"/>
          <w:lang w:eastAsia="ar-SA"/>
        </w:rPr>
        <w:t xml:space="preserve"> </w:t>
      </w:r>
      <w:r>
        <w:rPr>
          <w:rFonts w:hAnsi="Cambria" w:ascii="Cambria"/>
          <w:lang w:eastAsia="ar-SA"/>
        </w:rPr>
        <w:t xml:space="preserve">stečajni </w:t>
      </w:r>
      <w:r w:rsidR="00765DB1" w:rsidRPr="00303E30">
        <w:rPr>
          <w:rFonts w:hAnsi="Cambria" w:ascii="Cambria"/>
          <w:lang w:eastAsia="ar-SA"/>
        </w:rPr>
        <w:t xml:space="preserve">dužnik </w:t>
      </w:r>
      <w:r>
        <w:rPr>
          <w:rFonts w:hAnsi="Cambria" w:ascii="Cambria"/>
          <w:lang w:eastAsia="ar-SA"/>
        </w:rPr>
        <w:t xml:space="preserve"> </w:t>
      </w:r>
      <w:r w:rsidR="00210DBD">
        <w:rPr>
          <w:rFonts w:hAnsi="Cambria" w:ascii="Cambria"/>
          <w:lang w:eastAsia="ar-SA"/>
        </w:rPr>
        <w:t xml:space="preserve">nije </w:t>
      </w:r>
      <w:r w:rsidR="00765DB1" w:rsidRPr="00303E30">
        <w:rPr>
          <w:rFonts w:hAnsi="Cambria" w:ascii="Cambria"/>
          <w:lang w:eastAsia="ar-SA"/>
        </w:rPr>
        <w:t>e</w:t>
      </w:r>
      <w:r w:rsidR="009035F1">
        <w:rPr>
          <w:rFonts w:hAnsi="Cambria" w:ascii="Cambria"/>
          <w:lang w:eastAsia="ar-SA"/>
        </w:rPr>
        <w:t>videntiran kao vlasnik  motornih</w:t>
      </w:r>
      <w:r w:rsidR="00416C60">
        <w:rPr>
          <w:rFonts w:hAnsi="Cambria" w:ascii="Cambria"/>
          <w:lang w:eastAsia="ar-SA"/>
        </w:rPr>
        <w:t xml:space="preserve"> vozila</w:t>
      </w:r>
      <w:r w:rsidR="00210DBD">
        <w:rPr>
          <w:rFonts w:hAnsi="Cambria" w:ascii="Cambria"/>
          <w:lang w:eastAsia="ar-SA"/>
        </w:rPr>
        <w:t>.</w:t>
      </w:r>
    </w:p>
    <w:p w:rsidRDefault="00976246" w:rsidP="00416C60" w:rsidR="00976246">
      <w:pPr>
        <w:suppressAutoHyphens/>
        <w:rPr>
          <w:rFonts w:hAnsi="Cambria" w:ascii="Cambria"/>
          <w:lang w:eastAsia="ar-SA"/>
        </w:rPr>
      </w:pPr>
    </w:p>
    <w:p w:rsidRDefault="00976246" w:rsidP="00416C60" w:rsidR="00976246">
      <w:pPr>
        <w:suppressAutoHyphens/>
        <w:rPr>
          <w:rFonts w:hAnsi="Cambria" w:ascii="Cambria"/>
          <w:i/>
          <w:lang w:eastAsia="ar-SA"/>
        </w:rPr>
      </w:pPr>
      <w:r w:rsidRPr="00976246">
        <w:rPr>
          <w:rFonts w:hAnsi="Cambria" w:ascii="Cambria"/>
          <w:i/>
          <w:lang w:eastAsia="ar-SA"/>
        </w:rPr>
        <w:t>Dokaz:</w:t>
      </w:r>
      <w:r>
        <w:rPr>
          <w:rFonts w:hAnsi="Cambria" w:ascii="Cambria"/>
          <w:i/>
          <w:lang w:eastAsia="ar-SA"/>
        </w:rPr>
        <w:t xml:space="preserve"> Uvjeren</w:t>
      </w:r>
      <w:r w:rsidR="00210DBD">
        <w:rPr>
          <w:rFonts w:hAnsi="Cambria" w:ascii="Cambria"/>
          <w:i/>
          <w:lang w:eastAsia="ar-SA"/>
        </w:rPr>
        <w:t>je broj: H152-U-04289</w:t>
      </w:r>
      <w:r w:rsidR="00526406">
        <w:rPr>
          <w:rFonts w:hAnsi="Cambria" w:ascii="Cambria"/>
          <w:i/>
          <w:lang w:eastAsia="ar-SA"/>
        </w:rPr>
        <w:t>-18  s nadnevkom od 24.09</w:t>
      </w:r>
      <w:r w:rsidR="008B7F2E">
        <w:rPr>
          <w:rFonts w:hAnsi="Cambria" w:ascii="Cambria"/>
          <w:i/>
          <w:lang w:eastAsia="ar-SA"/>
        </w:rPr>
        <w:t>.2018</w:t>
      </w:r>
      <w:r>
        <w:rPr>
          <w:rFonts w:hAnsi="Cambria" w:ascii="Cambria"/>
          <w:i/>
          <w:lang w:eastAsia="ar-SA"/>
        </w:rPr>
        <w:t>.</w:t>
      </w:r>
    </w:p>
    <w:p w:rsidRDefault="007C593C" w:rsidP="00416C60" w:rsidR="007C593C" w:rsidRPr="00976246">
      <w:pPr>
        <w:suppressAutoHyphens/>
        <w:rPr>
          <w:rFonts w:hAnsi="Cambria" w:ascii="Cambria"/>
          <w:i/>
          <w:lang w:eastAsia="ar-SA"/>
        </w:rPr>
      </w:pPr>
    </w:p>
    <w:p w:rsidRDefault="00DE655E" w:rsidP="00646B90" w:rsidR="00DE655E">
      <w:pPr>
        <w:suppressAutoHyphens/>
        <w:rPr>
          <w:rFonts w:hAnsi="Cambria" w:ascii="Cambria"/>
          <w:b/>
          <w:lang w:eastAsia="ar-SA"/>
        </w:rPr>
      </w:pPr>
    </w:p>
    <w:p w:rsidRDefault="00AF30FC" w:rsidP="00AB6CB2" w:rsidR="00AF30FC">
      <w:pPr>
        <w:numPr>
          <w:ilvl w:val="0"/>
          <w:numId w:val="11"/>
        </w:numPr>
        <w:suppressAutoHyphens/>
        <w:jc w:val="both"/>
        <w:rPr>
          <w:rFonts w:hAnsi="Cambria" w:ascii="Cambria"/>
          <w:b/>
          <w:lang w:eastAsia="ar-SA"/>
        </w:rPr>
      </w:pPr>
      <w:r w:rsidRPr="00490D44">
        <w:rPr>
          <w:rFonts w:hAnsi="Cambria" w:ascii="Cambria"/>
          <w:b/>
          <w:lang w:eastAsia="ar-SA"/>
        </w:rPr>
        <w:lastRenderedPageBreak/>
        <w:t>pravni predmeti</w:t>
      </w:r>
    </w:p>
    <w:p w:rsidRDefault="00DE655E" w:rsidP="00DE655E" w:rsidR="00DE655E" w:rsidRPr="00490D44">
      <w:pPr>
        <w:suppressAutoHyphens/>
        <w:ind w:left="360"/>
        <w:jc w:val="both"/>
        <w:rPr>
          <w:rFonts w:hAnsi="Cambria" w:ascii="Cambria"/>
          <w:b/>
          <w:lang w:eastAsia="ar-SA"/>
        </w:rPr>
      </w:pPr>
    </w:p>
    <w:p w:rsidRDefault="00210DBD" w:rsidP="00E56465" w:rsidR="00210DBD">
      <w:pPr>
        <w:suppressAutoHyphens/>
        <w:jc w:val="both"/>
        <w:rPr>
          <w:rFonts w:hAnsi="Cambria" w:ascii="Cambria"/>
          <w:lang w:eastAsia="ar-SA"/>
        </w:rPr>
      </w:pPr>
      <w:r>
        <w:rPr>
          <w:rFonts w:hAnsi="Cambria" w:ascii="Cambria"/>
          <w:lang w:eastAsia="ar-SA"/>
        </w:rPr>
        <w:t>Prema očitovanju bivšega zakonskoga zastupnika do otvranja stečajnoga postupka, stečajni dužnik ne vodi kao ovrhvoditelj ili tužitelj ovršni odnosno sudski postupak kojim bi se eventualno postignutim uspijehom u postupku dodatno povećala stečajna masa.</w:t>
      </w:r>
    </w:p>
    <w:p w:rsidRDefault="00AF30FC" w:rsidP="00E56465" w:rsidR="00AF30FC">
      <w:pPr>
        <w:suppressAutoHyphens/>
        <w:jc w:val="both"/>
        <w:rPr>
          <w:rFonts w:hAnsi="Cambria" w:ascii="Cambria"/>
          <w:lang w:eastAsia="ar-SA"/>
        </w:rPr>
      </w:pPr>
    </w:p>
    <w:p w:rsidRDefault="009C25D3" w:rsidP="009C25D3" w:rsidR="009C25D3" w:rsidRPr="009C25D3">
      <w:pPr>
        <w:suppressAutoHyphens/>
        <w:jc w:val="both"/>
        <w:rPr>
          <w:rFonts w:hAnsi="Cambria" w:ascii="Cambria"/>
          <w:bCs/>
          <w:lang w:eastAsia="ar-SA"/>
        </w:rPr>
      </w:pPr>
      <w:r w:rsidRPr="009C25D3">
        <w:rPr>
          <w:rFonts w:hAnsi="Cambria" w:ascii="Cambria"/>
          <w:bCs/>
          <w:lang w:eastAsia="ar-SA"/>
        </w:rPr>
        <w:t>Općinski građanski sud u Zagrebu pod poslovnim brojem Ovr-3461/2018 od 24.01.2019. obustavio ovršni postupak u odnosu na ovršenika stečajnoga dužnika EL-INTER DARIO d.o.o. koji je vodio ovrh</w:t>
      </w:r>
      <w:r>
        <w:rPr>
          <w:rFonts w:hAnsi="Cambria" w:ascii="Cambria"/>
          <w:bCs/>
          <w:lang w:eastAsia="ar-SA"/>
        </w:rPr>
        <w:t>o</w:t>
      </w:r>
      <w:r w:rsidRPr="009C25D3">
        <w:rPr>
          <w:rFonts w:hAnsi="Cambria" w:ascii="Cambria"/>
          <w:bCs/>
          <w:lang w:eastAsia="ar-SA"/>
        </w:rPr>
        <w:t>voditelj Republika Hrvatska, OIB:52634238587, sa osnova ovrhe na računim</w:t>
      </w:r>
      <w:r>
        <w:rPr>
          <w:rFonts w:hAnsi="Cambria" w:ascii="Cambria"/>
          <w:bCs/>
          <w:lang w:eastAsia="ar-SA"/>
        </w:rPr>
        <w:t>a</w:t>
      </w:r>
      <w:r w:rsidRPr="009C25D3">
        <w:rPr>
          <w:rFonts w:hAnsi="Cambria" w:ascii="Cambria"/>
          <w:bCs/>
          <w:lang w:eastAsia="ar-SA"/>
        </w:rPr>
        <w:t xml:space="preserve"> ovršenika sa osnova novčane tražbine.</w:t>
      </w:r>
    </w:p>
    <w:p w:rsidRDefault="009C25D3" w:rsidP="00E56465" w:rsidR="009C25D3">
      <w:pPr>
        <w:suppressAutoHyphens/>
        <w:jc w:val="both"/>
        <w:rPr>
          <w:rFonts w:hAnsi="Cambria" w:ascii="Cambria"/>
          <w:lang w:eastAsia="ar-SA"/>
        </w:rPr>
      </w:pPr>
    </w:p>
    <w:p w:rsidRDefault="00AF30FC" w:rsidP="00AB6CB2" w:rsidR="00AF30FC">
      <w:pPr>
        <w:numPr>
          <w:ilvl w:val="0"/>
          <w:numId w:val="11"/>
        </w:numPr>
        <w:suppressAutoHyphens/>
        <w:jc w:val="both"/>
        <w:rPr>
          <w:rFonts w:hAnsi="Cambria" w:ascii="Cambria"/>
          <w:b/>
          <w:lang w:eastAsia="ar-SA"/>
        </w:rPr>
      </w:pPr>
      <w:r w:rsidRPr="007C0075">
        <w:rPr>
          <w:rFonts w:hAnsi="Cambria" w:ascii="Cambria"/>
          <w:b/>
          <w:lang w:eastAsia="ar-SA"/>
        </w:rPr>
        <w:t>Obveze stečajne mase</w:t>
      </w:r>
    </w:p>
    <w:p w:rsidRDefault="00DE655E" w:rsidP="00DE655E" w:rsidR="00DE655E" w:rsidRPr="00ED3201">
      <w:pPr>
        <w:suppressAutoHyphens/>
        <w:ind w:left="360"/>
        <w:jc w:val="both"/>
        <w:rPr>
          <w:rFonts w:hAnsi="Cambria" w:ascii="Cambria"/>
          <w:b/>
          <w:lang w:eastAsia="ar-SA"/>
        </w:rPr>
      </w:pPr>
    </w:p>
    <w:p w:rsidRDefault="00AF30FC" w:rsidP="00C50E7A" w:rsidR="00AF30FC" w:rsidRPr="00786AB5">
      <w:pPr>
        <w:numPr>
          <w:ilvl w:val="1"/>
          <w:numId w:val="5"/>
        </w:numPr>
        <w:jc w:val="both"/>
        <w:rPr>
          <w:rFonts w:cs="Tahoma" w:hAnsi="Cambria" w:ascii="Cambria"/>
          <w:b/>
        </w:rPr>
      </w:pPr>
      <w:r w:rsidRPr="00786AB5">
        <w:rPr>
          <w:rFonts w:cs="Tahoma" w:hAnsi="Cambria" w:ascii="Cambria"/>
          <w:b/>
        </w:rPr>
        <w:t>Vjerovnici stečajnog dužnika  (čl.</w:t>
      </w:r>
      <w:r w:rsidR="004165DC">
        <w:rPr>
          <w:rFonts w:cs="Tahoma" w:hAnsi="Cambria" w:ascii="Cambria"/>
          <w:b/>
        </w:rPr>
        <w:t xml:space="preserve"> 222.</w:t>
      </w:r>
      <w:r w:rsidRPr="00786AB5">
        <w:rPr>
          <w:rFonts w:cs="Tahoma" w:hAnsi="Cambria" w:ascii="Cambria"/>
          <w:b/>
        </w:rPr>
        <w:t xml:space="preserve"> SZ)</w:t>
      </w:r>
    </w:p>
    <w:p w:rsidRDefault="00AF30FC" w:rsidP="00E56465" w:rsidR="00AF30FC" w:rsidRPr="00786AB5">
      <w:pPr>
        <w:jc w:val="both"/>
        <w:rPr>
          <w:rFonts w:cs="Tahoma" w:hAnsi="Cambria" w:ascii="Cambria"/>
        </w:rPr>
      </w:pPr>
    </w:p>
    <w:p w:rsidRDefault="00AF30FC" w:rsidP="00ED3201" w:rsidR="00AF30FC">
      <w:pPr>
        <w:jc w:val="both"/>
        <w:rPr>
          <w:rFonts w:cs="Tahoma" w:hAnsi="Cambria" w:ascii="Cambria"/>
        </w:rPr>
      </w:pPr>
      <w:r w:rsidRPr="00786AB5">
        <w:rPr>
          <w:rFonts w:cs="Tahoma" w:hAnsi="Cambria" w:ascii="Cambria"/>
        </w:rPr>
        <w:t>Obveze stečajnog dužnika prema vjerovnicima s priznatim tražbinama</w:t>
      </w:r>
      <w:r w:rsidR="002F613C">
        <w:rPr>
          <w:rFonts w:cs="Tahoma" w:hAnsi="Cambria" w:ascii="Cambria"/>
        </w:rPr>
        <w:t>:</w:t>
      </w:r>
    </w:p>
    <w:p w:rsidRDefault="00646B90" w:rsidP="00ED3201" w:rsidR="00646B90">
      <w:pPr>
        <w:jc w:val="both"/>
        <w:rPr>
          <w:rFonts w:cs="Tahoma" w:hAnsi="Cambria" w:ascii="Cambria"/>
        </w:rPr>
      </w:pPr>
    </w:p>
    <w:p w:rsidRDefault="00AE03CF" w:rsidP="00ED3201" w:rsidR="00AE03CF" w:rsidRPr="00F34AC1">
      <w:pPr>
        <w:jc w:val="both"/>
        <w:rPr>
          <w:rFonts w:cs="Tahoma" w:hAnsi="Cambria" w:ascii="Cambria"/>
        </w:rPr>
      </w:pPr>
    </w:p>
    <w:p w:rsidRDefault="00AF30FC" w:rsidP="00625470" w:rsidR="00AF30FC" w:rsidRPr="00786AB5">
      <w:pPr>
        <w:numPr>
          <w:ilvl w:val="2"/>
          <w:numId w:val="3"/>
        </w:numPr>
        <w:rPr>
          <w:rFonts w:cs="Tahoma" w:hAnsi="Cambria" w:ascii="Cambria"/>
          <w:sz w:val="20"/>
          <w:szCs w:val="20"/>
        </w:rPr>
      </w:pPr>
      <w:r w:rsidRPr="00786AB5">
        <w:rPr>
          <w:rFonts w:cs="Tahoma" w:hAnsi="Cambria" w:ascii="Cambria"/>
          <w:sz w:val="20"/>
          <w:szCs w:val="20"/>
        </w:rPr>
        <w:t xml:space="preserve">PRIZNATE TRAŽBINE VJEROVNIKA PRVOGA VIŠEG ISPLATNOG REDA      </w:t>
      </w:r>
      <w:r w:rsidR="00AB6CB2">
        <w:rPr>
          <w:rFonts w:cs="Tahoma" w:hAnsi="Cambria" w:ascii="Cambria"/>
          <w:sz w:val="20"/>
          <w:szCs w:val="20"/>
        </w:rPr>
        <w:t xml:space="preserve">     </w:t>
      </w:r>
      <w:r w:rsidR="00625470">
        <w:rPr>
          <w:rFonts w:cs="Tahoma" w:hAnsi="Cambria" w:ascii="Cambria"/>
          <w:sz w:val="20"/>
          <w:szCs w:val="20"/>
        </w:rPr>
        <w:t xml:space="preserve">       94.917,62</w:t>
      </w:r>
      <w:r w:rsidR="00AB6CB2">
        <w:rPr>
          <w:rFonts w:cs="Tahoma" w:hAnsi="Cambria" w:ascii="Cambria"/>
          <w:sz w:val="20"/>
          <w:szCs w:val="20"/>
        </w:rPr>
        <w:t xml:space="preserve"> </w:t>
      </w:r>
      <w:r w:rsidRPr="00786AB5">
        <w:rPr>
          <w:rFonts w:cs="Tahoma" w:hAnsi="Cambria" w:ascii="Cambria"/>
          <w:sz w:val="20"/>
          <w:szCs w:val="20"/>
        </w:rPr>
        <w:t xml:space="preserve"> </w:t>
      </w:r>
      <w:r w:rsidR="00FF2E13">
        <w:rPr>
          <w:rFonts w:cs="Tahoma" w:hAnsi="Cambria" w:ascii="Cambria"/>
          <w:sz w:val="20"/>
          <w:szCs w:val="20"/>
        </w:rPr>
        <w:t xml:space="preserve"> </w:t>
      </w:r>
      <w:r w:rsidRPr="00786AB5">
        <w:rPr>
          <w:rFonts w:cs="Tahoma" w:hAnsi="Cambria" w:ascii="Cambria"/>
          <w:sz w:val="20"/>
          <w:szCs w:val="20"/>
        </w:rPr>
        <w:t xml:space="preserve">kn  </w:t>
      </w:r>
    </w:p>
    <w:p w:rsidRDefault="00AF30FC" w:rsidP="00C50E7A" w:rsidR="00AF30FC" w:rsidRPr="00786AB5">
      <w:pPr>
        <w:numPr>
          <w:ilvl w:val="2"/>
          <w:numId w:val="3"/>
        </w:numPr>
        <w:pBdr>
          <w:bottom w:space="1" w:sz="12" w:color="auto" w:val="single"/>
        </w:pBdr>
        <w:jc w:val="both"/>
        <w:rPr>
          <w:rFonts w:cs="Tahoma" w:hAnsi="Cambria" w:ascii="Cambria"/>
          <w:sz w:val="20"/>
          <w:szCs w:val="20"/>
        </w:rPr>
      </w:pPr>
      <w:r w:rsidRPr="00786AB5">
        <w:rPr>
          <w:rFonts w:cs="Tahoma" w:hAnsi="Cambria" w:ascii="Cambria"/>
          <w:sz w:val="20"/>
          <w:szCs w:val="20"/>
        </w:rPr>
        <w:t xml:space="preserve">PRIZNATE TRAŽBINE VJEROVNIKA DRUGOG VIŠEG ISPLATNOG REDA   </w:t>
      </w:r>
      <w:r w:rsidR="00AB6CB2">
        <w:rPr>
          <w:rFonts w:cs="Tahoma" w:hAnsi="Cambria" w:ascii="Cambria"/>
          <w:sz w:val="20"/>
          <w:szCs w:val="20"/>
        </w:rPr>
        <w:t xml:space="preserve">       </w:t>
      </w:r>
      <w:r w:rsidR="005E1E83">
        <w:rPr>
          <w:rFonts w:cs="Tahoma" w:hAnsi="Cambria" w:ascii="Cambria"/>
          <w:sz w:val="20"/>
          <w:szCs w:val="20"/>
        </w:rPr>
        <w:t xml:space="preserve">    </w:t>
      </w:r>
      <w:r w:rsidR="00625470">
        <w:rPr>
          <w:rFonts w:cs="Tahoma" w:hAnsi="Cambria" w:ascii="Cambria"/>
          <w:sz w:val="20"/>
          <w:szCs w:val="20"/>
        </w:rPr>
        <w:t xml:space="preserve"> 396.723,98</w:t>
      </w:r>
      <w:r w:rsidR="005E1E83">
        <w:rPr>
          <w:rFonts w:cs="Tahoma" w:hAnsi="Cambria" w:ascii="Cambria"/>
          <w:sz w:val="20"/>
          <w:szCs w:val="20"/>
        </w:rPr>
        <w:t xml:space="preserve">  </w:t>
      </w:r>
      <w:r w:rsidRPr="00786AB5">
        <w:rPr>
          <w:rFonts w:cs="Tahoma" w:hAnsi="Cambria" w:ascii="Cambria"/>
          <w:sz w:val="20"/>
          <w:szCs w:val="20"/>
        </w:rPr>
        <w:t xml:space="preserve"> kn</w:t>
      </w:r>
    </w:p>
    <w:p w:rsidRDefault="00AF30FC" w:rsidP="00E56465" w:rsidR="00AF30FC" w:rsidRPr="00ED3201">
      <w:pPr>
        <w:jc w:val="both"/>
        <w:rPr>
          <w:rFonts w:cs="Tahoma" w:hAnsi="Cambria" w:ascii="Cambria"/>
          <w:sz w:val="20"/>
          <w:szCs w:val="20"/>
        </w:rPr>
      </w:pPr>
      <w:r w:rsidRPr="00786AB5">
        <w:rPr>
          <w:rFonts w:cs="Tahoma" w:hAnsi="Cambria" w:ascii="Cambria"/>
        </w:rPr>
        <w:t xml:space="preserve">      </w:t>
      </w:r>
      <w:r w:rsidRPr="00786AB5">
        <w:rPr>
          <w:rFonts w:cs="Tahoma" w:hAnsi="Cambria" w:ascii="Cambria"/>
          <w:sz w:val="20"/>
          <w:szCs w:val="20"/>
        </w:rPr>
        <w:t xml:space="preserve">UKUPNO:                                                                                                                                        </w:t>
      </w:r>
      <w:r w:rsidR="00AB6CB2">
        <w:rPr>
          <w:rFonts w:cs="Tahoma" w:hAnsi="Cambria" w:ascii="Cambria"/>
          <w:sz w:val="20"/>
          <w:szCs w:val="20"/>
        </w:rPr>
        <w:t xml:space="preserve">         </w:t>
      </w:r>
      <w:r w:rsidR="00646B90">
        <w:rPr>
          <w:rFonts w:cs="Tahoma" w:hAnsi="Cambria" w:ascii="Cambria"/>
          <w:sz w:val="20"/>
          <w:szCs w:val="20"/>
        </w:rPr>
        <w:t xml:space="preserve"> </w:t>
      </w:r>
      <w:r w:rsidR="005E1E83">
        <w:rPr>
          <w:rFonts w:cs="Tahoma" w:hAnsi="Cambria" w:ascii="Cambria"/>
          <w:sz w:val="20"/>
          <w:szCs w:val="20"/>
        </w:rPr>
        <w:t xml:space="preserve">   </w:t>
      </w:r>
      <w:r w:rsidR="00646B90">
        <w:rPr>
          <w:rFonts w:cs="Tahoma" w:hAnsi="Cambria" w:ascii="Cambria"/>
          <w:sz w:val="20"/>
          <w:szCs w:val="20"/>
        </w:rPr>
        <w:t xml:space="preserve"> </w:t>
      </w:r>
      <w:r w:rsidR="00625470">
        <w:rPr>
          <w:rFonts w:cs="Tahoma" w:hAnsi="Cambria" w:ascii="Cambria"/>
          <w:sz w:val="20"/>
          <w:szCs w:val="20"/>
        </w:rPr>
        <w:t xml:space="preserve"> 491.641,60  </w:t>
      </w:r>
      <w:r w:rsidRPr="00786AB5">
        <w:rPr>
          <w:rFonts w:cs="Tahoma" w:hAnsi="Cambria" w:ascii="Cambria"/>
          <w:sz w:val="20"/>
          <w:szCs w:val="20"/>
        </w:rPr>
        <w:t>kn</w:t>
      </w:r>
    </w:p>
    <w:p w:rsidRDefault="008C2B7E" w:rsidP="00E56465" w:rsidR="008C2B7E">
      <w:pPr>
        <w:jc w:val="both"/>
        <w:rPr>
          <w:rFonts w:cs="Tahoma" w:hAnsi="Cambria" w:ascii="Cambria"/>
        </w:rPr>
      </w:pPr>
    </w:p>
    <w:p w:rsidRDefault="00AF30FC" w:rsidP="00E56465" w:rsidR="00AF30FC">
      <w:pPr>
        <w:jc w:val="both"/>
        <w:rPr>
          <w:rFonts w:cs="Tahoma" w:hAnsi="Cambria" w:ascii="Cambria"/>
        </w:rPr>
      </w:pPr>
      <w:r w:rsidRPr="00786AB5">
        <w:rPr>
          <w:rFonts w:cs="Tahoma" w:hAnsi="Cambria" w:ascii="Cambria"/>
        </w:rPr>
        <w:t xml:space="preserve">Stečajni upravitelj je roku određenom rješenjem o otvaranju stečajnog postupka zaprimio </w:t>
      </w:r>
      <w:r w:rsidR="00625470">
        <w:rPr>
          <w:rFonts w:cs="Tahoma" w:hAnsi="Cambria" w:ascii="Cambria"/>
        </w:rPr>
        <w:t>pet</w:t>
      </w:r>
      <w:r w:rsidR="00646B90">
        <w:rPr>
          <w:rFonts w:cs="Tahoma" w:hAnsi="Cambria" w:ascii="Cambria"/>
        </w:rPr>
        <w:t xml:space="preserve"> </w:t>
      </w:r>
      <w:r w:rsidR="00625470">
        <w:rPr>
          <w:rFonts w:cs="Tahoma" w:hAnsi="Cambria" w:ascii="Cambria"/>
        </w:rPr>
        <w:t xml:space="preserve"> prijava</w:t>
      </w:r>
      <w:r w:rsidRPr="00786AB5">
        <w:rPr>
          <w:rFonts w:cs="Tahoma" w:hAnsi="Cambria" w:ascii="Cambria"/>
        </w:rPr>
        <w:t xml:space="preserve"> tražbina drugoga višega isplatnoga reda, obradio i sastavio ta</w:t>
      </w:r>
      <w:r w:rsidR="005A5559">
        <w:rPr>
          <w:rFonts w:cs="Tahoma" w:hAnsi="Cambria" w:ascii="Cambria"/>
        </w:rPr>
        <w:t>blice i tom prilikom priznao  tražbinu</w:t>
      </w:r>
      <w:r w:rsidRPr="00786AB5">
        <w:rPr>
          <w:rFonts w:cs="Tahoma" w:hAnsi="Cambria" w:ascii="Cambria"/>
        </w:rPr>
        <w:t xml:space="preserve"> u cijelosti</w:t>
      </w:r>
      <w:r w:rsidR="00625470">
        <w:rPr>
          <w:rFonts w:cs="Tahoma" w:hAnsi="Cambria" w:ascii="Cambria"/>
        </w:rPr>
        <w:t xml:space="preserve">, </w:t>
      </w:r>
      <w:r w:rsidR="00E42430">
        <w:rPr>
          <w:rFonts w:cs="Tahoma" w:hAnsi="Cambria" w:ascii="Cambria"/>
        </w:rPr>
        <w:t>Republika Hrvatska, MF, Porezna uprava, Područni ured Zagreb, prijavila je tražbinu u iznosu od 382.386,98 kuna, od kojega iznos od 94.917,62 kn predstavlja iznos sa osnova doprinosa koji je razvrstan kao tražbina prvoga višega isplatnoga reda, dok je iznos od 287.469,36 kn razvrstan kao tražbina drugoga višega isplatnoga reda</w:t>
      </w:r>
      <w:r w:rsidR="005A5559">
        <w:rPr>
          <w:rFonts w:cs="Tahoma" w:hAnsi="Cambria" w:ascii="Cambria"/>
        </w:rPr>
        <w:t>.</w:t>
      </w:r>
      <w:r w:rsidR="00AB6CB2">
        <w:rPr>
          <w:rFonts w:cs="Tahoma" w:hAnsi="Cambria" w:ascii="Cambria"/>
        </w:rPr>
        <w:t xml:space="preserve"> </w:t>
      </w:r>
    </w:p>
    <w:p w:rsidRDefault="005A5559" w:rsidP="00E56465" w:rsidR="005A5559" w:rsidRPr="00786AB5">
      <w:pPr>
        <w:jc w:val="both"/>
        <w:rPr>
          <w:rFonts w:cs="Tahoma" w:hAnsi="Cambria" w:ascii="Cambria"/>
        </w:rPr>
      </w:pPr>
    </w:p>
    <w:p w:rsidRDefault="00AF30FC" w:rsidP="00E56465" w:rsidR="00AF30FC" w:rsidRPr="00786AB5">
      <w:pPr>
        <w:jc w:val="both"/>
        <w:rPr>
          <w:rFonts w:cs="Tahoma" w:hAnsi="Cambria" w:ascii="Cambria"/>
        </w:rPr>
      </w:pPr>
      <w:r w:rsidRPr="00786AB5">
        <w:rPr>
          <w:rFonts w:cs="Tahoma" w:hAnsi="Cambria" w:ascii="Cambria"/>
        </w:rPr>
        <w:t>Obavijesti o postojanju izlučnih prava  do sastavljanja o</w:t>
      </w:r>
      <w:r w:rsidR="00646B90">
        <w:rPr>
          <w:rFonts w:cs="Tahoma" w:hAnsi="Cambria" w:ascii="Cambria"/>
        </w:rPr>
        <w:t>vog izvješća nije zaprimljeno</w:t>
      </w:r>
      <w:r w:rsidRPr="00786AB5">
        <w:rPr>
          <w:rFonts w:cs="Tahoma" w:hAnsi="Cambria" w:ascii="Cambria"/>
        </w:rPr>
        <w:t xml:space="preserve">. </w:t>
      </w:r>
    </w:p>
    <w:p w:rsidRDefault="004165DC" w:rsidP="00E56465" w:rsidR="004165DC">
      <w:pPr>
        <w:suppressAutoHyphens/>
        <w:jc w:val="both"/>
        <w:rPr>
          <w:rFonts w:hAnsi="Cambria" w:ascii="Cambria"/>
          <w:lang w:eastAsia="ar-SA"/>
        </w:rPr>
      </w:pPr>
    </w:p>
    <w:p w:rsidRDefault="00AF30FC" w:rsidP="00E56465" w:rsidR="00525362">
      <w:pPr>
        <w:suppressAutoHyphens/>
        <w:jc w:val="both"/>
        <w:rPr>
          <w:rFonts w:hAnsi="Cambria" w:ascii="Cambria"/>
          <w:lang w:eastAsia="ar-SA"/>
        </w:rPr>
      </w:pPr>
      <w:r>
        <w:rPr>
          <w:rFonts w:hAnsi="Cambria" w:ascii="Cambria"/>
          <w:lang w:eastAsia="ar-SA"/>
        </w:rPr>
        <w:t xml:space="preserve">Obavijest o postojanju razlučnih prava </w:t>
      </w:r>
      <w:r w:rsidR="00E42430">
        <w:rPr>
          <w:rFonts w:hAnsi="Cambria" w:ascii="Cambria"/>
          <w:lang w:eastAsia="ar-SA"/>
        </w:rPr>
        <w:t xml:space="preserve"> </w:t>
      </w:r>
      <w:r>
        <w:rPr>
          <w:rFonts w:hAnsi="Cambria" w:ascii="Cambria"/>
          <w:lang w:eastAsia="ar-SA"/>
        </w:rPr>
        <w:t>zapriml</w:t>
      </w:r>
      <w:r w:rsidR="00E42430">
        <w:rPr>
          <w:rFonts w:hAnsi="Cambria" w:ascii="Cambria"/>
          <w:lang w:eastAsia="ar-SA"/>
        </w:rPr>
        <w:t>jeno je od dva razlučna vjerovnika</w:t>
      </w:r>
      <w:r w:rsidR="008C2B7E">
        <w:rPr>
          <w:rFonts w:hAnsi="Cambria" w:ascii="Cambria"/>
          <w:lang w:eastAsia="ar-SA"/>
        </w:rPr>
        <w:t>.</w:t>
      </w:r>
      <w:r>
        <w:rPr>
          <w:rFonts w:hAnsi="Cambria" w:ascii="Cambria"/>
          <w:lang w:eastAsia="ar-SA"/>
        </w:rPr>
        <w:t xml:space="preserve"> </w:t>
      </w:r>
    </w:p>
    <w:p w:rsidRDefault="008C2B7E" w:rsidP="00E56465" w:rsidR="008C2B7E">
      <w:pPr>
        <w:suppressAutoHyphens/>
        <w:jc w:val="both"/>
        <w:rPr>
          <w:rFonts w:hAnsi="Cambria" w:ascii="Cambria"/>
          <w:lang w:eastAsia="ar-SA"/>
        </w:rPr>
      </w:pPr>
    </w:p>
    <w:p w:rsidRDefault="005E1E83" w:rsidP="00E56465" w:rsidR="005E1E83">
      <w:pPr>
        <w:suppressAutoHyphens/>
        <w:jc w:val="both"/>
        <w:rPr>
          <w:rFonts w:hAnsi="Cambria" w:ascii="Cambria"/>
          <w:lang w:eastAsia="ar-SA"/>
        </w:rPr>
      </w:pPr>
    </w:p>
    <w:p w:rsidRDefault="007C593C" w:rsidP="00E56465" w:rsidR="007C593C">
      <w:pPr>
        <w:suppressAutoHyphens/>
        <w:jc w:val="both"/>
        <w:rPr>
          <w:rFonts w:hAnsi="Cambria" w:ascii="Cambria"/>
          <w:lang w:eastAsia="ar-SA"/>
        </w:rPr>
      </w:pPr>
    </w:p>
    <w:p w:rsidRDefault="00B451BA" w:rsidP="00E56465" w:rsidR="00B451BA">
      <w:pPr>
        <w:suppressAutoHyphens/>
        <w:jc w:val="both"/>
        <w:rPr>
          <w:rFonts w:hAnsi="Cambria" w:ascii="Cambria"/>
          <w:lang w:eastAsia="ar-SA"/>
        </w:rPr>
      </w:pPr>
      <w:r>
        <w:rPr>
          <w:rFonts w:hAnsi="Cambria" w:ascii="Cambria"/>
          <w:lang w:eastAsia="ar-SA"/>
        </w:rPr>
        <w:t>Tablica: Popis vjerovnika temeljem prijavljenih tražbina</w:t>
      </w:r>
    </w:p>
    <w:p w:rsidRDefault="00D33DC4" w:rsidP="00E56465" w:rsidR="00D33DC4">
      <w:pPr>
        <w:suppressAutoHyphens/>
        <w:jc w:val="both"/>
        <w:rPr>
          <w:rFonts w:hAnsi="Cambria" w:ascii="Cambria"/>
          <w:lang w:eastAsia="ar-SA"/>
        </w:rPr>
      </w:pPr>
    </w:p>
    <w:tbl>
      <w:tblPr>
        <w:tblW w:type="dxa" w:w="935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515"/>
        <w:gridCol w:w="2586"/>
        <w:gridCol w:w="2133"/>
        <w:gridCol w:w="943"/>
        <w:gridCol w:w="1016"/>
        <w:gridCol w:w="2163"/>
      </w:tblGrid>
      <w:tr w:rsidTr="009E0D22" w:rsidR="00F95C3F">
        <w:trPr>
          <w:trHeight w:val="141"/>
        </w:trPr>
        <w:tc>
          <w:tcPr>
            <w:tcW w:type="dxa" w:w="515"/>
          </w:tcPr>
          <w:p w:rsidRDefault="00B451BA" w:rsidP="00B451BA" w:rsidR="00B451BA">
            <w:pPr>
              <w:suppressAutoHyphens/>
              <w:ind w:left="-76"/>
              <w:jc w:val="both"/>
              <w:rPr>
                <w:rFonts w:hAnsi="Cambria" w:ascii="Cambria"/>
                <w:sz w:val="20"/>
                <w:szCs w:val="20"/>
                <w:lang w:eastAsia="ar-SA"/>
              </w:rPr>
            </w:pPr>
            <w:r>
              <w:rPr>
                <w:rFonts w:hAnsi="Cambria" w:ascii="Cambria"/>
                <w:sz w:val="20"/>
                <w:szCs w:val="20"/>
                <w:lang w:eastAsia="ar-SA"/>
              </w:rPr>
              <w:t>Red.</w:t>
            </w:r>
          </w:p>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br.</w:t>
            </w:r>
          </w:p>
        </w:tc>
        <w:tc>
          <w:tcPr>
            <w:tcW w:type="dxa" w:w="2586"/>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Naziv vjerovnika</w:t>
            </w:r>
          </w:p>
        </w:tc>
        <w:tc>
          <w:tcPr>
            <w:tcW w:type="dxa" w:w="2133"/>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Adresa vjerovnika</w:t>
            </w:r>
          </w:p>
        </w:tc>
        <w:tc>
          <w:tcPr>
            <w:tcW w:type="dxa" w:w="943"/>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Punomoć</w:t>
            </w:r>
          </w:p>
        </w:tc>
        <w:tc>
          <w:tcPr>
            <w:tcW w:type="dxa" w:w="1016"/>
          </w:tcPr>
          <w:p w:rsidRDefault="00B451BA" w:rsidP="00B451BA" w:rsidR="00B451BA">
            <w:pPr>
              <w:suppressAutoHyphens/>
              <w:ind w:left="-76"/>
              <w:jc w:val="both"/>
              <w:rPr>
                <w:rFonts w:hAnsi="Cambria" w:ascii="Cambria"/>
                <w:sz w:val="20"/>
                <w:szCs w:val="20"/>
                <w:lang w:eastAsia="ar-SA"/>
              </w:rPr>
            </w:pPr>
            <w:r>
              <w:rPr>
                <w:rFonts w:hAnsi="Cambria" w:ascii="Cambria"/>
                <w:sz w:val="20"/>
                <w:szCs w:val="20"/>
                <w:lang w:eastAsia="ar-SA"/>
              </w:rPr>
              <w:t>Pristojba</w:t>
            </w:r>
            <w:r w:rsidR="00F95C3F">
              <w:rPr>
                <w:rFonts w:hAnsi="Cambria" w:ascii="Cambria"/>
                <w:sz w:val="20"/>
                <w:szCs w:val="20"/>
                <w:lang w:eastAsia="ar-SA"/>
              </w:rPr>
              <w:t>,</w:t>
            </w:r>
          </w:p>
          <w:p w:rsidRDefault="00F95C3F"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 xml:space="preserve">Iznos </w:t>
            </w:r>
          </w:p>
        </w:tc>
        <w:tc>
          <w:tcPr>
            <w:tcW w:type="dxa" w:w="2163"/>
          </w:tcPr>
          <w:p w:rsidRDefault="00F95C3F"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Visina tražbine</w:t>
            </w:r>
          </w:p>
        </w:tc>
      </w:tr>
      <w:tr w:rsidTr="00E42430" w:rsidR="0052167E">
        <w:trPr>
          <w:trHeight w:val="475"/>
        </w:trPr>
        <w:tc>
          <w:tcPr>
            <w:tcW w:type="dxa" w:w="515"/>
          </w:tcPr>
          <w:p w:rsidRDefault="009E0D2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1</w:t>
            </w:r>
            <w:r w:rsidR="00464932">
              <w:rPr>
                <w:rFonts w:hAnsi="Cambria" w:ascii="Cambria"/>
                <w:sz w:val="20"/>
                <w:szCs w:val="20"/>
                <w:lang w:eastAsia="ar-SA"/>
              </w:rPr>
              <w:t>.</w:t>
            </w:r>
          </w:p>
        </w:tc>
        <w:tc>
          <w:tcPr>
            <w:tcW w:type="dxa" w:w="2586"/>
          </w:tcPr>
          <w:p w:rsidRDefault="00464932" w:rsidP="00B451BA" w:rsidR="00E42430" w:rsidRPr="00B451BA">
            <w:pPr>
              <w:suppressAutoHyphens/>
              <w:ind w:left="-76"/>
              <w:jc w:val="both"/>
              <w:rPr>
                <w:rFonts w:hAnsi="Cambria" w:ascii="Cambria"/>
                <w:sz w:val="20"/>
                <w:szCs w:val="20"/>
                <w:lang w:eastAsia="ar-SA"/>
              </w:rPr>
            </w:pPr>
            <w:r>
              <w:rPr>
                <w:rFonts w:hAnsi="Cambria" w:ascii="Cambria"/>
                <w:sz w:val="20"/>
                <w:szCs w:val="20"/>
                <w:lang w:eastAsia="ar-SA"/>
              </w:rPr>
              <w:t>RH,MF,Porezna uprava</w:t>
            </w:r>
            <w:r w:rsidR="0076043F">
              <w:rPr>
                <w:rFonts w:hAnsi="Cambria" w:ascii="Cambria"/>
                <w:sz w:val="20"/>
                <w:szCs w:val="20"/>
                <w:lang w:eastAsia="ar-SA"/>
              </w:rPr>
              <w:t xml:space="preserve"> zastupano po ŽDO Zagreb</w:t>
            </w:r>
          </w:p>
        </w:tc>
        <w:tc>
          <w:tcPr>
            <w:tcW w:type="dxa" w:w="2133"/>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Zagreb,</w:t>
            </w:r>
            <w:r w:rsidR="005A5559">
              <w:rPr>
                <w:rFonts w:hAnsi="Cambria" w:ascii="Cambria"/>
                <w:sz w:val="20"/>
                <w:szCs w:val="20"/>
                <w:lang w:eastAsia="ar-SA"/>
              </w:rPr>
              <w:t>Savska c. 41</w:t>
            </w:r>
          </w:p>
        </w:tc>
        <w:tc>
          <w:tcPr>
            <w:tcW w:type="dxa" w:w="943"/>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1016"/>
          </w:tcPr>
          <w:p w:rsidRDefault="006D43D6" w:rsidP="00B451BA" w:rsidR="0052167E" w:rsidRPr="006D43D6">
            <w:pPr>
              <w:suppressAutoHyphens/>
              <w:ind w:left="-76"/>
              <w:jc w:val="both"/>
              <w:rPr>
                <w:rFonts w:hAnsi="Cambria" w:ascii="Cambria"/>
                <w:sz w:val="16"/>
                <w:szCs w:val="16"/>
                <w:lang w:eastAsia="ar-SA"/>
              </w:rPr>
            </w:pPr>
            <w:r>
              <w:rPr>
                <w:rFonts w:hAnsi="Cambria" w:ascii="Cambria"/>
                <w:sz w:val="16"/>
                <w:szCs w:val="16"/>
                <w:lang w:eastAsia="ar-SA"/>
              </w:rPr>
              <w:t>Ne,osl.pr.</w:t>
            </w:r>
          </w:p>
        </w:tc>
        <w:tc>
          <w:tcPr>
            <w:tcW w:type="dxa" w:w="2163"/>
          </w:tcPr>
          <w:p w:rsidRDefault="00E42430" w:rsidP="00464932" w:rsidR="0052167E" w:rsidRPr="00B451BA">
            <w:pPr>
              <w:suppressAutoHyphens/>
              <w:ind w:left="-76"/>
              <w:jc w:val="right"/>
              <w:rPr>
                <w:rFonts w:hAnsi="Cambria" w:ascii="Cambria"/>
                <w:sz w:val="20"/>
                <w:szCs w:val="20"/>
                <w:lang w:eastAsia="ar-SA"/>
              </w:rPr>
            </w:pPr>
            <w:r>
              <w:rPr>
                <w:rFonts w:hAnsi="Cambria" w:ascii="Cambria"/>
                <w:sz w:val="20"/>
                <w:szCs w:val="20"/>
                <w:lang w:eastAsia="ar-SA"/>
              </w:rPr>
              <w:t>382.386,98</w:t>
            </w:r>
          </w:p>
        </w:tc>
      </w:tr>
      <w:tr w:rsidTr="00E42430" w:rsidR="00E42430">
        <w:trPr>
          <w:trHeight w:val="98"/>
        </w:trPr>
        <w:tc>
          <w:tcPr>
            <w:tcW w:type="dxa" w:w="515"/>
          </w:tcPr>
          <w:p w:rsidRDefault="00E42430" w:rsidP="00B451BA" w:rsidR="00E42430">
            <w:pPr>
              <w:suppressAutoHyphens/>
              <w:ind w:left="-76"/>
              <w:jc w:val="both"/>
              <w:rPr>
                <w:rFonts w:hAnsi="Cambria" w:ascii="Cambria"/>
                <w:sz w:val="20"/>
                <w:szCs w:val="20"/>
                <w:lang w:eastAsia="ar-SA"/>
              </w:rPr>
            </w:pPr>
            <w:r>
              <w:rPr>
                <w:rFonts w:hAnsi="Cambria" w:ascii="Cambria"/>
                <w:sz w:val="20"/>
                <w:szCs w:val="20"/>
                <w:lang w:eastAsia="ar-SA"/>
              </w:rPr>
              <w:t>2</w:t>
            </w:r>
          </w:p>
        </w:tc>
        <w:tc>
          <w:tcPr>
            <w:tcW w:type="dxa" w:w="2586"/>
          </w:tcPr>
          <w:p w:rsidRDefault="00E42430" w:rsidP="00B451BA" w:rsidR="00E42430">
            <w:pPr>
              <w:suppressAutoHyphens/>
              <w:ind w:left="-76"/>
              <w:jc w:val="both"/>
              <w:rPr>
                <w:rFonts w:hAnsi="Cambria" w:ascii="Cambria"/>
                <w:sz w:val="20"/>
                <w:szCs w:val="20"/>
                <w:lang w:eastAsia="ar-SA"/>
              </w:rPr>
            </w:pPr>
            <w:r w:rsidRPr="00E42430">
              <w:rPr>
                <w:rFonts w:hAnsi="Cambria" w:ascii="Cambria"/>
                <w:sz w:val="20"/>
                <w:szCs w:val="20"/>
                <w:lang w:eastAsia="ar-SA"/>
              </w:rPr>
              <w:t>Zagrebački holding d.o.o. –podružnica Zagrebparking</w:t>
            </w:r>
          </w:p>
        </w:tc>
        <w:tc>
          <w:tcPr>
            <w:tcW w:type="dxa" w:w="2133"/>
          </w:tcPr>
          <w:p w:rsidRDefault="00E42430" w:rsidP="00B451BA" w:rsidR="00E42430">
            <w:pPr>
              <w:suppressAutoHyphens/>
              <w:ind w:left="-76"/>
              <w:jc w:val="both"/>
              <w:rPr>
                <w:rFonts w:hAnsi="Cambria" w:ascii="Cambria"/>
                <w:sz w:val="20"/>
                <w:szCs w:val="20"/>
                <w:lang w:eastAsia="ar-SA"/>
              </w:rPr>
            </w:pPr>
            <w:r w:rsidRPr="00E42430">
              <w:rPr>
                <w:rFonts w:hAnsi="Cambria" w:ascii="Cambria"/>
                <w:sz w:val="20"/>
                <w:szCs w:val="20"/>
                <w:lang w:eastAsia="ar-SA"/>
              </w:rPr>
              <w:t>Zagreb, ulica Grada Vukovara 41</w:t>
            </w:r>
          </w:p>
        </w:tc>
        <w:tc>
          <w:tcPr>
            <w:tcW w:type="dxa" w:w="943"/>
          </w:tcPr>
          <w:p w:rsidRDefault="00E42430" w:rsidP="00B451BA" w:rsidR="00E42430">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1016"/>
          </w:tcPr>
          <w:p w:rsidRDefault="00E42430" w:rsidP="00B451BA" w:rsidR="00E42430">
            <w:pPr>
              <w:suppressAutoHyphens/>
              <w:ind w:left="-76"/>
              <w:jc w:val="both"/>
              <w:rPr>
                <w:rFonts w:hAnsi="Cambria" w:ascii="Cambria"/>
                <w:sz w:val="16"/>
                <w:szCs w:val="16"/>
                <w:lang w:eastAsia="ar-SA"/>
              </w:rPr>
            </w:pPr>
            <w:r>
              <w:rPr>
                <w:rFonts w:hAnsi="Cambria" w:ascii="Cambria"/>
                <w:sz w:val="16"/>
                <w:szCs w:val="16"/>
                <w:lang w:eastAsia="ar-SA"/>
              </w:rPr>
              <w:t>Da,44,35 kn</w:t>
            </w:r>
          </w:p>
        </w:tc>
        <w:tc>
          <w:tcPr>
            <w:tcW w:type="dxa" w:w="2163"/>
          </w:tcPr>
          <w:p w:rsidRDefault="00E42430" w:rsidP="00464932" w:rsidR="00E42430">
            <w:pPr>
              <w:suppressAutoHyphens/>
              <w:ind w:left="-76"/>
              <w:jc w:val="right"/>
              <w:rPr>
                <w:rFonts w:hAnsi="Cambria" w:ascii="Cambria"/>
                <w:sz w:val="20"/>
                <w:szCs w:val="20"/>
                <w:lang w:eastAsia="ar-SA"/>
              </w:rPr>
            </w:pPr>
            <w:r w:rsidRPr="00E42430">
              <w:rPr>
                <w:rFonts w:hAnsi="Cambria" w:ascii="Cambria"/>
                <w:sz w:val="20"/>
                <w:szCs w:val="20"/>
                <w:lang w:eastAsia="ar-SA"/>
              </w:rPr>
              <w:t>2.217,25</w:t>
            </w:r>
          </w:p>
        </w:tc>
      </w:tr>
      <w:tr w:rsidTr="00E42430" w:rsidR="00E42430">
        <w:trPr>
          <w:trHeight w:val="84"/>
        </w:trPr>
        <w:tc>
          <w:tcPr>
            <w:tcW w:type="dxa" w:w="515"/>
          </w:tcPr>
          <w:p w:rsidRDefault="00E42430" w:rsidP="00B451BA" w:rsidR="00E42430">
            <w:pPr>
              <w:suppressAutoHyphens/>
              <w:ind w:left="-76"/>
              <w:jc w:val="both"/>
              <w:rPr>
                <w:rFonts w:hAnsi="Cambria" w:ascii="Cambria"/>
                <w:sz w:val="20"/>
                <w:szCs w:val="20"/>
                <w:lang w:eastAsia="ar-SA"/>
              </w:rPr>
            </w:pPr>
            <w:r>
              <w:rPr>
                <w:rFonts w:hAnsi="Cambria" w:ascii="Cambria"/>
                <w:sz w:val="20"/>
                <w:szCs w:val="20"/>
                <w:lang w:eastAsia="ar-SA"/>
              </w:rPr>
              <w:t>3.</w:t>
            </w:r>
          </w:p>
        </w:tc>
        <w:tc>
          <w:tcPr>
            <w:tcW w:type="dxa" w:w="2586"/>
          </w:tcPr>
          <w:p w:rsidRDefault="00E42430" w:rsidP="00B451BA" w:rsidR="00E42430">
            <w:pPr>
              <w:suppressAutoHyphens/>
              <w:ind w:left="-76"/>
              <w:jc w:val="both"/>
              <w:rPr>
                <w:rFonts w:hAnsi="Cambria" w:ascii="Cambria"/>
                <w:sz w:val="20"/>
                <w:szCs w:val="20"/>
                <w:lang w:eastAsia="ar-SA"/>
              </w:rPr>
            </w:pPr>
            <w:r w:rsidRPr="00E42430">
              <w:rPr>
                <w:rFonts w:hAnsi="Cambria" w:ascii="Cambria"/>
                <w:sz w:val="20"/>
                <w:szCs w:val="20"/>
                <w:lang w:eastAsia="ar-SA"/>
              </w:rPr>
              <w:t>Winer osiguranje Vienna Insurance Group d.d.</w:t>
            </w:r>
          </w:p>
        </w:tc>
        <w:tc>
          <w:tcPr>
            <w:tcW w:type="dxa" w:w="2133"/>
          </w:tcPr>
          <w:p w:rsidRDefault="00E42430" w:rsidP="00B451BA" w:rsidR="00E42430">
            <w:pPr>
              <w:suppressAutoHyphens/>
              <w:ind w:left="-76"/>
              <w:jc w:val="both"/>
              <w:rPr>
                <w:rFonts w:hAnsi="Cambria" w:ascii="Cambria"/>
                <w:sz w:val="20"/>
                <w:szCs w:val="20"/>
                <w:lang w:eastAsia="ar-SA"/>
              </w:rPr>
            </w:pPr>
            <w:r w:rsidRPr="00E42430">
              <w:rPr>
                <w:rFonts w:hAnsi="Cambria" w:ascii="Cambria"/>
                <w:sz w:val="20"/>
                <w:szCs w:val="20"/>
                <w:lang w:eastAsia="ar-SA"/>
              </w:rPr>
              <w:t>Zagreb, Slovenska 24</w:t>
            </w:r>
          </w:p>
        </w:tc>
        <w:tc>
          <w:tcPr>
            <w:tcW w:type="dxa" w:w="943"/>
          </w:tcPr>
          <w:p w:rsidRDefault="00E42430" w:rsidP="00B451BA" w:rsidR="00E42430">
            <w:pPr>
              <w:suppressAutoHyphens/>
              <w:ind w:left="-76"/>
              <w:jc w:val="both"/>
              <w:rPr>
                <w:rFonts w:hAnsi="Cambria" w:ascii="Cambria"/>
                <w:sz w:val="20"/>
                <w:szCs w:val="20"/>
                <w:lang w:eastAsia="ar-SA"/>
              </w:rPr>
            </w:pPr>
            <w:r>
              <w:rPr>
                <w:rFonts w:hAnsi="Cambria" w:ascii="Cambria"/>
                <w:sz w:val="20"/>
                <w:szCs w:val="20"/>
                <w:lang w:eastAsia="ar-SA"/>
              </w:rPr>
              <w:t>Ne</w:t>
            </w:r>
          </w:p>
        </w:tc>
        <w:tc>
          <w:tcPr>
            <w:tcW w:type="dxa" w:w="1016"/>
          </w:tcPr>
          <w:p w:rsidRDefault="00E42430" w:rsidP="00B451BA" w:rsidR="00E42430">
            <w:pPr>
              <w:suppressAutoHyphens/>
              <w:ind w:left="-76"/>
              <w:jc w:val="both"/>
              <w:rPr>
                <w:rFonts w:hAnsi="Cambria" w:ascii="Cambria"/>
                <w:sz w:val="16"/>
                <w:szCs w:val="16"/>
                <w:lang w:eastAsia="ar-SA"/>
              </w:rPr>
            </w:pPr>
            <w:r>
              <w:rPr>
                <w:rFonts w:hAnsi="Cambria" w:ascii="Cambria"/>
                <w:sz w:val="16"/>
                <w:szCs w:val="16"/>
                <w:lang w:eastAsia="ar-SA"/>
              </w:rPr>
              <w:t>Da,500,00 kn</w:t>
            </w:r>
          </w:p>
        </w:tc>
        <w:tc>
          <w:tcPr>
            <w:tcW w:type="dxa" w:w="2163"/>
          </w:tcPr>
          <w:p w:rsidRDefault="00E42430" w:rsidP="00464932" w:rsidR="00E42430">
            <w:pPr>
              <w:suppressAutoHyphens/>
              <w:ind w:left="-76"/>
              <w:jc w:val="right"/>
              <w:rPr>
                <w:rFonts w:hAnsi="Cambria" w:ascii="Cambria"/>
                <w:sz w:val="20"/>
                <w:szCs w:val="20"/>
                <w:lang w:eastAsia="ar-SA"/>
              </w:rPr>
            </w:pPr>
            <w:r w:rsidRPr="00E42430">
              <w:rPr>
                <w:rFonts w:hAnsi="Cambria" w:ascii="Cambria"/>
                <w:sz w:val="20"/>
                <w:szCs w:val="20"/>
                <w:lang w:eastAsia="ar-SA"/>
              </w:rPr>
              <w:t>42.670,93</w:t>
            </w:r>
          </w:p>
        </w:tc>
      </w:tr>
      <w:tr w:rsidTr="00E42430" w:rsidR="00E42430">
        <w:trPr>
          <w:trHeight w:val="98"/>
        </w:trPr>
        <w:tc>
          <w:tcPr>
            <w:tcW w:type="dxa" w:w="515"/>
          </w:tcPr>
          <w:p w:rsidRDefault="00E42430" w:rsidP="00B451BA" w:rsidR="00E42430">
            <w:pPr>
              <w:suppressAutoHyphens/>
              <w:ind w:left="-76"/>
              <w:jc w:val="both"/>
              <w:rPr>
                <w:rFonts w:hAnsi="Cambria" w:ascii="Cambria"/>
                <w:sz w:val="20"/>
                <w:szCs w:val="20"/>
                <w:lang w:eastAsia="ar-SA"/>
              </w:rPr>
            </w:pPr>
            <w:r>
              <w:rPr>
                <w:rFonts w:hAnsi="Cambria" w:ascii="Cambria"/>
                <w:sz w:val="20"/>
                <w:szCs w:val="20"/>
                <w:lang w:eastAsia="ar-SA"/>
              </w:rPr>
              <w:t>4.</w:t>
            </w:r>
          </w:p>
        </w:tc>
        <w:tc>
          <w:tcPr>
            <w:tcW w:type="dxa" w:w="2586"/>
          </w:tcPr>
          <w:p w:rsidRDefault="00E42430" w:rsidP="00B451BA" w:rsidR="00E42430">
            <w:pPr>
              <w:suppressAutoHyphens/>
              <w:ind w:left="-76"/>
              <w:jc w:val="both"/>
              <w:rPr>
                <w:rFonts w:hAnsi="Cambria" w:ascii="Cambria"/>
                <w:sz w:val="20"/>
                <w:szCs w:val="20"/>
                <w:lang w:eastAsia="ar-SA"/>
              </w:rPr>
            </w:pPr>
            <w:r w:rsidRPr="00E42430">
              <w:rPr>
                <w:rFonts w:hAnsi="Cambria" w:ascii="Cambria"/>
                <w:sz w:val="20"/>
                <w:szCs w:val="20"/>
                <w:lang w:eastAsia="ar-SA"/>
              </w:rPr>
              <w:t>OTP Leasing d.d.</w:t>
            </w:r>
          </w:p>
        </w:tc>
        <w:tc>
          <w:tcPr>
            <w:tcW w:type="dxa" w:w="2133"/>
          </w:tcPr>
          <w:p w:rsidRDefault="00E42430" w:rsidP="00E42430" w:rsidR="00E42430">
            <w:pPr>
              <w:suppressAutoHyphens/>
              <w:ind w:left="-76"/>
              <w:rPr>
                <w:rFonts w:hAnsi="Cambria" w:ascii="Cambria"/>
                <w:sz w:val="20"/>
                <w:szCs w:val="20"/>
                <w:lang w:eastAsia="ar-SA"/>
              </w:rPr>
            </w:pPr>
            <w:r w:rsidRPr="00E42430">
              <w:rPr>
                <w:rFonts w:hAnsi="Cambria" w:ascii="Cambria"/>
                <w:sz w:val="20"/>
                <w:szCs w:val="20"/>
                <w:lang w:eastAsia="ar-SA"/>
              </w:rPr>
              <w:t>Zagreb, Avenija Dubrovnik 16/V</w:t>
            </w:r>
          </w:p>
        </w:tc>
        <w:tc>
          <w:tcPr>
            <w:tcW w:type="dxa" w:w="943"/>
          </w:tcPr>
          <w:p w:rsidRDefault="00E42430" w:rsidP="00B451BA" w:rsidR="00E42430">
            <w:pPr>
              <w:suppressAutoHyphens/>
              <w:ind w:left="-76"/>
              <w:jc w:val="both"/>
              <w:rPr>
                <w:rFonts w:hAnsi="Cambria" w:ascii="Cambria"/>
                <w:sz w:val="20"/>
                <w:szCs w:val="20"/>
                <w:lang w:eastAsia="ar-SA"/>
              </w:rPr>
            </w:pPr>
            <w:r>
              <w:rPr>
                <w:rFonts w:hAnsi="Cambria" w:ascii="Cambria"/>
                <w:sz w:val="20"/>
                <w:szCs w:val="20"/>
                <w:lang w:eastAsia="ar-SA"/>
              </w:rPr>
              <w:t>Ne</w:t>
            </w:r>
          </w:p>
        </w:tc>
        <w:tc>
          <w:tcPr>
            <w:tcW w:type="dxa" w:w="1016"/>
          </w:tcPr>
          <w:p w:rsidRDefault="00E42430" w:rsidP="00B451BA" w:rsidR="00E42430">
            <w:pPr>
              <w:suppressAutoHyphens/>
              <w:ind w:left="-76"/>
              <w:jc w:val="both"/>
              <w:rPr>
                <w:rFonts w:hAnsi="Cambria" w:ascii="Cambria"/>
                <w:sz w:val="16"/>
                <w:szCs w:val="16"/>
                <w:lang w:eastAsia="ar-SA"/>
              </w:rPr>
            </w:pPr>
            <w:r>
              <w:rPr>
                <w:rFonts w:hAnsi="Cambria" w:ascii="Cambria"/>
                <w:sz w:val="16"/>
                <w:szCs w:val="16"/>
                <w:lang w:eastAsia="ar-SA"/>
              </w:rPr>
              <w:t>Da,500,00 kn</w:t>
            </w:r>
          </w:p>
        </w:tc>
        <w:tc>
          <w:tcPr>
            <w:tcW w:type="dxa" w:w="2163"/>
          </w:tcPr>
          <w:p w:rsidRDefault="00E42430" w:rsidP="00464932" w:rsidR="00E42430">
            <w:pPr>
              <w:suppressAutoHyphens/>
              <w:ind w:left="-76"/>
              <w:jc w:val="right"/>
              <w:rPr>
                <w:rFonts w:hAnsi="Cambria" w:ascii="Cambria"/>
                <w:sz w:val="20"/>
                <w:szCs w:val="20"/>
                <w:lang w:eastAsia="ar-SA"/>
              </w:rPr>
            </w:pPr>
            <w:r w:rsidRPr="00E42430">
              <w:rPr>
                <w:rFonts w:hAnsi="Cambria" w:ascii="Cambria"/>
                <w:sz w:val="20"/>
                <w:szCs w:val="20"/>
                <w:lang w:eastAsia="ar-SA"/>
              </w:rPr>
              <w:t>42.570,72</w:t>
            </w:r>
          </w:p>
        </w:tc>
      </w:tr>
      <w:tr w:rsidTr="00E42430" w:rsidR="00E42430">
        <w:trPr>
          <w:trHeight w:val="84"/>
        </w:trPr>
        <w:tc>
          <w:tcPr>
            <w:tcW w:type="dxa" w:w="515"/>
          </w:tcPr>
          <w:p w:rsidRDefault="00234996" w:rsidP="00B451BA" w:rsidR="00E42430">
            <w:pPr>
              <w:suppressAutoHyphens/>
              <w:ind w:left="-76"/>
              <w:jc w:val="both"/>
              <w:rPr>
                <w:rFonts w:hAnsi="Cambria" w:ascii="Cambria"/>
                <w:sz w:val="20"/>
                <w:szCs w:val="20"/>
                <w:lang w:eastAsia="ar-SA"/>
              </w:rPr>
            </w:pPr>
            <w:r>
              <w:rPr>
                <w:rFonts w:hAnsi="Cambria" w:ascii="Cambria"/>
                <w:sz w:val="20"/>
                <w:szCs w:val="20"/>
                <w:lang w:eastAsia="ar-SA"/>
              </w:rPr>
              <w:t>5.</w:t>
            </w:r>
          </w:p>
        </w:tc>
        <w:tc>
          <w:tcPr>
            <w:tcW w:type="dxa" w:w="2586"/>
          </w:tcPr>
          <w:p w:rsidRDefault="00234996" w:rsidP="00B451BA" w:rsidR="00E42430">
            <w:pPr>
              <w:suppressAutoHyphens/>
              <w:ind w:left="-76"/>
              <w:jc w:val="both"/>
              <w:rPr>
                <w:rFonts w:hAnsi="Cambria" w:ascii="Cambria"/>
                <w:sz w:val="20"/>
                <w:szCs w:val="20"/>
                <w:lang w:eastAsia="ar-SA"/>
              </w:rPr>
            </w:pPr>
            <w:r w:rsidRPr="00234996">
              <w:rPr>
                <w:rFonts w:hAnsi="Cambria" w:ascii="Cambria"/>
                <w:sz w:val="20"/>
                <w:szCs w:val="20"/>
                <w:lang w:eastAsia="ar-SA"/>
              </w:rPr>
              <w:t>Republika Hrvatska</w:t>
            </w:r>
          </w:p>
        </w:tc>
        <w:tc>
          <w:tcPr>
            <w:tcW w:type="dxa" w:w="2133"/>
          </w:tcPr>
          <w:p w:rsidRDefault="00234996" w:rsidP="00B451BA" w:rsidR="00E42430">
            <w:pPr>
              <w:suppressAutoHyphens/>
              <w:ind w:left="-76"/>
              <w:jc w:val="both"/>
              <w:rPr>
                <w:rFonts w:hAnsi="Cambria" w:ascii="Cambria"/>
                <w:sz w:val="20"/>
                <w:szCs w:val="20"/>
                <w:lang w:eastAsia="ar-SA"/>
              </w:rPr>
            </w:pPr>
            <w:r w:rsidRPr="00234996">
              <w:rPr>
                <w:rFonts w:hAnsi="Cambria" w:ascii="Cambria"/>
                <w:sz w:val="20"/>
                <w:szCs w:val="20"/>
                <w:lang w:eastAsia="ar-SA"/>
              </w:rPr>
              <w:t>Zagreb, Savska c.41</w:t>
            </w:r>
          </w:p>
        </w:tc>
        <w:tc>
          <w:tcPr>
            <w:tcW w:type="dxa" w:w="943"/>
          </w:tcPr>
          <w:p w:rsidRDefault="00234996" w:rsidP="00B451BA" w:rsidR="00E42430">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1016"/>
          </w:tcPr>
          <w:p w:rsidRDefault="00234996" w:rsidP="00B451BA" w:rsidR="00E42430">
            <w:pPr>
              <w:suppressAutoHyphens/>
              <w:ind w:left="-76"/>
              <w:jc w:val="both"/>
              <w:rPr>
                <w:rFonts w:hAnsi="Cambria" w:ascii="Cambria"/>
                <w:sz w:val="16"/>
                <w:szCs w:val="16"/>
                <w:lang w:eastAsia="ar-SA"/>
              </w:rPr>
            </w:pPr>
            <w:r w:rsidRPr="00234996">
              <w:rPr>
                <w:rFonts w:hAnsi="Cambria" w:ascii="Cambria"/>
                <w:sz w:val="16"/>
                <w:szCs w:val="16"/>
                <w:lang w:eastAsia="ar-SA"/>
              </w:rPr>
              <w:t>Ne,osl.pr</w:t>
            </w:r>
          </w:p>
        </w:tc>
        <w:tc>
          <w:tcPr>
            <w:tcW w:type="dxa" w:w="2163"/>
          </w:tcPr>
          <w:p w:rsidRDefault="00234996" w:rsidP="00464932" w:rsidR="00E42430">
            <w:pPr>
              <w:suppressAutoHyphens/>
              <w:ind w:left="-76"/>
              <w:jc w:val="right"/>
              <w:rPr>
                <w:rFonts w:hAnsi="Cambria" w:ascii="Cambria"/>
                <w:sz w:val="20"/>
                <w:szCs w:val="20"/>
                <w:lang w:eastAsia="ar-SA"/>
              </w:rPr>
            </w:pPr>
            <w:r w:rsidRPr="00234996">
              <w:rPr>
                <w:rFonts w:hAnsi="Cambria" w:ascii="Cambria"/>
                <w:sz w:val="20"/>
                <w:szCs w:val="20"/>
                <w:lang w:eastAsia="ar-SA"/>
              </w:rPr>
              <w:t>21.795,72</w:t>
            </w:r>
          </w:p>
        </w:tc>
      </w:tr>
      <w:tr w:rsidTr="009E0D22" w:rsidR="00464932">
        <w:trPr>
          <w:trHeight w:val="109"/>
        </w:trPr>
        <w:tc>
          <w:tcPr>
            <w:tcW w:type="dxa" w:w="515"/>
            <w:tcBorders>
              <w:bottom w:space="0" w:sz="4" w:color="auto" w:val="single"/>
            </w:tcBorders>
          </w:tcPr>
          <w:p w:rsidRDefault="00464932" w:rsidP="00B451BA" w:rsidR="00464932" w:rsidRPr="00B451BA">
            <w:pPr>
              <w:suppressAutoHyphens/>
              <w:ind w:left="-76"/>
              <w:jc w:val="both"/>
              <w:rPr>
                <w:rFonts w:hAnsi="Cambria" w:ascii="Cambria"/>
                <w:sz w:val="20"/>
                <w:szCs w:val="20"/>
                <w:lang w:eastAsia="ar-SA"/>
              </w:rPr>
            </w:pPr>
          </w:p>
        </w:tc>
        <w:tc>
          <w:tcPr>
            <w:tcW w:type="dxa" w:w="2586"/>
            <w:tcBorders>
              <w:bottom w:space="0" w:sz="4" w:color="auto" w:val="single"/>
            </w:tcBorders>
          </w:tcPr>
          <w:p w:rsidRDefault="00D33DC4"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UKUPNO:</w:t>
            </w:r>
          </w:p>
        </w:tc>
        <w:tc>
          <w:tcPr>
            <w:tcW w:type="dxa" w:w="2133"/>
            <w:tcBorders>
              <w:bottom w:space="0" w:sz="4" w:color="auto" w:val="single"/>
            </w:tcBorders>
          </w:tcPr>
          <w:p w:rsidRDefault="00464932" w:rsidP="00B451BA" w:rsidR="00464932" w:rsidRPr="00B451BA">
            <w:pPr>
              <w:suppressAutoHyphens/>
              <w:ind w:left="-76"/>
              <w:jc w:val="both"/>
              <w:rPr>
                <w:rFonts w:hAnsi="Cambria" w:ascii="Cambria"/>
                <w:sz w:val="20"/>
                <w:szCs w:val="20"/>
                <w:lang w:eastAsia="ar-SA"/>
              </w:rPr>
            </w:pPr>
          </w:p>
        </w:tc>
        <w:tc>
          <w:tcPr>
            <w:tcW w:type="dxa" w:w="943"/>
            <w:tcBorders>
              <w:bottom w:space="0" w:sz="4" w:color="auto" w:val="single"/>
            </w:tcBorders>
          </w:tcPr>
          <w:p w:rsidRDefault="00464932" w:rsidP="00B451BA" w:rsidR="00464932" w:rsidRPr="00B451BA">
            <w:pPr>
              <w:suppressAutoHyphens/>
              <w:ind w:left="-76"/>
              <w:jc w:val="both"/>
              <w:rPr>
                <w:rFonts w:hAnsi="Cambria" w:ascii="Cambria"/>
                <w:sz w:val="20"/>
                <w:szCs w:val="20"/>
                <w:lang w:eastAsia="ar-SA"/>
              </w:rPr>
            </w:pPr>
          </w:p>
        </w:tc>
        <w:tc>
          <w:tcPr>
            <w:tcW w:type="dxa" w:w="1016"/>
            <w:tcBorders>
              <w:bottom w:space="0" w:sz="4" w:color="auto" w:val="single"/>
            </w:tcBorders>
          </w:tcPr>
          <w:p w:rsidRDefault="00464932" w:rsidP="00B451BA" w:rsidR="00464932" w:rsidRPr="006D43D6">
            <w:pPr>
              <w:suppressAutoHyphens/>
              <w:ind w:left="-76"/>
              <w:jc w:val="both"/>
              <w:rPr>
                <w:rFonts w:hAnsi="Cambria" w:ascii="Cambria"/>
                <w:sz w:val="16"/>
                <w:szCs w:val="16"/>
                <w:lang w:eastAsia="ar-SA"/>
              </w:rPr>
            </w:pPr>
          </w:p>
        </w:tc>
        <w:tc>
          <w:tcPr>
            <w:tcW w:type="dxa" w:w="2163"/>
          </w:tcPr>
          <w:p w:rsidRDefault="00234996" w:rsidP="00D33DC4" w:rsidR="00464932" w:rsidRPr="00B451BA">
            <w:pPr>
              <w:suppressAutoHyphens/>
              <w:ind w:left="-76"/>
              <w:jc w:val="right"/>
              <w:rPr>
                <w:rFonts w:hAnsi="Cambria" w:ascii="Cambria"/>
                <w:sz w:val="20"/>
                <w:szCs w:val="20"/>
                <w:lang w:eastAsia="ar-SA"/>
              </w:rPr>
            </w:pPr>
            <w:r w:rsidRPr="00234996">
              <w:rPr>
                <w:rFonts w:hAnsi="Cambria" w:ascii="Cambria"/>
                <w:sz w:val="20"/>
                <w:szCs w:val="20"/>
                <w:lang w:eastAsia="ar-SA"/>
              </w:rPr>
              <w:t xml:space="preserve">491.641,60  </w:t>
            </w:r>
          </w:p>
        </w:tc>
      </w:tr>
    </w:tbl>
    <w:p w:rsidRDefault="00D33DC4" w:rsidP="00D33DC4" w:rsidR="00D33DC4" w:rsidRPr="00D33DC4">
      <w:pPr>
        <w:jc w:val="both"/>
        <w:rPr>
          <w:rFonts w:cs="Tahoma" w:hAnsi="Cambria" w:ascii="Cambria"/>
          <w:b/>
        </w:rPr>
      </w:pPr>
    </w:p>
    <w:p w:rsidRDefault="00AF30FC" w:rsidP="00C50E7A" w:rsidR="00AF30FC">
      <w:pPr>
        <w:numPr>
          <w:ilvl w:val="1"/>
          <w:numId w:val="5"/>
        </w:numPr>
        <w:jc w:val="both"/>
        <w:rPr>
          <w:rFonts w:cs="Tahoma" w:hAnsi="Cambria" w:ascii="Cambria"/>
          <w:b/>
        </w:rPr>
      </w:pPr>
      <w:r w:rsidRPr="00786AB5">
        <w:rPr>
          <w:rFonts w:cs="Tahoma" w:hAnsi="Cambria" w:ascii="Cambria"/>
          <w:b/>
        </w:rPr>
        <w:lastRenderedPageBreak/>
        <w:t xml:space="preserve">Predračun troškova provedbe stečajnog postupka </w:t>
      </w:r>
    </w:p>
    <w:p w:rsidRDefault="003901C8" w:rsidP="003901C8" w:rsidR="003901C8" w:rsidRPr="00ED3201">
      <w:pPr>
        <w:ind w:left="720"/>
        <w:jc w:val="both"/>
        <w:rPr>
          <w:rFonts w:cs="Tahoma" w:hAnsi="Cambria" w:ascii="Cambria"/>
          <w:b/>
        </w:rPr>
      </w:pPr>
    </w:p>
    <w:p w:rsidRDefault="0073483B" w:rsidP="00E56465" w:rsidR="00525362">
      <w:pPr>
        <w:jc w:val="both"/>
        <w:rPr>
          <w:rFonts w:cs="Tahoma" w:hAnsi="Cambria" w:ascii="Cambria"/>
        </w:rPr>
      </w:pPr>
      <w:r>
        <w:rPr>
          <w:rFonts w:cs="Tahoma" w:hAnsi="Cambria" w:ascii="Cambria"/>
        </w:rPr>
        <w:t>Sukladno čl. 89</w:t>
      </w:r>
      <w:r w:rsidR="00AF30FC" w:rsidRPr="00786AB5">
        <w:rPr>
          <w:rFonts w:cs="Tahoma" w:hAnsi="Cambria" w:ascii="Cambria"/>
        </w:rPr>
        <w:t xml:space="preserve"> st. 2 SZ. stečajni upravitelj podnosi predračun troškova za koje ima uporište da će nastati pri provedbi stečajnog postupka zasnovani radnjama stečajnog upravitelja, kao i za one koji su nastali do pisanja ovoga izviješća</w:t>
      </w:r>
      <w:r w:rsidR="005603C3">
        <w:rPr>
          <w:rFonts w:cs="Tahoma" w:hAnsi="Cambria" w:ascii="Cambria"/>
        </w:rPr>
        <w:t>, sukladno čl. 155.</w:t>
      </w:r>
      <w:r w:rsidR="00AF30FC" w:rsidRPr="00786AB5">
        <w:rPr>
          <w:rFonts w:cs="Tahoma" w:hAnsi="Cambria" w:ascii="Cambria"/>
        </w:rPr>
        <w:t xml:space="preserve">  i </w:t>
      </w:r>
      <w:r w:rsidR="005603C3">
        <w:rPr>
          <w:rFonts w:cs="Tahoma" w:hAnsi="Cambria" w:ascii="Cambria"/>
        </w:rPr>
        <w:t xml:space="preserve"> 156. Stečajnoga zakona (NN 71/15), i </w:t>
      </w:r>
      <w:r w:rsidR="00AF30FC" w:rsidRPr="00786AB5">
        <w:rPr>
          <w:rFonts w:cs="Tahoma" w:hAnsi="Cambria" w:ascii="Cambria"/>
        </w:rPr>
        <w:t>to:</w:t>
      </w:r>
    </w:p>
    <w:p w:rsidRDefault="00BF0A48" w:rsidP="00E56465" w:rsidR="00BF0A48" w:rsidRPr="00786AB5">
      <w:pPr>
        <w:jc w:val="both"/>
        <w:rPr>
          <w:rFonts w:cs="Tahoma" w:hAnsi="Cambria" w:ascii="Cambria"/>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01"/>
        <w:gridCol w:w="6662"/>
        <w:gridCol w:w="1559"/>
      </w:tblGrid>
      <w:tr w:rsidTr="007C593C" w:rsidR="000626F2" w:rsidRPr="006B7E23">
        <w:trPr>
          <w:trHeight w:val="285"/>
        </w:trPr>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 xml:space="preserve">Red. Br. </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Opis troška i naziv pružatelja usluge</w:t>
            </w:r>
          </w:p>
        </w:tc>
        <w:tc>
          <w:tcPr>
            <w:tcW w:type="dxa" w:w="1559"/>
            <w:shd w:fill="auto" w:color="auto" w:val="clear"/>
          </w:tcPr>
          <w:p w:rsidRDefault="000626F2" w:rsidP="006B7E23" w:rsidR="000626F2" w:rsidRPr="00ED3201">
            <w:pPr>
              <w:jc w:val="right"/>
              <w:rPr>
                <w:rFonts w:cs="Arial" w:hAnsi="Cambria" w:ascii="Cambria"/>
                <w:sz w:val="22"/>
                <w:szCs w:val="22"/>
              </w:rPr>
            </w:pPr>
            <w:r w:rsidRPr="00ED3201">
              <w:rPr>
                <w:rFonts w:cs="Arial" w:hAnsi="Cambria" w:ascii="Cambria"/>
                <w:sz w:val="22"/>
                <w:szCs w:val="22"/>
              </w:rPr>
              <w:t xml:space="preserve"> Iznos</w:t>
            </w:r>
          </w:p>
        </w:tc>
      </w:tr>
      <w:tr w:rsidTr="00234996" w:rsidR="000626F2" w:rsidRPr="006B7E23">
        <w:trPr>
          <w:trHeight w:val="720"/>
        </w:trPr>
        <w:tc>
          <w:tcPr>
            <w:tcW w:type="dxa" w:w="1101"/>
            <w:tcBorders>
              <w:bottom w:space="0" w:sz="4" w:color="auto" w:val="single"/>
            </w:tcBorders>
            <w:shd w:fill="auto" w:color="auto" w:val="clear"/>
          </w:tcPr>
          <w:p w:rsidRDefault="008C2B7E" w:rsidP="006B7E23" w:rsidR="000626F2" w:rsidRPr="00ED3201">
            <w:pPr>
              <w:jc w:val="both"/>
              <w:rPr>
                <w:rFonts w:cs="Arial" w:hAnsi="Cambria" w:ascii="Cambria"/>
                <w:sz w:val="22"/>
                <w:szCs w:val="22"/>
              </w:rPr>
            </w:pPr>
            <w:r>
              <w:rPr>
                <w:rFonts w:cs="Arial" w:hAnsi="Cambria" w:ascii="Cambria"/>
                <w:sz w:val="22"/>
                <w:szCs w:val="22"/>
              </w:rPr>
              <w:t>1</w:t>
            </w:r>
            <w:r w:rsidR="00772E99" w:rsidRPr="00ED3201">
              <w:rPr>
                <w:rFonts w:cs="Arial" w:hAnsi="Cambria" w:ascii="Cambria"/>
                <w:sz w:val="22"/>
                <w:szCs w:val="22"/>
              </w:rPr>
              <w:t>.</w:t>
            </w:r>
          </w:p>
        </w:tc>
        <w:tc>
          <w:tcPr>
            <w:tcW w:type="dxa" w:w="6662"/>
            <w:tcBorders>
              <w:bottom w:space="0" w:sz="4" w:color="auto" w:val="single"/>
            </w:tcBorders>
            <w:shd w:fill="auto" w:color="auto" w:val="clear"/>
          </w:tcPr>
          <w:p w:rsidRDefault="00772E99" w:rsidP="006B7E23" w:rsidR="00234996" w:rsidRPr="00ED3201">
            <w:pPr>
              <w:jc w:val="both"/>
              <w:rPr>
                <w:rFonts w:cs="Arial" w:hAnsi="Cambria" w:ascii="Cambria"/>
                <w:sz w:val="22"/>
                <w:szCs w:val="22"/>
              </w:rPr>
            </w:pPr>
            <w:r w:rsidRPr="00ED3201">
              <w:rPr>
                <w:rFonts w:cs="Arial" w:hAnsi="Cambria" w:ascii="Cambria"/>
                <w:sz w:val="22"/>
                <w:szCs w:val="22"/>
              </w:rPr>
              <w:t>Troškovi knjigovodstvenih usluga (izrada redovitih mjesečnih izviješća, te izrada godišnjih izviješća – FINA, MF, Porezna uprava)</w:t>
            </w:r>
            <w:r w:rsidR="008C2B7E">
              <w:rPr>
                <w:rFonts w:cs="Arial" w:hAnsi="Cambria" w:ascii="Cambria"/>
                <w:sz w:val="22"/>
                <w:szCs w:val="22"/>
              </w:rPr>
              <w:t xml:space="preserve"> – </w:t>
            </w:r>
            <w:r w:rsidR="00525362">
              <w:rPr>
                <w:rFonts w:cs="Arial" w:hAnsi="Cambria" w:ascii="Cambria"/>
                <w:sz w:val="22"/>
                <w:szCs w:val="22"/>
              </w:rPr>
              <w:t xml:space="preserve"> (na mjesečnoj razini </w:t>
            </w:r>
            <w:r w:rsidR="008C2B7E">
              <w:rPr>
                <w:rFonts w:cs="Arial" w:hAnsi="Cambria" w:ascii="Cambria"/>
                <w:sz w:val="22"/>
                <w:szCs w:val="22"/>
              </w:rPr>
              <w:t>3</w:t>
            </w:r>
            <w:r w:rsidR="0074688F">
              <w:rPr>
                <w:rFonts w:cs="Arial" w:hAnsi="Cambria" w:ascii="Cambria"/>
                <w:sz w:val="22"/>
                <w:szCs w:val="22"/>
              </w:rPr>
              <w:t>00,00</w:t>
            </w:r>
            <w:r w:rsidR="00BF0A48">
              <w:rPr>
                <w:rFonts w:cs="Arial" w:hAnsi="Cambria" w:ascii="Cambria"/>
                <w:sz w:val="22"/>
                <w:szCs w:val="22"/>
              </w:rPr>
              <w:t xml:space="preserve"> + PDV - </w:t>
            </w:r>
            <w:r w:rsidR="00234996">
              <w:rPr>
                <w:rFonts w:cs="Arial" w:hAnsi="Cambria" w:ascii="Cambria"/>
                <w:sz w:val="22"/>
                <w:szCs w:val="22"/>
              </w:rPr>
              <w:t xml:space="preserve"> trajanje stečaja 12</w:t>
            </w:r>
            <w:r w:rsidR="0074688F">
              <w:rPr>
                <w:rFonts w:cs="Arial" w:hAnsi="Cambria" w:ascii="Cambria"/>
                <w:sz w:val="22"/>
                <w:szCs w:val="22"/>
              </w:rPr>
              <w:t xml:space="preserve"> mjeseci)</w:t>
            </w:r>
          </w:p>
        </w:tc>
        <w:tc>
          <w:tcPr>
            <w:tcW w:type="dxa" w:w="1559"/>
            <w:tcBorders>
              <w:bottom w:space="0" w:sz="4" w:color="auto" w:val="single"/>
            </w:tcBorders>
            <w:shd w:fill="auto" w:color="auto" w:val="clear"/>
          </w:tcPr>
          <w:p w:rsidRDefault="00234996" w:rsidP="000F4297" w:rsidR="000626F2" w:rsidRPr="00ED3201">
            <w:pPr>
              <w:jc w:val="right"/>
              <w:rPr>
                <w:rFonts w:cs="Arial" w:hAnsi="Cambria" w:ascii="Cambria"/>
                <w:sz w:val="22"/>
                <w:szCs w:val="22"/>
              </w:rPr>
            </w:pPr>
            <w:r>
              <w:rPr>
                <w:rFonts w:cs="Arial" w:hAnsi="Cambria" w:ascii="Cambria"/>
                <w:sz w:val="22"/>
                <w:szCs w:val="22"/>
              </w:rPr>
              <w:t>4.500,00</w:t>
            </w:r>
          </w:p>
        </w:tc>
      </w:tr>
      <w:tr w:rsidTr="002D7FDF" w:rsidR="00234996" w:rsidRPr="006B7E23">
        <w:trPr>
          <w:trHeight w:val="299"/>
        </w:trPr>
        <w:tc>
          <w:tcPr>
            <w:tcW w:type="dxa" w:w="1101"/>
            <w:tcBorders>
              <w:bottom w:space="0" w:sz="4" w:color="auto" w:val="single"/>
            </w:tcBorders>
            <w:shd w:fill="auto" w:color="auto" w:val="clear"/>
          </w:tcPr>
          <w:p w:rsidRDefault="00234996" w:rsidP="006B7E23" w:rsidR="00234996">
            <w:pPr>
              <w:jc w:val="both"/>
              <w:rPr>
                <w:rFonts w:cs="Arial" w:hAnsi="Cambria" w:ascii="Cambria"/>
                <w:sz w:val="22"/>
                <w:szCs w:val="22"/>
              </w:rPr>
            </w:pPr>
            <w:r>
              <w:rPr>
                <w:rFonts w:cs="Arial" w:hAnsi="Cambria" w:ascii="Cambria"/>
                <w:sz w:val="22"/>
                <w:szCs w:val="22"/>
              </w:rPr>
              <w:t>2.</w:t>
            </w:r>
          </w:p>
        </w:tc>
        <w:tc>
          <w:tcPr>
            <w:tcW w:type="dxa" w:w="6662"/>
            <w:tcBorders>
              <w:bottom w:space="0" w:sz="4" w:color="auto" w:val="single"/>
            </w:tcBorders>
            <w:shd w:fill="auto" w:color="auto" w:val="clear"/>
          </w:tcPr>
          <w:p w:rsidRDefault="00234996" w:rsidP="006B7E23" w:rsidR="00234996" w:rsidRPr="00ED3201">
            <w:pPr>
              <w:jc w:val="both"/>
              <w:rPr>
                <w:rFonts w:cs="Arial" w:hAnsi="Cambria" w:ascii="Cambria"/>
                <w:sz w:val="22"/>
                <w:szCs w:val="22"/>
              </w:rPr>
            </w:pPr>
            <w:r>
              <w:rPr>
                <w:rFonts w:cs="Arial" w:hAnsi="Cambria" w:ascii="Cambria"/>
                <w:sz w:val="22"/>
                <w:szCs w:val="22"/>
              </w:rPr>
              <w:t>Troškovi procijene vrijednosti nekretnina (Samobor, Kloštar Vojkovački), od strane ovlaštenoga sudskoga vještaka</w:t>
            </w:r>
          </w:p>
        </w:tc>
        <w:tc>
          <w:tcPr>
            <w:tcW w:type="dxa" w:w="1559"/>
            <w:tcBorders>
              <w:bottom w:space="0" w:sz="4" w:color="auto" w:val="single"/>
            </w:tcBorders>
            <w:shd w:fill="auto" w:color="auto" w:val="clear"/>
          </w:tcPr>
          <w:p w:rsidRDefault="00234996" w:rsidP="000F4297" w:rsidR="00234996">
            <w:pPr>
              <w:jc w:val="right"/>
              <w:rPr>
                <w:rFonts w:cs="Arial" w:hAnsi="Cambria" w:ascii="Cambria"/>
                <w:sz w:val="22"/>
                <w:szCs w:val="22"/>
              </w:rPr>
            </w:pPr>
            <w:r>
              <w:rPr>
                <w:rFonts w:cs="Arial" w:hAnsi="Cambria" w:ascii="Cambria"/>
                <w:sz w:val="22"/>
                <w:szCs w:val="22"/>
              </w:rPr>
              <w:t>11.250,00</w:t>
            </w:r>
          </w:p>
        </w:tc>
      </w:tr>
      <w:tr w:rsidTr="008C2B7E" w:rsidR="000626F2" w:rsidRPr="006B7E23">
        <w:tc>
          <w:tcPr>
            <w:tcW w:type="dxa" w:w="1101"/>
            <w:shd w:fill="auto" w:color="auto" w:val="clear"/>
          </w:tcPr>
          <w:p w:rsidRDefault="00234996" w:rsidP="006B7E23" w:rsidR="000626F2" w:rsidRPr="00ED3201">
            <w:pPr>
              <w:jc w:val="both"/>
              <w:rPr>
                <w:rFonts w:cs="Arial" w:hAnsi="Cambria" w:ascii="Cambria"/>
                <w:sz w:val="22"/>
                <w:szCs w:val="22"/>
              </w:rPr>
            </w:pPr>
            <w:r>
              <w:rPr>
                <w:rFonts w:cs="Arial" w:hAnsi="Cambria" w:ascii="Cambria"/>
                <w:sz w:val="22"/>
                <w:szCs w:val="22"/>
              </w:rPr>
              <w:t>3</w:t>
            </w:r>
            <w:r w:rsidR="000626F2" w:rsidRPr="00ED3201">
              <w:rPr>
                <w:rFonts w:cs="Arial" w:hAnsi="Cambria" w:ascii="Cambria"/>
                <w:sz w:val="22"/>
                <w:szCs w:val="22"/>
              </w:rPr>
              <w:t>.</w:t>
            </w:r>
          </w:p>
        </w:tc>
        <w:tc>
          <w:tcPr>
            <w:tcW w:type="dxa" w:w="6662"/>
            <w:tcBorders>
              <w:bottom w:space="0" w:sz="4" w:color="auto" w:val="single"/>
            </w:tcBorders>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Materijalni troškovi stečajnog upravitel</w:t>
            </w:r>
            <w:r w:rsidR="00BF0A48">
              <w:rPr>
                <w:rFonts w:cs="Arial" w:hAnsi="Cambria" w:ascii="Cambria"/>
                <w:sz w:val="22"/>
                <w:szCs w:val="22"/>
              </w:rPr>
              <w:t>ja (poštarina</w:t>
            </w:r>
            <w:r w:rsidR="00F90442">
              <w:rPr>
                <w:rFonts w:cs="Arial" w:hAnsi="Cambria" w:ascii="Cambria"/>
                <w:sz w:val="22"/>
                <w:szCs w:val="22"/>
              </w:rPr>
              <w:t xml:space="preserve"> – 15,00</w:t>
            </w:r>
            <w:r w:rsidR="00BF0A48">
              <w:rPr>
                <w:rFonts w:cs="Arial" w:hAnsi="Cambria" w:ascii="Cambria"/>
                <w:sz w:val="22"/>
                <w:szCs w:val="22"/>
              </w:rPr>
              <w:t>, izrada pečata</w:t>
            </w:r>
            <w:r w:rsidR="00F90442">
              <w:rPr>
                <w:rFonts w:cs="Arial" w:hAnsi="Cambria" w:ascii="Cambria"/>
                <w:sz w:val="22"/>
                <w:szCs w:val="22"/>
              </w:rPr>
              <w:t xml:space="preserve"> – 175,00 kn</w:t>
            </w:r>
            <w:r w:rsidR="00BF0A48">
              <w:rPr>
                <w:rFonts w:cs="Arial" w:hAnsi="Cambria" w:ascii="Cambria"/>
                <w:sz w:val="22"/>
                <w:szCs w:val="22"/>
              </w:rPr>
              <w:t>, upravne pristojbe na zahtjeve</w:t>
            </w:r>
            <w:r w:rsidR="00F90442">
              <w:rPr>
                <w:rFonts w:cs="Arial" w:hAnsi="Cambria" w:ascii="Cambria"/>
                <w:sz w:val="22"/>
                <w:szCs w:val="22"/>
              </w:rPr>
              <w:t xml:space="preserve"> – 60,00</w:t>
            </w:r>
            <w:r w:rsidRPr="00ED3201">
              <w:rPr>
                <w:rFonts w:cs="Arial" w:hAnsi="Cambria" w:ascii="Cambria"/>
                <w:sz w:val="22"/>
                <w:szCs w:val="22"/>
              </w:rPr>
              <w:t>)</w:t>
            </w:r>
          </w:p>
        </w:tc>
        <w:tc>
          <w:tcPr>
            <w:tcW w:type="dxa" w:w="1559"/>
            <w:shd w:fill="auto" w:color="auto" w:val="clear"/>
          </w:tcPr>
          <w:p w:rsidRDefault="00F90442" w:rsidP="004A3F5B" w:rsidR="000626F2" w:rsidRPr="00ED3201">
            <w:pPr>
              <w:jc w:val="right"/>
              <w:rPr>
                <w:rFonts w:cs="Arial" w:hAnsi="Cambria" w:ascii="Cambria"/>
                <w:sz w:val="22"/>
                <w:szCs w:val="22"/>
              </w:rPr>
            </w:pPr>
            <w:r>
              <w:rPr>
                <w:rFonts w:cs="Arial" w:hAnsi="Cambria" w:ascii="Cambria"/>
                <w:sz w:val="22"/>
                <w:szCs w:val="22"/>
              </w:rPr>
              <w:t>250,00</w:t>
            </w:r>
          </w:p>
        </w:tc>
      </w:tr>
      <w:tr w:rsidTr="008C2B7E" w:rsidR="008C2B7E" w:rsidRPr="006B7E23">
        <w:trPr>
          <w:trHeight w:val="272"/>
        </w:trPr>
        <w:tc>
          <w:tcPr>
            <w:tcW w:type="dxa" w:w="1101"/>
            <w:shd w:fill="auto" w:color="auto" w:val="clear"/>
          </w:tcPr>
          <w:p w:rsidRDefault="00234996" w:rsidP="006B7E23" w:rsidR="008C2B7E" w:rsidRPr="00ED3201">
            <w:pPr>
              <w:jc w:val="both"/>
              <w:rPr>
                <w:rFonts w:cs="Arial" w:hAnsi="Cambria" w:ascii="Cambria"/>
                <w:sz w:val="22"/>
                <w:szCs w:val="22"/>
              </w:rPr>
            </w:pPr>
            <w:r>
              <w:rPr>
                <w:rFonts w:cs="Arial" w:hAnsi="Cambria" w:ascii="Cambria"/>
                <w:sz w:val="22"/>
                <w:szCs w:val="22"/>
              </w:rPr>
              <w:t>4</w:t>
            </w:r>
            <w:r w:rsidR="008C2B7E">
              <w:rPr>
                <w:rFonts w:cs="Arial" w:hAnsi="Cambria" w:ascii="Cambria"/>
                <w:sz w:val="22"/>
                <w:szCs w:val="22"/>
              </w:rPr>
              <w:t>.</w:t>
            </w:r>
          </w:p>
        </w:tc>
        <w:tc>
          <w:tcPr>
            <w:tcW w:type="dxa" w:w="6662"/>
            <w:tcBorders>
              <w:bottom w:space="0" w:sz="4" w:color="auto" w:val="single"/>
            </w:tcBorders>
            <w:shd w:fill="auto" w:color="auto" w:val="clear"/>
          </w:tcPr>
          <w:p w:rsidRDefault="008C2B7E" w:rsidP="006B7E23" w:rsidR="008C2B7E" w:rsidRPr="00ED3201">
            <w:pPr>
              <w:jc w:val="both"/>
              <w:rPr>
                <w:rFonts w:cs="Arial" w:hAnsi="Cambria" w:ascii="Cambria"/>
                <w:sz w:val="22"/>
                <w:szCs w:val="22"/>
              </w:rPr>
            </w:pPr>
            <w:r>
              <w:rPr>
                <w:rFonts w:cs="Arial" w:hAnsi="Cambria" w:ascii="Cambria"/>
                <w:sz w:val="22"/>
                <w:szCs w:val="22"/>
              </w:rPr>
              <w:t>Troškovi javne objave GFI na službenim stanicama FINE</w:t>
            </w:r>
            <w:r w:rsidR="00BF0A48">
              <w:rPr>
                <w:rFonts w:cs="Arial" w:hAnsi="Cambria" w:ascii="Cambria"/>
                <w:sz w:val="22"/>
                <w:szCs w:val="22"/>
              </w:rPr>
              <w:t xml:space="preserve"> (460,00 kn)</w:t>
            </w:r>
            <w:r>
              <w:rPr>
                <w:rFonts w:cs="Arial" w:hAnsi="Cambria" w:ascii="Cambria"/>
                <w:sz w:val="22"/>
                <w:szCs w:val="22"/>
              </w:rPr>
              <w:t>, troškovi Državnoga zavoda za statistiku</w:t>
            </w:r>
            <w:r w:rsidR="00BF0A48">
              <w:rPr>
                <w:rFonts w:cs="Arial" w:hAnsi="Cambria" w:ascii="Cambria"/>
                <w:sz w:val="22"/>
                <w:szCs w:val="22"/>
              </w:rPr>
              <w:t xml:space="preserve"> (60,00 kn)</w:t>
            </w:r>
            <w:r>
              <w:rPr>
                <w:rFonts w:cs="Arial" w:hAnsi="Cambria" w:ascii="Cambria"/>
                <w:sz w:val="22"/>
                <w:szCs w:val="22"/>
              </w:rPr>
              <w:t xml:space="preserve">, troškovi </w:t>
            </w:r>
            <w:r w:rsidR="00BF0A48">
              <w:rPr>
                <w:rFonts w:cs="Arial" w:hAnsi="Cambria" w:ascii="Cambria"/>
                <w:sz w:val="22"/>
                <w:szCs w:val="22"/>
              </w:rPr>
              <w:t>zatvran</w:t>
            </w:r>
            <w:r w:rsidR="00F90442">
              <w:rPr>
                <w:rFonts w:cs="Arial" w:hAnsi="Cambria" w:ascii="Cambria"/>
                <w:sz w:val="22"/>
                <w:szCs w:val="22"/>
              </w:rPr>
              <w:t>ja računa (150,00 kn) i trošk.</w:t>
            </w:r>
            <w:r w:rsidR="00BF0A48">
              <w:rPr>
                <w:rFonts w:cs="Arial" w:hAnsi="Cambria" w:ascii="Cambria"/>
                <w:sz w:val="22"/>
                <w:szCs w:val="22"/>
              </w:rPr>
              <w:t xml:space="preserve"> platnog prometa</w:t>
            </w:r>
            <w:r w:rsidR="00F90442">
              <w:rPr>
                <w:rFonts w:cs="Arial" w:hAnsi="Cambria" w:ascii="Cambria"/>
                <w:sz w:val="22"/>
                <w:szCs w:val="22"/>
              </w:rPr>
              <w:t xml:space="preserve"> (cc. 50,00 kn)</w:t>
            </w:r>
          </w:p>
        </w:tc>
        <w:tc>
          <w:tcPr>
            <w:tcW w:type="dxa" w:w="1559"/>
            <w:shd w:fill="auto" w:color="auto" w:val="clear"/>
          </w:tcPr>
          <w:p w:rsidRDefault="00F90442" w:rsidP="00F90442" w:rsidR="008C2B7E">
            <w:pPr>
              <w:jc w:val="right"/>
              <w:rPr>
                <w:rFonts w:cs="Arial" w:hAnsi="Cambria" w:ascii="Cambria"/>
                <w:sz w:val="22"/>
                <w:szCs w:val="22"/>
              </w:rPr>
            </w:pPr>
            <w:r>
              <w:rPr>
                <w:rFonts w:cs="Arial" w:hAnsi="Cambria" w:ascii="Cambria"/>
                <w:sz w:val="22"/>
                <w:szCs w:val="22"/>
              </w:rPr>
              <w:t>720</w:t>
            </w:r>
            <w:r w:rsidR="008C2B7E">
              <w:rPr>
                <w:rFonts w:cs="Arial" w:hAnsi="Cambria" w:ascii="Cambria"/>
                <w:sz w:val="22"/>
                <w:szCs w:val="22"/>
              </w:rPr>
              <w:t>,00</w:t>
            </w:r>
          </w:p>
        </w:tc>
      </w:tr>
      <w:tr w:rsidTr="002D7FDF" w:rsidR="000626F2" w:rsidRPr="006B7E23">
        <w:tc>
          <w:tcPr>
            <w:tcW w:type="dxa" w:w="1101"/>
            <w:shd w:fill="auto" w:color="auto" w:val="clear"/>
          </w:tcPr>
          <w:p w:rsidRDefault="005603C3" w:rsidP="006B7E23" w:rsidR="005603C3">
            <w:pPr>
              <w:jc w:val="both"/>
              <w:rPr>
                <w:rFonts w:cs="Arial" w:hAnsi="Cambria" w:ascii="Cambria"/>
                <w:sz w:val="22"/>
                <w:szCs w:val="22"/>
              </w:rPr>
            </w:pPr>
          </w:p>
          <w:p w:rsidRDefault="00ED3201" w:rsidP="006B7E23" w:rsidR="000626F2" w:rsidRPr="00ED3201">
            <w:pPr>
              <w:jc w:val="both"/>
              <w:rPr>
                <w:rFonts w:cs="Arial" w:hAnsi="Cambria" w:ascii="Cambria"/>
                <w:sz w:val="22"/>
                <w:szCs w:val="22"/>
              </w:rPr>
            </w:pPr>
            <w:r>
              <w:rPr>
                <w:rFonts w:cs="Arial" w:hAnsi="Cambria" w:ascii="Cambria"/>
                <w:sz w:val="22"/>
                <w:szCs w:val="22"/>
              </w:rPr>
              <w:t>UKUPNO</w:t>
            </w:r>
          </w:p>
        </w:tc>
        <w:tc>
          <w:tcPr>
            <w:tcW w:type="dxa" w:w="6662"/>
            <w:shd w:fill="auto" w:color="auto" w:val="clear"/>
          </w:tcPr>
          <w:p w:rsidRDefault="000626F2" w:rsidP="006B7E23" w:rsidR="000626F2" w:rsidRPr="00ED3201">
            <w:pPr>
              <w:jc w:val="both"/>
              <w:rPr>
                <w:rFonts w:cs="Arial" w:hAnsi="Cambria" w:ascii="Cambria"/>
                <w:sz w:val="22"/>
                <w:szCs w:val="22"/>
              </w:rPr>
            </w:pPr>
          </w:p>
        </w:tc>
        <w:tc>
          <w:tcPr>
            <w:tcW w:type="dxa" w:w="1559"/>
            <w:shd w:fill="auto" w:color="auto" w:val="clear"/>
          </w:tcPr>
          <w:p w:rsidRDefault="000626F2" w:rsidP="00B0136A" w:rsidR="000626F2">
            <w:pPr>
              <w:jc w:val="right"/>
              <w:rPr>
                <w:rFonts w:cs="Arial" w:hAnsi="Cambria" w:ascii="Cambria"/>
                <w:sz w:val="22"/>
                <w:szCs w:val="22"/>
              </w:rPr>
            </w:pPr>
          </w:p>
          <w:p w:rsidRDefault="00234996" w:rsidP="00B0136A" w:rsidR="00522E27" w:rsidRPr="00ED3201">
            <w:pPr>
              <w:jc w:val="right"/>
              <w:rPr>
                <w:rFonts w:cs="Arial" w:hAnsi="Cambria" w:ascii="Cambria"/>
                <w:sz w:val="22"/>
                <w:szCs w:val="22"/>
              </w:rPr>
            </w:pPr>
            <w:r>
              <w:rPr>
                <w:rFonts w:cs="Arial" w:hAnsi="Cambria" w:ascii="Cambria"/>
                <w:sz w:val="22"/>
                <w:szCs w:val="22"/>
              </w:rPr>
              <w:t>16.720,00</w:t>
            </w:r>
          </w:p>
        </w:tc>
      </w:tr>
    </w:tbl>
    <w:p w:rsidRDefault="00AF30FC" w:rsidP="00E56465" w:rsidR="00AF30FC" w:rsidRPr="00695BCA">
      <w:pPr>
        <w:jc w:val="both"/>
        <w:rPr>
          <w:rFonts w:cs="Arial" w:hAnsi="Cambria" w:ascii="Cambria"/>
          <w:sz w:val="22"/>
          <w:szCs w:val="22"/>
        </w:rPr>
      </w:pPr>
      <w:r w:rsidRPr="00786AB5">
        <w:rPr>
          <w:rFonts w:cs="Tahoma" w:hAnsi="Cambria" w:ascii="Cambria"/>
        </w:rPr>
        <w:t xml:space="preserve">Napomena: </w:t>
      </w:r>
    </w:p>
    <w:p w:rsidRDefault="00AF30FC" w:rsidP="00E56465" w:rsidR="00AF30FC" w:rsidRPr="00786AB5">
      <w:pPr>
        <w:jc w:val="both"/>
        <w:rPr>
          <w:rFonts w:cs="Tahoma" w:hAnsi="Cambria" w:ascii="Cambria"/>
        </w:rPr>
      </w:pPr>
      <w:r w:rsidRPr="00786AB5">
        <w:rPr>
          <w:rFonts w:cs="Tahoma" w:hAnsi="Cambria" w:ascii="Cambria"/>
        </w:rPr>
        <w:t>*) u predračun troškova provedbe stečajnog postupka, nisu uklj</w:t>
      </w:r>
      <w:r w:rsidR="00522E27">
        <w:rPr>
          <w:rFonts w:cs="Tahoma" w:hAnsi="Cambria" w:ascii="Cambria"/>
        </w:rPr>
        <w:t>učeni  troškovi nagrade</w:t>
      </w:r>
      <w:r w:rsidRPr="00786AB5">
        <w:rPr>
          <w:rFonts w:cs="Tahoma" w:hAnsi="Cambria" w:ascii="Cambria"/>
        </w:rPr>
        <w:t xml:space="preserve"> stečajnog upravitelja koja se utvrđuje u odnosu na vrijednosti unovčene stečajne mase i to nakon održanog završno</w:t>
      </w:r>
      <w:r w:rsidR="00F90442">
        <w:rPr>
          <w:rFonts w:cs="Tahoma" w:hAnsi="Cambria" w:ascii="Cambria"/>
        </w:rPr>
        <w:t>g ročišta  u skladu sa člankom 4</w:t>
      </w:r>
      <w:r w:rsidRPr="00786AB5">
        <w:rPr>
          <w:rFonts w:cs="Tahoma" w:hAnsi="Cambria" w:ascii="Cambria"/>
        </w:rPr>
        <w:t xml:space="preserve">. Uredbe o kriterijima i načinu obračuna i plaćanja nagrada stečajnih upravitelja (NN </w:t>
      </w:r>
      <w:r w:rsidR="00075B54" w:rsidRPr="00075B54">
        <w:rPr>
          <w:rFonts w:cs="Tahoma" w:hAnsi="Cambria" w:ascii="Cambria"/>
        </w:rPr>
        <w:t>105/15</w:t>
      </w:r>
      <w:r w:rsidRPr="00786AB5">
        <w:rPr>
          <w:rFonts w:cs="Tahoma" w:hAnsi="Cambria" w:ascii="Cambria"/>
        </w:rPr>
        <w:t>)</w:t>
      </w:r>
    </w:p>
    <w:p w:rsidRDefault="005E1E83" w:rsidP="00E56465" w:rsidR="005E1E83">
      <w:pPr>
        <w:suppressAutoHyphens/>
        <w:jc w:val="both"/>
        <w:rPr>
          <w:rFonts w:hAnsi="Cambria" w:ascii="Cambria"/>
          <w:lang w:eastAsia="ar-SA"/>
        </w:rPr>
      </w:pPr>
    </w:p>
    <w:p w:rsidRDefault="00AB0827" w:rsidP="007C593C" w:rsidR="00AB0827">
      <w:pPr>
        <w:numPr>
          <w:ilvl w:val="0"/>
          <w:numId w:val="5"/>
        </w:numPr>
        <w:suppressAutoHyphens/>
        <w:jc w:val="both"/>
        <w:rPr>
          <w:rFonts w:hAnsi="Cambria" w:ascii="Cambria"/>
          <w:b/>
          <w:lang w:eastAsia="ar-SA"/>
        </w:rPr>
      </w:pPr>
      <w:r w:rsidRPr="00AB0827">
        <w:rPr>
          <w:rFonts w:hAnsi="Cambria" w:ascii="Cambria"/>
          <w:b/>
          <w:lang w:eastAsia="ar-SA"/>
        </w:rPr>
        <w:t>Odnos imovine i o</w:t>
      </w:r>
      <w:r w:rsidR="004165DC">
        <w:rPr>
          <w:rFonts w:hAnsi="Cambria" w:ascii="Cambria"/>
          <w:b/>
          <w:lang w:eastAsia="ar-SA"/>
        </w:rPr>
        <w:t>bveza stečajnog dužnika (čl. 223</w:t>
      </w:r>
      <w:r w:rsidRPr="00AB0827">
        <w:rPr>
          <w:rFonts w:hAnsi="Cambria" w:ascii="Cambria"/>
          <w:b/>
          <w:lang w:eastAsia="ar-SA"/>
        </w:rPr>
        <w:t>. SZ)</w:t>
      </w:r>
    </w:p>
    <w:p w:rsidRDefault="007C593C" w:rsidP="007C593C" w:rsidR="007C593C" w:rsidRPr="007C593C">
      <w:pPr>
        <w:suppressAutoHyphens/>
        <w:ind w:left="450"/>
        <w:jc w:val="both"/>
        <w:rPr>
          <w:rFonts w:hAnsi="Cambria" w:ascii="Cambria"/>
          <w:b/>
          <w:lang w:eastAsia="ar-SA"/>
        </w:rPr>
      </w:pPr>
    </w:p>
    <w:p w:rsidRDefault="00AB0827" w:rsidP="00AB0827" w:rsidR="00AB0827" w:rsidRPr="00201287">
      <w:pPr>
        <w:rPr>
          <w:rFonts w:cs="Tahoma" w:hAnsi="Cambria" w:ascii="Cambria"/>
        </w:rPr>
      </w:pPr>
      <w:r w:rsidRPr="00201287">
        <w:rPr>
          <w:rFonts w:cs="Tahoma" w:hAnsi="Cambria" w:ascii="Cambria"/>
        </w:rPr>
        <w:t xml:space="preserve">POČETNA STEČAJNA BILANCA   </w:t>
      </w:r>
    </w:p>
    <w:tbl>
      <w:tblPr>
        <w:tblW w:type="auto" w:w="0"/>
        <w:tblInd w:type="dxa" w:w="5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35"/>
        <w:gridCol w:w="2910"/>
      </w:tblGrid>
      <w:tr w:rsidTr="007C593C" w:rsidR="00AB0827" w:rsidRPr="00201287">
        <w:trPr>
          <w:trHeight w:val="448"/>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683622">
            <w:pPr>
              <w:ind w:left="52"/>
              <w:rPr>
                <w:rFonts w:cs="Tahoma" w:hAnsi="Cambria" w:ascii="Cambria"/>
                <w:sz w:val="20"/>
                <w:szCs w:val="20"/>
              </w:rPr>
            </w:pPr>
          </w:p>
          <w:p w:rsidRDefault="00AB0827" w:rsidP="007C593C" w:rsidR="00AB0827" w:rsidRPr="00683622">
            <w:pPr>
              <w:ind w:left="52"/>
              <w:rPr>
                <w:rFonts w:cs="Tahoma" w:hAnsi="Cambria" w:ascii="Cambria"/>
                <w:sz w:val="20"/>
                <w:szCs w:val="20"/>
              </w:rPr>
            </w:pPr>
            <w:r w:rsidRPr="00683622">
              <w:rPr>
                <w:rFonts w:cs="Tahoma" w:hAnsi="Cambria" w:ascii="Cambria"/>
                <w:sz w:val="20"/>
                <w:szCs w:val="20"/>
              </w:rPr>
              <w:t>IMOVINA STEČAJNOG DUŽNIKA(STEČAJNA MASA)</w:t>
            </w:r>
          </w:p>
        </w:tc>
        <w:tc>
          <w:tcPr>
            <w:tcW w:type="dxa" w:w="2910"/>
            <w:tcBorders>
              <w:top w:space="0" w:sz="4" w:color="auto" w:val="single"/>
              <w:left w:space="0" w:sz="4" w:color="auto" w:val="single"/>
              <w:bottom w:space="0" w:sz="4" w:color="auto" w:val="single"/>
              <w:right w:space="0" w:sz="4" w:color="auto" w:val="single"/>
            </w:tcBorders>
          </w:tcPr>
          <w:p w:rsidRDefault="00AB0827" w:rsidR="00AB0827">
            <w:pPr>
              <w:rPr>
                <w:rFonts w:cs="Tahoma" w:hAnsi="Cambria" w:ascii="Cambria"/>
                <w:sz w:val="20"/>
                <w:szCs w:val="20"/>
              </w:rPr>
            </w:pPr>
          </w:p>
          <w:p w:rsidRDefault="003901C8" w:rsidP="003901C8" w:rsidR="003901C8" w:rsidRPr="003901C8">
            <w:pPr>
              <w:jc w:val="right"/>
              <w:rPr>
                <w:rFonts w:cs="Tahoma" w:hAnsi="Cambria" w:ascii="Cambria"/>
                <w:sz w:val="22"/>
                <w:szCs w:val="22"/>
              </w:rPr>
            </w:pPr>
          </w:p>
        </w:tc>
      </w:tr>
      <w:tr w:rsidTr="008E4487" w:rsidR="00AB0827" w:rsidRPr="00201287">
        <w:trPr>
          <w:trHeight w:val="543"/>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52"/>
              <w:rPr>
                <w:rFonts w:cs="Tahoma" w:hAnsi="Cambria" w:ascii="Cambria"/>
                <w:sz w:val="22"/>
                <w:szCs w:val="22"/>
              </w:rPr>
            </w:pPr>
          </w:p>
          <w:p w:rsidRDefault="00234996" w:rsidP="008C2B7E" w:rsidR="00AB0827" w:rsidRPr="00877B89">
            <w:pPr>
              <w:numPr>
                <w:ilvl w:val="0"/>
                <w:numId w:val="6"/>
              </w:numPr>
              <w:rPr>
                <w:rFonts w:cs="Tahoma" w:hAnsi="Cambria" w:ascii="Cambria"/>
                <w:sz w:val="22"/>
                <w:szCs w:val="22"/>
              </w:rPr>
            </w:pPr>
            <w:r>
              <w:rPr>
                <w:rFonts w:cs="Tahoma" w:hAnsi="Cambria" w:ascii="Cambria"/>
                <w:sz w:val="22"/>
                <w:szCs w:val="22"/>
              </w:rPr>
              <w:t>Nekretnina – stan i dva garažna mjesta u Samoboru, knjigvodstvena vrijednost (nužna procijena sudskoga vještaka) – razlučno pravo APS Luksenburg</w:t>
            </w:r>
          </w:p>
        </w:tc>
        <w:tc>
          <w:tcPr>
            <w:tcW w:type="dxa" w:w="2910"/>
            <w:tcBorders>
              <w:top w:space="0" w:sz="4" w:color="auto" w:val="single"/>
              <w:left w:space="0" w:sz="4" w:color="auto" w:val="single"/>
              <w:bottom w:space="0" w:sz="4" w:color="auto" w:val="single"/>
              <w:right w:space="0" w:sz="4" w:color="auto" w:val="single"/>
            </w:tcBorders>
          </w:tcPr>
          <w:p w:rsidRDefault="00AB0827" w:rsidP="00FF2E13" w:rsidR="00AB0827">
            <w:pPr>
              <w:jc w:val="right"/>
              <w:rPr>
                <w:rFonts w:cs="Tahoma" w:hAnsi="Cambria" w:ascii="Cambria"/>
                <w:sz w:val="22"/>
                <w:szCs w:val="22"/>
              </w:rPr>
            </w:pPr>
          </w:p>
          <w:p w:rsidRDefault="00BD6D06" w:rsidP="00FF2E13" w:rsidR="008E4487" w:rsidRPr="00877B89">
            <w:pPr>
              <w:jc w:val="right"/>
              <w:rPr>
                <w:rFonts w:cs="Tahoma" w:hAnsi="Cambria" w:ascii="Cambria"/>
                <w:sz w:val="22"/>
                <w:szCs w:val="22"/>
              </w:rPr>
            </w:pPr>
            <w:r>
              <w:rPr>
                <w:rFonts w:cs="Tahoma" w:hAnsi="Cambria" w:ascii="Cambria"/>
                <w:sz w:val="22"/>
                <w:szCs w:val="22"/>
              </w:rPr>
              <w:t>50.000,00</w:t>
            </w:r>
          </w:p>
        </w:tc>
      </w:tr>
      <w:tr w:rsidTr="00AB0827" w:rsidR="008E4487" w:rsidRPr="00201287">
        <w:trPr>
          <w:trHeight w:val="217"/>
        </w:trPr>
        <w:tc>
          <w:tcPr>
            <w:tcW w:type="dxa" w:w="6135"/>
            <w:tcBorders>
              <w:top w:space="0" w:sz="4" w:color="auto" w:val="single"/>
              <w:left w:space="0" w:sz="4" w:color="auto" w:val="single"/>
              <w:bottom w:space="0" w:sz="4" w:color="auto" w:val="single"/>
              <w:right w:space="0" w:sz="4" w:color="auto" w:val="single"/>
            </w:tcBorders>
          </w:tcPr>
          <w:p w:rsidRDefault="00234996" w:rsidP="008C2B7E" w:rsidR="008E4487" w:rsidRPr="00877B89">
            <w:pPr>
              <w:numPr>
                <w:ilvl w:val="0"/>
                <w:numId w:val="6"/>
              </w:numPr>
              <w:rPr>
                <w:rFonts w:cs="Tahoma" w:hAnsi="Cambria" w:ascii="Cambria"/>
                <w:sz w:val="22"/>
                <w:szCs w:val="22"/>
              </w:rPr>
            </w:pPr>
            <w:r>
              <w:rPr>
                <w:rFonts w:cs="Tahoma" w:hAnsi="Cambria" w:ascii="Cambria"/>
                <w:sz w:val="22"/>
                <w:szCs w:val="22"/>
              </w:rPr>
              <w:t>Nekretnina – zemljište i kuća u Kloštar Vojkovački, knjigovodstvena vrijednost (nužna procijena sudskoga vještaka) – razlučno pravo RH, MF, Porezna uprava</w:t>
            </w:r>
          </w:p>
        </w:tc>
        <w:tc>
          <w:tcPr>
            <w:tcW w:type="dxa" w:w="2910"/>
            <w:tcBorders>
              <w:top w:space="0" w:sz="4" w:color="auto" w:val="single"/>
              <w:left w:space="0" w:sz="4" w:color="auto" w:val="single"/>
              <w:bottom w:space="0" w:sz="4" w:color="auto" w:val="single"/>
              <w:right w:space="0" w:sz="4" w:color="auto" w:val="single"/>
            </w:tcBorders>
          </w:tcPr>
          <w:p w:rsidRDefault="008E4487" w:rsidP="00FF2E13" w:rsidR="008E4487">
            <w:pPr>
              <w:jc w:val="right"/>
              <w:rPr>
                <w:rFonts w:cs="Tahoma" w:hAnsi="Cambria" w:ascii="Cambria"/>
                <w:bCs/>
                <w:sz w:val="22"/>
                <w:szCs w:val="22"/>
              </w:rPr>
            </w:pPr>
          </w:p>
          <w:p w:rsidRDefault="00BD6D06" w:rsidP="00FF2E13" w:rsidR="008E4487">
            <w:pPr>
              <w:jc w:val="right"/>
              <w:rPr>
                <w:rFonts w:cs="Tahoma" w:hAnsi="Cambria" w:ascii="Cambria"/>
                <w:sz w:val="22"/>
                <w:szCs w:val="22"/>
              </w:rPr>
            </w:pPr>
            <w:r>
              <w:rPr>
                <w:rFonts w:cs="Tahoma" w:hAnsi="Cambria" w:ascii="Cambria"/>
                <w:sz w:val="22"/>
                <w:szCs w:val="22"/>
              </w:rPr>
              <w:t>649.768,00</w:t>
            </w:r>
          </w:p>
        </w:tc>
      </w:tr>
      <w:tr w:rsidTr="007C593C" w:rsidR="00AB0827" w:rsidRPr="00201287">
        <w:trPr>
          <w:trHeight w:val="231"/>
        </w:trPr>
        <w:tc>
          <w:tcPr>
            <w:tcW w:type="dxa" w:w="6135"/>
            <w:tcBorders>
              <w:top w:space="0" w:sz="4" w:color="auto" w:val="single"/>
              <w:left w:space="0" w:sz="4" w:color="auto" w:val="single"/>
              <w:bottom w:space="0" w:sz="4" w:color="auto" w:val="single"/>
              <w:right w:space="0" w:sz="4" w:color="auto" w:val="single"/>
            </w:tcBorders>
          </w:tcPr>
          <w:p w:rsidRDefault="00BD6D06" w:rsidP="00BD6D06" w:rsidR="00AB0827" w:rsidRPr="00877B89">
            <w:pPr>
              <w:rPr>
                <w:rFonts w:cs="Tahoma" w:hAnsi="Cambria" w:ascii="Cambria"/>
                <w:b/>
                <w:sz w:val="22"/>
                <w:szCs w:val="22"/>
              </w:rPr>
            </w:pPr>
            <w:r>
              <w:rPr>
                <w:rFonts w:cs="Tahoma" w:hAnsi="Cambria" w:ascii="Cambria"/>
                <w:b/>
                <w:sz w:val="22"/>
                <w:szCs w:val="22"/>
              </w:rPr>
              <w:t>AKTIVA (stavka 1+2</w:t>
            </w:r>
            <w:r w:rsidR="00AB0827" w:rsidRPr="00877B89">
              <w:rPr>
                <w:rFonts w:cs="Tahoma" w:hAnsi="Cambria" w:ascii="Cambria"/>
                <w:b/>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BD6D06" w:rsidP="00BD6D06" w:rsidR="00AB0827" w:rsidRPr="00877B89">
            <w:pPr>
              <w:jc w:val="right"/>
              <w:rPr>
                <w:rFonts w:cs="Tahoma" w:hAnsi="Cambria" w:ascii="Cambria"/>
                <w:sz w:val="22"/>
                <w:szCs w:val="22"/>
              </w:rPr>
            </w:pPr>
            <w:r>
              <w:rPr>
                <w:rFonts w:cs="Tahoma" w:hAnsi="Cambria" w:ascii="Cambria"/>
                <w:sz w:val="22"/>
                <w:szCs w:val="22"/>
              </w:rPr>
              <w:t>699.768,00</w:t>
            </w:r>
          </w:p>
        </w:tc>
      </w:tr>
      <w:tr w:rsidTr="00AB0827" w:rsidR="00AB0827" w:rsidRPr="00201287">
        <w:trPr>
          <w:trHeight w:val="195"/>
        </w:trPr>
        <w:tc>
          <w:tcPr>
            <w:tcW w:type="dxa" w:w="9045"/>
            <w:gridSpan w:val="2"/>
            <w:tcBorders>
              <w:top w:space="0" w:sz="4" w:color="auto" w:val="single"/>
              <w:left w:space="0" w:sz="4" w:color="auto" w:val="single"/>
              <w:bottom w:space="0" w:sz="4" w:color="auto" w:val="single"/>
              <w:right w:space="0" w:sz="4" w:color="auto" w:val="single"/>
            </w:tcBorders>
            <w:shd w:fill="auto" w:color="auto" w:val="pct15"/>
          </w:tcPr>
          <w:p w:rsidRDefault="00AB0827" w:rsidR="00AB0827" w:rsidRPr="00877B89">
            <w:pPr>
              <w:rPr>
                <w:rFonts w:cs="Tahoma" w:hAnsi="Cambria" w:ascii="Cambria"/>
                <w:sz w:val="22"/>
                <w:szCs w:val="22"/>
              </w:rPr>
            </w:pPr>
          </w:p>
        </w:tc>
      </w:tr>
      <w:tr w:rsidTr="007C593C" w:rsidR="00AB0827" w:rsidRPr="00201287">
        <w:trPr>
          <w:trHeight w:val="461"/>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p w:rsidRDefault="00AB0827" w:rsidR="00AB0827" w:rsidRPr="00877B89">
            <w:pPr>
              <w:rPr>
                <w:rFonts w:cs="Tahoma" w:hAnsi="Cambria" w:ascii="Cambria"/>
                <w:sz w:val="22"/>
                <w:szCs w:val="22"/>
              </w:rPr>
            </w:pPr>
            <w:r w:rsidRPr="00877B89">
              <w:rPr>
                <w:rFonts w:cs="Tahoma" w:hAnsi="Cambria" w:ascii="Cambria"/>
                <w:sz w:val="22"/>
                <w:szCs w:val="22"/>
              </w:rPr>
              <w:t>OBVEZE STEČAJNOG DUŽNIKA</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tc>
      </w:tr>
      <w:tr w:rsidTr="00AB0827" w:rsidR="002411D7" w:rsidRPr="00201287">
        <w:trPr>
          <w:trHeight w:val="353"/>
        </w:trPr>
        <w:tc>
          <w:tcPr>
            <w:tcW w:type="dxa" w:w="6135"/>
            <w:tcBorders>
              <w:top w:space="0" w:sz="4" w:color="auto" w:val="single"/>
              <w:left w:space="0" w:sz="4" w:color="auto" w:val="single"/>
              <w:bottom w:space="0" w:sz="4" w:color="auto" w:val="single"/>
              <w:right w:space="0" w:sz="4" w:color="auto" w:val="single"/>
            </w:tcBorders>
          </w:tcPr>
          <w:p w:rsidRDefault="002411D7" w:rsidP="00C50E7A" w:rsidR="002411D7" w:rsidRPr="00877B89">
            <w:pPr>
              <w:numPr>
                <w:ilvl w:val="0"/>
                <w:numId w:val="8"/>
              </w:numPr>
              <w:rPr>
                <w:rFonts w:cs="Tahoma" w:hAnsi="Cambria" w:ascii="Cambria"/>
                <w:sz w:val="22"/>
                <w:szCs w:val="22"/>
              </w:rPr>
            </w:pPr>
            <w:r w:rsidRPr="00877B89">
              <w:rPr>
                <w:rFonts w:cs="Tahoma" w:hAnsi="Cambria" w:ascii="Cambria"/>
                <w:sz w:val="22"/>
                <w:szCs w:val="22"/>
              </w:rPr>
              <w:t>predračun troškova stečajnog postupka</w:t>
            </w:r>
          </w:p>
        </w:tc>
        <w:tc>
          <w:tcPr>
            <w:tcW w:type="dxa" w:w="2910"/>
            <w:tcBorders>
              <w:top w:space="0" w:sz="4" w:color="auto" w:val="single"/>
              <w:left w:space="0" w:sz="4" w:color="auto" w:val="single"/>
              <w:bottom w:space="0" w:sz="4" w:color="auto" w:val="single"/>
              <w:right w:space="0" w:sz="4" w:color="auto" w:val="single"/>
            </w:tcBorders>
          </w:tcPr>
          <w:p w:rsidRDefault="00BD6D06" w:rsidP="002411D7" w:rsidR="002411D7" w:rsidRPr="00877B89">
            <w:pPr>
              <w:jc w:val="right"/>
              <w:rPr>
                <w:rFonts w:cs="Tahoma" w:hAnsi="Cambria" w:ascii="Cambria"/>
                <w:sz w:val="22"/>
                <w:szCs w:val="22"/>
              </w:rPr>
            </w:pPr>
            <w:r>
              <w:rPr>
                <w:rFonts w:cs="Tahoma" w:hAnsi="Cambria" w:ascii="Cambria"/>
                <w:sz w:val="22"/>
                <w:szCs w:val="22"/>
              </w:rPr>
              <w:t>16.720,00</w:t>
            </w:r>
          </w:p>
        </w:tc>
      </w:tr>
      <w:tr w:rsidTr="00AB0827" w:rsidR="002411D7" w:rsidRPr="00201287">
        <w:trPr>
          <w:trHeight w:val="353"/>
        </w:trPr>
        <w:tc>
          <w:tcPr>
            <w:tcW w:type="dxa" w:w="6135"/>
            <w:tcBorders>
              <w:top w:space="0" w:sz="4" w:color="auto" w:val="single"/>
              <w:left w:space="0" w:sz="4" w:color="auto" w:val="single"/>
              <w:bottom w:space="0" w:sz="4" w:color="auto" w:val="single"/>
              <w:right w:space="0" w:sz="4" w:color="auto" w:val="single"/>
            </w:tcBorders>
          </w:tcPr>
          <w:p w:rsidRDefault="002411D7" w:rsidP="00C50E7A" w:rsidR="002411D7" w:rsidRPr="00877B89">
            <w:pPr>
              <w:numPr>
                <w:ilvl w:val="0"/>
                <w:numId w:val="8"/>
              </w:numPr>
              <w:rPr>
                <w:rFonts w:cs="Tahoma" w:hAnsi="Cambria" w:ascii="Cambria"/>
                <w:sz w:val="22"/>
                <w:szCs w:val="22"/>
              </w:rPr>
            </w:pPr>
            <w:r w:rsidRPr="00877B89">
              <w:rPr>
                <w:rFonts w:cs="Tahoma" w:hAnsi="Cambria" w:ascii="Cambria"/>
                <w:sz w:val="22"/>
                <w:szCs w:val="22"/>
              </w:rPr>
              <w:t>priznate tražbine prvog višeg isplatnog reda</w:t>
            </w:r>
          </w:p>
        </w:tc>
        <w:tc>
          <w:tcPr>
            <w:tcW w:type="dxa" w:w="2910"/>
            <w:tcBorders>
              <w:top w:space="0" w:sz="4" w:color="auto" w:val="single"/>
              <w:left w:space="0" w:sz="4" w:color="auto" w:val="single"/>
              <w:bottom w:space="0" w:sz="4" w:color="auto" w:val="single"/>
              <w:right w:space="0" w:sz="4" w:color="auto" w:val="single"/>
            </w:tcBorders>
          </w:tcPr>
          <w:p w:rsidRDefault="00BD6D06" w:rsidP="00D73841" w:rsidR="002411D7">
            <w:pPr>
              <w:jc w:val="right"/>
              <w:rPr>
                <w:rFonts w:cs="Tahoma" w:hAnsi="Cambria" w:ascii="Cambria"/>
                <w:sz w:val="22"/>
                <w:szCs w:val="22"/>
              </w:rPr>
            </w:pPr>
            <w:r>
              <w:rPr>
                <w:rFonts w:cs="Tahoma" w:hAnsi="Cambria" w:ascii="Cambria"/>
                <w:sz w:val="22"/>
                <w:szCs w:val="22"/>
              </w:rPr>
              <w:t>94.917,62</w:t>
            </w:r>
          </w:p>
        </w:tc>
      </w:tr>
      <w:tr w:rsidTr="00AB0827" w:rsidR="002411D7" w:rsidRPr="00201287">
        <w:trPr>
          <w:trHeight w:val="312"/>
        </w:trPr>
        <w:tc>
          <w:tcPr>
            <w:tcW w:type="dxa" w:w="6135"/>
            <w:tcBorders>
              <w:top w:space="0" w:sz="4" w:color="auto" w:val="single"/>
              <w:left w:space="0" w:sz="4" w:color="auto" w:val="single"/>
              <w:bottom w:space="0" w:sz="4" w:color="auto" w:val="single"/>
              <w:right w:space="0" w:sz="4" w:color="auto" w:val="single"/>
            </w:tcBorders>
          </w:tcPr>
          <w:p w:rsidRDefault="002411D7" w:rsidP="00C50E7A" w:rsidR="002411D7" w:rsidRPr="00877B89">
            <w:pPr>
              <w:numPr>
                <w:ilvl w:val="0"/>
                <w:numId w:val="8"/>
              </w:numPr>
              <w:rPr>
                <w:rFonts w:cs="Tahoma" w:hAnsi="Cambria" w:ascii="Cambria"/>
                <w:sz w:val="22"/>
                <w:szCs w:val="22"/>
              </w:rPr>
            </w:pPr>
            <w:r w:rsidRPr="00877B89">
              <w:rPr>
                <w:rFonts w:cs="Tahoma" w:hAnsi="Cambria" w:ascii="Cambria"/>
                <w:sz w:val="22"/>
                <w:szCs w:val="22"/>
              </w:rPr>
              <w:t>priznate tražbine drugo više isplatnog reda</w:t>
            </w:r>
          </w:p>
        </w:tc>
        <w:tc>
          <w:tcPr>
            <w:tcW w:type="dxa" w:w="2910"/>
            <w:tcBorders>
              <w:top w:space="0" w:sz="4" w:color="auto" w:val="single"/>
              <w:left w:space="0" w:sz="4" w:color="auto" w:val="single"/>
              <w:bottom w:space="0" w:sz="4" w:color="auto" w:val="single"/>
              <w:right w:space="0" w:sz="4" w:color="auto" w:val="single"/>
            </w:tcBorders>
          </w:tcPr>
          <w:p w:rsidRDefault="00BD6D06" w:rsidP="008E4487" w:rsidR="002411D7">
            <w:pPr>
              <w:jc w:val="right"/>
              <w:rPr>
                <w:rFonts w:cs="Tahoma" w:hAnsi="Cambria" w:ascii="Cambria"/>
                <w:sz w:val="22"/>
                <w:szCs w:val="22"/>
              </w:rPr>
            </w:pPr>
            <w:r>
              <w:rPr>
                <w:rFonts w:cs="Tahoma" w:hAnsi="Cambria" w:ascii="Cambria"/>
                <w:sz w:val="22"/>
                <w:szCs w:val="22"/>
              </w:rPr>
              <w:t>396.723,98</w:t>
            </w:r>
          </w:p>
        </w:tc>
      </w:tr>
      <w:tr w:rsidTr="00AB0827" w:rsidR="00911962" w:rsidRPr="00201287">
        <w:trPr>
          <w:trHeight w:val="543"/>
        </w:trPr>
        <w:tc>
          <w:tcPr>
            <w:tcW w:type="dxa" w:w="6135"/>
            <w:tcBorders>
              <w:top w:space="0" w:sz="4" w:color="auto" w:val="single"/>
              <w:left w:space="0" w:sz="4" w:color="auto" w:val="single"/>
              <w:bottom w:space="0" w:sz="4" w:color="auto" w:val="single"/>
              <w:right w:space="0" w:sz="4" w:color="auto" w:val="single"/>
            </w:tcBorders>
          </w:tcPr>
          <w:p w:rsidRDefault="00911962" w:rsidP="00C50E7A" w:rsidR="00911962" w:rsidRPr="00877B89">
            <w:pPr>
              <w:numPr>
                <w:ilvl w:val="0"/>
                <w:numId w:val="8"/>
              </w:numPr>
              <w:rPr>
                <w:rFonts w:cs="Tahoma" w:hAnsi="Cambria" w:ascii="Cambria"/>
                <w:b/>
                <w:sz w:val="22"/>
                <w:szCs w:val="22"/>
              </w:rPr>
            </w:pPr>
            <w:r w:rsidRPr="00877B89">
              <w:rPr>
                <w:rFonts w:cs="Tahoma" w:hAnsi="Cambria" w:ascii="Cambria"/>
                <w:b/>
                <w:sz w:val="22"/>
                <w:szCs w:val="22"/>
              </w:rPr>
              <w:t xml:space="preserve">ukupne obveze </w:t>
            </w:r>
          </w:p>
          <w:p w:rsidRDefault="00911962" w:rsidP="00911962" w:rsidR="00911962" w:rsidRPr="00877B89">
            <w:pPr>
              <w:rPr>
                <w:rFonts w:cs="Tahoma" w:hAnsi="Cambria" w:ascii="Cambria"/>
                <w:b/>
                <w:sz w:val="22"/>
                <w:szCs w:val="22"/>
              </w:rPr>
            </w:pPr>
            <w:r w:rsidRPr="00877B89">
              <w:rPr>
                <w:rFonts w:cs="Tahoma" w:hAnsi="Cambria" w:ascii="Cambria"/>
                <w:b/>
                <w:sz w:val="22"/>
                <w:szCs w:val="22"/>
              </w:rPr>
              <w:t xml:space="preserve">           stečajne mase  (1+2+3 = 4)</w:t>
            </w:r>
          </w:p>
        </w:tc>
        <w:tc>
          <w:tcPr>
            <w:tcW w:type="dxa" w:w="2910"/>
            <w:tcBorders>
              <w:top w:space="0" w:sz="4" w:color="auto" w:val="single"/>
              <w:left w:space="0" w:sz="4" w:color="auto" w:val="single"/>
              <w:bottom w:space="0" w:sz="4" w:color="auto" w:val="single"/>
              <w:right w:space="0" w:sz="4" w:color="auto" w:val="single"/>
            </w:tcBorders>
          </w:tcPr>
          <w:p w:rsidRDefault="00911962" w:rsidP="00911962" w:rsidR="00911962">
            <w:pPr>
              <w:jc w:val="right"/>
              <w:rPr>
                <w:rFonts w:cs="Tahoma" w:hAnsi="Cambria" w:ascii="Cambria"/>
                <w:b/>
                <w:sz w:val="22"/>
                <w:szCs w:val="22"/>
              </w:rPr>
            </w:pPr>
          </w:p>
          <w:p w:rsidRDefault="00BD6D06" w:rsidP="00911962" w:rsidR="00B11DFB" w:rsidRPr="00877B89">
            <w:pPr>
              <w:jc w:val="right"/>
              <w:rPr>
                <w:rFonts w:cs="Tahoma" w:hAnsi="Cambria" w:ascii="Cambria"/>
                <w:b/>
                <w:sz w:val="22"/>
                <w:szCs w:val="22"/>
              </w:rPr>
            </w:pPr>
            <w:r>
              <w:rPr>
                <w:rFonts w:cs="Tahoma" w:hAnsi="Cambria" w:ascii="Cambria"/>
                <w:b/>
                <w:sz w:val="22"/>
                <w:szCs w:val="22"/>
              </w:rPr>
              <w:t>508.361,60</w:t>
            </w:r>
          </w:p>
        </w:tc>
      </w:tr>
      <w:tr w:rsidTr="00AB0827" w:rsidR="00AB0827" w:rsidRPr="00201287">
        <w:trPr>
          <w:trHeight w:val="510"/>
        </w:trPr>
        <w:tc>
          <w:tcPr>
            <w:tcW w:type="dxa" w:w="6135"/>
            <w:tcBorders>
              <w:top w:space="0" w:sz="4" w:color="auto" w:val="single"/>
              <w:left w:space="0" w:sz="4" w:color="auto" w:val="single"/>
              <w:bottom w:space="0" w:sz="4" w:color="auto" w:val="single"/>
              <w:right w:space="0" w:sz="4" w:color="auto" w:val="single"/>
            </w:tcBorders>
          </w:tcPr>
          <w:p w:rsidRDefault="00FF2E13" w:rsidP="00BD6D06" w:rsidR="00AB0827" w:rsidRPr="00877B89">
            <w:pPr>
              <w:numPr>
                <w:ilvl w:val="0"/>
                <w:numId w:val="8"/>
              </w:numPr>
              <w:rPr>
                <w:rFonts w:cs="Tahoma" w:hAnsi="Cambria" w:ascii="Cambria"/>
                <w:sz w:val="22"/>
                <w:szCs w:val="22"/>
              </w:rPr>
            </w:pPr>
            <w:r w:rsidRPr="00877B89">
              <w:rPr>
                <w:rFonts w:cs="Tahoma" w:hAnsi="Cambria" w:ascii="Cambria"/>
                <w:sz w:val="22"/>
                <w:szCs w:val="22"/>
              </w:rPr>
              <w:t>korektivni račun – ra</w:t>
            </w:r>
            <w:r w:rsidR="00B709A8">
              <w:rPr>
                <w:rFonts w:cs="Tahoma" w:hAnsi="Cambria" w:ascii="Cambria"/>
                <w:sz w:val="22"/>
                <w:szCs w:val="22"/>
              </w:rPr>
              <w:t>zlika aktive i pasive (</w:t>
            </w:r>
            <w:r w:rsidR="00BD6D06">
              <w:rPr>
                <w:rFonts w:cs="Tahoma" w:hAnsi="Cambria" w:ascii="Cambria"/>
                <w:sz w:val="22"/>
                <w:szCs w:val="22"/>
              </w:rPr>
              <w:t>pozitivna razlika veće aktiva</w:t>
            </w:r>
            <w:r w:rsidRPr="00877B89">
              <w:rPr>
                <w:rFonts w:cs="Tahoma" w:hAnsi="Cambria" w:ascii="Cambria"/>
                <w:sz w:val="22"/>
                <w:szCs w:val="22"/>
              </w:rPr>
              <w:t xml:space="preserve"> to jest</w:t>
            </w:r>
            <w:r w:rsidR="00BD6D06">
              <w:rPr>
                <w:rFonts w:cs="Tahoma" w:hAnsi="Cambria" w:ascii="Cambria"/>
                <w:sz w:val="22"/>
                <w:szCs w:val="22"/>
              </w:rPr>
              <w:t xml:space="preserve"> veće  imovina u odnosu na obveze</w:t>
            </w:r>
            <w:r w:rsidRPr="00877B89">
              <w:rPr>
                <w:rFonts w:cs="Tahoma" w:hAnsi="Cambria" w:ascii="Cambria"/>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FF2E13" w:rsidR="00FF2E13">
            <w:pPr>
              <w:jc w:val="right"/>
              <w:rPr>
                <w:rFonts w:cs="Tahoma" w:hAnsi="Cambria" w:ascii="Cambria"/>
                <w:sz w:val="22"/>
                <w:szCs w:val="22"/>
              </w:rPr>
            </w:pPr>
          </w:p>
          <w:p w:rsidRDefault="00BD6D06" w:rsidP="00BF0A48" w:rsidR="00B11DFB" w:rsidRPr="00877B89">
            <w:pPr>
              <w:jc w:val="right"/>
              <w:rPr>
                <w:rFonts w:cs="Tahoma" w:hAnsi="Cambria" w:ascii="Cambria"/>
                <w:sz w:val="22"/>
                <w:szCs w:val="22"/>
              </w:rPr>
            </w:pPr>
            <w:r>
              <w:rPr>
                <w:rFonts w:cs="Tahoma" w:hAnsi="Cambria" w:ascii="Cambria"/>
                <w:sz w:val="22"/>
                <w:szCs w:val="22"/>
              </w:rPr>
              <w:t>191.406,40</w:t>
            </w:r>
          </w:p>
        </w:tc>
      </w:tr>
      <w:tr w:rsidTr="007C593C" w:rsidR="00D33DC4" w:rsidRPr="00201287">
        <w:trPr>
          <w:trHeight w:val="258"/>
        </w:trPr>
        <w:tc>
          <w:tcPr>
            <w:tcW w:type="dxa" w:w="6135"/>
            <w:tcBorders>
              <w:top w:space="0" w:sz="4" w:color="auto" w:val="single"/>
              <w:left w:space="0" w:sz="4" w:color="auto" w:val="single"/>
              <w:bottom w:space="0" w:sz="4" w:color="auto" w:val="single"/>
              <w:right w:space="0" w:sz="4" w:color="auto" w:val="single"/>
            </w:tcBorders>
          </w:tcPr>
          <w:p w:rsidRDefault="00BD6D06" w:rsidP="00BD6D06" w:rsidR="00D33DC4" w:rsidRPr="00877B89">
            <w:pPr>
              <w:rPr>
                <w:rFonts w:cs="Tahoma" w:hAnsi="Cambria" w:ascii="Cambria"/>
                <w:b/>
                <w:sz w:val="22"/>
                <w:szCs w:val="22"/>
              </w:rPr>
            </w:pPr>
            <w:r>
              <w:rPr>
                <w:rFonts w:cs="Tahoma" w:hAnsi="Cambria" w:ascii="Cambria"/>
                <w:b/>
                <w:sz w:val="22"/>
                <w:szCs w:val="22"/>
              </w:rPr>
              <w:t xml:space="preserve">PASIVA ( 4 + </w:t>
            </w:r>
            <w:r w:rsidR="00D33DC4" w:rsidRPr="00877B89">
              <w:rPr>
                <w:rFonts w:cs="Tahoma" w:hAnsi="Cambria" w:ascii="Cambria"/>
                <w:b/>
                <w:sz w:val="22"/>
                <w:szCs w:val="22"/>
              </w:rPr>
              <w:t>5)</w:t>
            </w:r>
          </w:p>
        </w:tc>
        <w:tc>
          <w:tcPr>
            <w:tcW w:type="dxa" w:w="2910"/>
            <w:tcBorders>
              <w:top w:space="0" w:sz="4" w:color="auto" w:val="single"/>
              <w:left w:space="0" w:sz="4" w:color="auto" w:val="single"/>
              <w:bottom w:space="0" w:sz="4" w:color="auto" w:val="single"/>
              <w:right w:space="0" w:sz="4" w:color="auto" w:val="single"/>
            </w:tcBorders>
          </w:tcPr>
          <w:p w:rsidRDefault="00BD6D06" w:rsidP="00BD6D06" w:rsidR="00D33DC4" w:rsidRPr="00877B89">
            <w:pPr>
              <w:jc w:val="right"/>
              <w:rPr>
                <w:rFonts w:cs="Tahoma" w:hAnsi="Cambria" w:ascii="Cambria"/>
                <w:b/>
                <w:sz w:val="22"/>
                <w:szCs w:val="22"/>
              </w:rPr>
            </w:pPr>
            <w:r>
              <w:rPr>
                <w:rFonts w:cs="Tahoma" w:hAnsi="Cambria" w:ascii="Cambria"/>
                <w:sz w:val="22"/>
                <w:szCs w:val="22"/>
              </w:rPr>
              <w:t>699.768,00</w:t>
            </w:r>
          </w:p>
        </w:tc>
      </w:tr>
    </w:tbl>
    <w:p w:rsidRDefault="00E42430" w:rsidP="00E56465" w:rsidR="00E42430">
      <w:pPr>
        <w:suppressAutoHyphens/>
        <w:jc w:val="both"/>
        <w:rPr>
          <w:rFonts w:hAnsi="Cambria" w:ascii="Cambria"/>
          <w:lang w:eastAsia="ar-SA"/>
        </w:rPr>
      </w:pPr>
    </w:p>
    <w:p w:rsidRDefault="00AB0827" w:rsidP="00E56465" w:rsidR="00AB0827">
      <w:pPr>
        <w:suppressAutoHyphens/>
        <w:jc w:val="both"/>
        <w:rPr>
          <w:rFonts w:hAnsi="Cambria" w:ascii="Cambria"/>
          <w:lang w:eastAsia="ar-SA"/>
        </w:rPr>
      </w:pPr>
      <w:r>
        <w:rPr>
          <w:rFonts w:hAnsi="Cambria" w:ascii="Cambria"/>
          <w:lang w:eastAsia="ar-SA"/>
        </w:rPr>
        <w:lastRenderedPageBreak/>
        <w:t>Napomena:</w:t>
      </w:r>
    </w:p>
    <w:p w:rsidRDefault="00AB0827" w:rsidP="00E56465" w:rsidR="00AB0827">
      <w:pPr>
        <w:suppressAutoHyphens/>
        <w:jc w:val="both"/>
        <w:rPr>
          <w:rFonts w:hAnsi="Cambria" w:ascii="Cambria"/>
          <w:lang w:eastAsia="ar-SA"/>
        </w:rPr>
      </w:pPr>
      <w:r>
        <w:rPr>
          <w:rFonts w:hAnsi="Cambria" w:ascii="Cambria"/>
          <w:lang w:eastAsia="ar-SA"/>
        </w:rPr>
        <w:t xml:space="preserve">Projekcija početne bilance izrađena je temeljem </w:t>
      </w:r>
      <w:r w:rsidR="00BD6D06">
        <w:rPr>
          <w:rFonts w:hAnsi="Cambria" w:ascii="Cambria"/>
          <w:lang w:eastAsia="ar-SA"/>
        </w:rPr>
        <w:t>knjigovodstvene</w:t>
      </w:r>
      <w:r>
        <w:rPr>
          <w:rFonts w:hAnsi="Cambria" w:ascii="Cambria"/>
          <w:lang w:eastAsia="ar-SA"/>
        </w:rPr>
        <w:t xml:space="preserve"> vrijednosti imovine stečajnog dužnika  - aktiva, dok će stvaran vrijednos</w:t>
      </w:r>
      <w:r w:rsidR="00DC4144">
        <w:rPr>
          <w:rFonts w:hAnsi="Cambria" w:ascii="Cambria"/>
          <w:lang w:eastAsia="ar-SA"/>
        </w:rPr>
        <w:t>t biti poznata po unovčenju iste</w:t>
      </w:r>
      <w:r>
        <w:rPr>
          <w:rFonts w:hAnsi="Cambria" w:ascii="Cambria"/>
          <w:lang w:eastAsia="ar-SA"/>
        </w:rPr>
        <w:t>, obveze to jest pasiva su zadana veličina s mogućo</w:t>
      </w:r>
      <w:r w:rsidR="00DC4144">
        <w:rPr>
          <w:rFonts w:hAnsi="Cambria" w:ascii="Cambria"/>
          <w:lang w:eastAsia="ar-SA"/>
        </w:rPr>
        <w:t>m vjerojatnosti rasta (</w:t>
      </w:r>
      <w:r w:rsidR="002B090E">
        <w:rPr>
          <w:rFonts w:hAnsi="Cambria" w:ascii="Cambria"/>
          <w:lang w:eastAsia="ar-SA"/>
        </w:rPr>
        <w:t xml:space="preserve">utvrđenje </w:t>
      </w:r>
      <w:r>
        <w:rPr>
          <w:rFonts w:hAnsi="Cambria" w:ascii="Cambria"/>
          <w:lang w:eastAsia="ar-SA"/>
        </w:rPr>
        <w:t>troškova nagrade stečajnog upravitelja</w:t>
      </w:r>
      <w:r w:rsidR="002B090E">
        <w:rPr>
          <w:rFonts w:hAnsi="Cambria" w:ascii="Cambria"/>
          <w:lang w:eastAsia="ar-SA"/>
        </w:rPr>
        <w:t xml:space="preserve"> po unovč</w:t>
      </w:r>
      <w:r w:rsidR="00567182">
        <w:rPr>
          <w:rFonts w:hAnsi="Cambria" w:ascii="Cambria"/>
          <w:lang w:eastAsia="ar-SA"/>
        </w:rPr>
        <w:t>enju imovine stečajnog dužnika</w:t>
      </w:r>
      <w:r>
        <w:rPr>
          <w:rFonts w:hAnsi="Cambria" w:ascii="Cambria"/>
          <w:lang w:eastAsia="ar-SA"/>
        </w:rPr>
        <w:t xml:space="preserve"> i drugo)</w:t>
      </w:r>
    </w:p>
    <w:p w:rsidRDefault="00FF2E13" w:rsidP="00E56465" w:rsidR="00FF2E13" w:rsidRPr="00C57CA1">
      <w:pPr>
        <w:suppressAutoHyphens/>
        <w:jc w:val="both"/>
        <w:rPr>
          <w:rFonts w:hAnsi="Cambria" w:ascii="Cambria"/>
          <w:lang w:eastAsia="ar-SA"/>
        </w:rPr>
      </w:pPr>
    </w:p>
    <w:p w:rsidRDefault="00567182" w:rsidP="00C50E7A" w:rsidR="00B709A8">
      <w:pPr>
        <w:numPr>
          <w:ilvl w:val="0"/>
          <w:numId w:val="5"/>
        </w:numPr>
        <w:jc w:val="both"/>
        <w:rPr>
          <w:rFonts w:hAnsi="Cambria" w:ascii="Cambria"/>
          <w:b/>
          <w:bCs/>
        </w:rPr>
      </w:pPr>
      <w:r>
        <w:rPr>
          <w:rFonts w:hAnsi="Cambria" w:ascii="Cambria"/>
          <w:b/>
          <w:bCs/>
        </w:rPr>
        <w:t>Izviješće o gospodars</w:t>
      </w:r>
      <w:r w:rsidR="0073483B">
        <w:rPr>
          <w:rFonts w:hAnsi="Cambria" w:ascii="Cambria"/>
          <w:b/>
          <w:bCs/>
        </w:rPr>
        <w:t>kom položaju dužnika ( čl. 227</w:t>
      </w:r>
      <w:r>
        <w:rPr>
          <w:rFonts w:hAnsi="Cambria" w:ascii="Cambria"/>
          <w:b/>
          <w:bCs/>
        </w:rPr>
        <w:t>. SZ)</w:t>
      </w:r>
    </w:p>
    <w:p w:rsidRDefault="00AF30FC" w:rsidP="00B709A8" w:rsidR="00AF30FC" w:rsidRPr="00ED3201">
      <w:pPr>
        <w:ind w:left="450"/>
        <w:jc w:val="both"/>
        <w:rPr>
          <w:rFonts w:hAnsi="Cambria" w:ascii="Cambria"/>
          <w:b/>
          <w:bCs/>
        </w:rPr>
      </w:pPr>
      <w:r w:rsidRPr="00ED3201">
        <w:rPr>
          <w:rFonts w:hAnsi="Cambria" w:ascii="Cambria"/>
          <w:b/>
          <w:bCs/>
        </w:rPr>
        <w:tab/>
      </w:r>
    </w:p>
    <w:p w:rsidRDefault="00AF30FC" w:rsidP="00E56465" w:rsidR="00683622" w:rsidRPr="00C57CA1">
      <w:pPr>
        <w:jc w:val="both"/>
        <w:rPr>
          <w:rFonts w:hAnsi="Cambria" w:ascii="Cambria"/>
          <w:b/>
          <w:bCs/>
        </w:rPr>
      </w:pPr>
      <w:r w:rsidRPr="00C57CA1">
        <w:rPr>
          <w:rFonts w:hAnsi="Cambria" w:ascii="Cambria"/>
          <w:b/>
          <w:bCs/>
        </w:rPr>
        <w:t xml:space="preserve"> Bilanca – stanje imovine i obveza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4A3F5B" w:rsidRPr="00F61F67">
        <w:tc>
          <w:tcPr>
            <w:tcW w:type="dxa" w:w="4399"/>
            <w:shd w:fill="auto" w:color="auto" w:val="clear"/>
          </w:tcPr>
          <w:p w:rsidRDefault="004A3F5B" w:rsidP="00F61F67" w:rsidR="004A3F5B" w:rsidRPr="00F61F67">
            <w:pPr>
              <w:jc w:val="both"/>
              <w:rPr>
                <w:rFonts w:hAnsi="Cambria" w:ascii="Cambria"/>
                <w:b/>
                <w:bCs/>
              </w:rPr>
            </w:pPr>
            <w:r w:rsidRPr="00F61F67">
              <w:rPr>
                <w:rFonts w:hAnsi="Cambria" w:ascii="Cambria"/>
                <w:b/>
                <w:bCs/>
              </w:rPr>
              <w:t>Aktiva</w:t>
            </w:r>
          </w:p>
        </w:tc>
        <w:tc>
          <w:tcPr>
            <w:tcW w:type="dxa" w:w="1701"/>
            <w:shd w:fill="auto" w:color="auto" w:val="clear"/>
          </w:tcPr>
          <w:p w:rsidRDefault="00E65712" w:rsidP="00F61F67" w:rsidR="004A3F5B" w:rsidRPr="00F61F67">
            <w:pPr>
              <w:jc w:val="right"/>
              <w:rPr>
                <w:rFonts w:hAnsi="Cambria" w:ascii="Cambria"/>
                <w:b/>
                <w:bCs/>
              </w:rPr>
            </w:pPr>
            <w:r>
              <w:rPr>
                <w:rFonts w:hAnsi="Cambria" w:ascii="Cambria"/>
                <w:b/>
                <w:bCs/>
              </w:rPr>
              <w:t>201</w:t>
            </w:r>
            <w:r w:rsidR="009E0D22">
              <w:rPr>
                <w:rFonts w:hAnsi="Cambria" w:ascii="Cambria"/>
                <w:b/>
                <w:bCs/>
              </w:rPr>
              <w:t>5</w:t>
            </w:r>
          </w:p>
        </w:tc>
        <w:tc>
          <w:tcPr>
            <w:tcW w:type="dxa" w:w="1559"/>
            <w:shd w:fill="auto" w:color="auto" w:val="clear"/>
          </w:tcPr>
          <w:p w:rsidRDefault="00E65712" w:rsidP="00F61F67" w:rsidR="004A3F5B" w:rsidRPr="00F61F67">
            <w:pPr>
              <w:jc w:val="right"/>
              <w:rPr>
                <w:rFonts w:hAnsi="Cambria" w:ascii="Cambria"/>
                <w:b/>
                <w:bCs/>
              </w:rPr>
            </w:pPr>
            <w:r>
              <w:rPr>
                <w:rFonts w:hAnsi="Cambria" w:ascii="Cambria"/>
                <w:b/>
                <w:bCs/>
              </w:rPr>
              <w:t>201</w:t>
            </w:r>
            <w:r w:rsidR="009E0D22">
              <w:rPr>
                <w:rFonts w:hAnsi="Cambria" w:ascii="Cambria"/>
                <w:b/>
                <w:bCs/>
              </w:rPr>
              <w:t>6</w:t>
            </w:r>
          </w:p>
        </w:tc>
        <w:tc>
          <w:tcPr>
            <w:tcW w:type="dxa" w:w="1627"/>
            <w:shd w:fill="auto" w:color="auto" w:val="clear"/>
          </w:tcPr>
          <w:p w:rsidRDefault="00E65712" w:rsidP="00F61F67" w:rsidR="004A3F5B" w:rsidRPr="00F61F67">
            <w:pPr>
              <w:jc w:val="right"/>
              <w:rPr>
                <w:rFonts w:hAnsi="Cambria" w:ascii="Cambria"/>
                <w:b/>
                <w:bCs/>
              </w:rPr>
            </w:pPr>
            <w:r>
              <w:rPr>
                <w:rFonts w:hAnsi="Cambria" w:ascii="Cambria"/>
                <w:b/>
                <w:bCs/>
              </w:rPr>
              <w:t>201</w:t>
            </w:r>
            <w:r w:rsidR="009E0D22">
              <w:rPr>
                <w:rFonts w:hAnsi="Cambria" w:ascii="Cambria"/>
                <w:b/>
                <w:bCs/>
              </w:rPr>
              <w:t>7</w:t>
            </w:r>
          </w:p>
        </w:tc>
      </w:tr>
      <w:tr w:rsidTr="005C79D2" w:rsidR="004A3F5B" w:rsidRPr="00F61F67">
        <w:trPr>
          <w:trHeight w:val="271"/>
        </w:trPr>
        <w:tc>
          <w:tcPr>
            <w:tcW w:type="dxa" w:w="4399"/>
            <w:shd w:fill="auto" w:color="auto" w:val="clear"/>
          </w:tcPr>
          <w:p w:rsidRDefault="005817B5" w:rsidP="00F61F67" w:rsidR="004A3F5B" w:rsidRPr="00F61F67">
            <w:pPr>
              <w:jc w:val="both"/>
              <w:rPr>
                <w:rFonts w:hAnsi="Cambria" w:ascii="Cambria"/>
                <w:bCs/>
                <w:sz w:val="22"/>
                <w:szCs w:val="22"/>
              </w:rPr>
            </w:pPr>
            <w:r>
              <w:rPr>
                <w:rFonts w:hAnsi="Cambria" w:ascii="Cambria"/>
                <w:bCs/>
                <w:sz w:val="22"/>
                <w:szCs w:val="22"/>
              </w:rPr>
              <w:t>A)</w:t>
            </w:r>
            <w:r w:rsidR="004A3F5B" w:rsidRPr="00F61F67">
              <w:rPr>
                <w:rFonts w:hAnsi="Cambria" w:ascii="Cambria"/>
                <w:bCs/>
                <w:sz w:val="22"/>
                <w:szCs w:val="22"/>
              </w:rPr>
              <w:t>Dugotrajna imovina</w:t>
            </w:r>
          </w:p>
        </w:tc>
        <w:tc>
          <w:tcPr>
            <w:tcW w:type="dxa" w:w="1701"/>
            <w:shd w:fill="auto" w:color="auto" w:val="clear"/>
          </w:tcPr>
          <w:p w:rsidRDefault="00C716D6" w:rsidP="00F61F67" w:rsidR="004A3F5B" w:rsidRPr="00F61F67">
            <w:pPr>
              <w:tabs>
                <w:tab w:pos="1223" w:val="left"/>
              </w:tabs>
              <w:jc w:val="right"/>
              <w:rPr>
                <w:rFonts w:hAnsi="Cambria" w:ascii="Cambria"/>
                <w:bCs/>
                <w:sz w:val="22"/>
                <w:szCs w:val="22"/>
              </w:rPr>
            </w:pPr>
            <w:r>
              <w:rPr>
                <w:rFonts w:hAnsi="Cambria" w:ascii="Cambria"/>
                <w:bCs/>
                <w:sz w:val="22"/>
                <w:szCs w:val="22"/>
              </w:rPr>
              <w:t>50.000</w:t>
            </w:r>
          </w:p>
        </w:tc>
        <w:tc>
          <w:tcPr>
            <w:tcW w:type="dxa" w:w="1559"/>
            <w:shd w:fill="auto" w:color="auto" w:val="clear"/>
          </w:tcPr>
          <w:p w:rsidRDefault="00C716D6" w:rsidP="00F61F67" w:rsidR="004A3F5B" w:rsidRPr="00F61F67">
            <w:pPr>
              <w:jc w:val="right"/>
              <w:rPr>
                <w:rFonts w:hAnsi="Cambria" w:ascii="Cambria"/>
                <w:bCs/>
                <w:sz w:val="22"/>
                <w:szCs w:val="22"/>
              </w:rPr>
            </w:pPr>
            <w:r>
              <w:rPr>
                <w:rFonts w:hAnsi="Cambria" w:ascii="Cambria"/>
                <w:bCs/>
                <w:sz w:val="22"/>
                <w:szCs w:val="22"/>
              </w:rPr>
              <w:t>50.000</w:t>
            </w:r>
          </w:p>
        </w:tc>
        <w:tc>
          <w:tcPr>
            <w:tcW w:type="dxa" w:w="1627"/>
            <w:shd w:fill="auto" w:color="auto" w:val="clear"/>
          </w:tcPr>
          <w:p w:rsidRDefault="00C716D6" w:rsidP="00F61F67" w:rsidR="005C79D2" w:rsidRPr="00F61F67">
            <w:pPr>
              <w:jc w:val="right"/>
              <w:rPr>
                <w:rFonts w:hAnsi="Cambria" w:ascii="Cambria"/>
                <w:bCs/>
                <w:sz w:val="22"/>
                <w:szCs w:val="22"/>
              </w:rPr>
            </w:pPr>
            <w:r>
              <w:rPr>
                <w:rFonts w:hAnsi="Cambria" w:ascii="Cambria"/>
                <w:bCs/>
                <w:sz w:val="22"/>
                <w:szCs w:val="22"/>
              </w:rPr>
              <w:t>50.000</w:t>
            </w:r>
          </w:p>
        </w:tc>
      </w:tr>
      <w:tr w:rsidTr="005C79D2" w:rsidR="005C79D2" w:rsidRPr="00F61F67">
        <w:trPr>
          <w:trHeight w:val="122"/>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I)Materijalna imovina</w:t>
            </w:r>
          </w:p>
        </w:tc>
        <w:tc>
          <w:tcPr>
            <w:tcW w:type="dxa" w:w="1701"/>
            <w:shd w:fill="auto" w:color="auto" w:val="clear"/>
          </w:tcPr>
          <w:p w:rsidRDefault="00C716D6" w:rsidP="00F61F67" w:rsidR="005C79D2" w:rsidRPr="005C79D2">
            <w:pPr>
              <w:tabs>
                <w:tab w:pos="1223" w:val="left"/>
              </w:tabs>
              <w:jc w:val="right"/>
              <w:rPr>
                <w:rFonts w:hAnsi="Cambria" w:ascii="Cambria"/>
                <w:bCs/>
                <w:i/>
                <w:sz w:val="22"/>
                <w:szCs w:val="22"/>
              </w:rPr>
            </w:pPr>
            <w:r>
              <w:rPr>
                <w:rFonts w:hAnsi="Cambria" w:ascii="Cambria"/>
                <w:bCs/>
                <w:i/>
                <w:sz w:val="22"/>
                <w:szCs w:val="22"/>
              </w:rPr>
              <w:t>50.000</w:t>
            </w:r>
          </w:p>
        </w:tc>
        <w:tc>
          <w:tcPr>
            <w:tcW w:type="dxa" w:w="1559"/>
            <w:shd w:fill="auto" w:color="auto" w:val="clear"/>
          </w:tcPr>
          <w:p w:rsidRDefault="00C716D6" w:rsidP="00F61F67" w:rsidR="005C79D2" w:rsidRPr="005C79D2">
            <w:pPr>
              <w:jc w:val="right"/>
              <w:rPr>
                <w:rFonts w:hAnsi="Cambria" w:ascii="Cambria"/>
                <w:bCs/>
                <w:i/>
                <w:sz w:val="22"/>
                <w:szCs w:val="22"/>
              </w:rPr>
            </w:pPr>
            <w:r>
              <w:rPr>
                <w:rFonts w:hAnsi="Cambria" w:ascii="Cambria"/>
                <w:bCs/>
                <w:i/>
                <w:sz w:val="22"/>
                <w:szCs w:val="22"/>
              </w:rPr>
              <w:t>50.000</w:t>
            </w:r>
          </w:p>
        </w:tc>
        <w:tc>
          <w:tcPr>
            <w:tcW w:type="dxa" w:w="1627"/>
            <w:shd w:fill="auto" w:color="auto" w:val="clear"/>
          </w:tcPr>
          <w:p w:rsidRDefault="00C716D6" w:rsidP="00F61F67" w:rsidR="005C79D2" w:rsidRPr="005C79D2">
            <w:pPr>
              <w:jc w:val="right"/>
              <w:rPr>
                <w:rFonts w:hAnsi="Cambria" w:ascii="Cambria"/>
                <w:bCs/>
                <w:i/>
                <w:sz w:val="22"/>
                <w:szCs w:val="22"/>
              </w:rPr>
            </w:pPr>
            <w:r>
              <w:rPr>
                <w:rFonts w:hAnsi="Cambria" w:ascii="Cambria"/>
                <w:bCs/>
                <w:i/>
                <w:sz w:val="22"/>
                <w:szCs w:val="22"/>
              </w:rPr>
              <w:t>50.000</w:t>
            </w:r>
          </w:p>
        </w:tc>
      </w:tr>
      <w:tr w:rsidTr="005C79D2" w:rsidR="005C79D2" w:rsidRPr="00F61F67">
        <w:trPr>
          <w:trHeight w:val="149"/>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II)Dugotrajna financijska imovina</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p>
        </w:tc>
        <w:tc>
          <w:tcPr>
            <w:tcW w:type="dxa" w:w="1559"/>
            <w:shd w:fill="auto" w:color="auto" w:val="clear"/>
          </w:tcPr>
          <w:p w:rsidRDefault="005C79D2" w:rsidP="00F61F67" w:rsidR="005C79D2" w:rsidRPr="005C79D2">
            <w:pPr>
              <w:jc w:val="right"/>
              <w:rPr>
                <w:rFonts w:hAnsi="Cambria" w:ascii="Cambria"/>
                <w:bCs/>
                <w:i/>
                <w:sz w:val="22"/>
                <w:szCs w:val="22"/>
              </w:rPr>
            </w:pPr>
          </w:p>
        </w:tc>
        <w:tc>
          <w:tcPr>
            <w:tcW w:type="dxa" w:w="1627"/>
            <w:shd w:fill="auto" w:color="auto" w:val="clear"/>
          </w:tcPr>
          <w:p w:rsidRDefault="005C79D2" w:rsidP="00F61F67" w:rsidR="005C79D2" w:rsidRPr="005C79D2">
            <w:pPr>
              <w:jc w:val="right"/>
              <w:rPr>
                <w:rFonts w:hAnsi="Cambria" w:ascii="Cambria"/>
                <w:bCs/>
                <w:i/>
                <w:sz w:val="22"/>
                <w:szCs w:val="22"/>
              </w:rPr>
            </w:pPr>
          </w:p>
        </w:tc>
      </w:tr>
      <w:tr w:rsidTr="005C79D2" w:rsidR="00146D74" w:rsidRPr="00F61F67">
        <w:trPr>
          <w:trHeight w:val="299"/>
        </w:trPr>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B)</w:t>
            </w:r>
            <w:r w:rsidR="00146D74" w:rsidRPr="00F61F67">
              <w:rPr>
                <w:rFonts w:hAnsi="Cambria" w:ascii="Cambria"/>
                <w:bCs/>
                <w:sz w:val="22"/>
                <w:szCs w:val="22"/>
              </w:rPr>
              <w:t>Kratkotrajna imovina</w:t>
            </w:r>
          </w:p>
        </w:tc>
        <w:tc>
          <w:tcPr>
            <w:tcW w:type="dxa" w:w="1701"/>
            <w:shd w:fill="auto" w:color="auto" w:val="clear"/>
          </w:tcPr>
          <w:p w:rsidRDefault="00C716D6" w:rsidP="00F61F67" w:rsidR="00146D74" w:rsidRPr="00F61F67">
            <w:pPr>
              <w:tabs>
                <w:tab w:pos="1223" w:val="left"/>
              </w:tabs>
              <w:jc w:val="right"/>
              <w:rPr>
                <w:rFonts w:hAnsi="Cambria" w:ascii="Cambria"/>
                <w:bCs/>
                <w:sz w:val="22"/>
                <w:szCs w:val="22"/>
              </w:rPr>
            </w:pPr>
            <w:r>
              <w:rPr>
                <w:rFonts w:hAnsi="Cambria" w:ascii="Cambria"/>
                <w:bCs/>
                <w:sz w:val="22"/>
                <w:szCs w:val="22"/>
              </w:rPr>
              <w:t>651.368</w:t>
            </w:r>
          </w:p>
        </w:tc>
        <w:tc>
          <w:tcPr>
            <w:tcW w:type="dxa" w:w="1559"/>
            <w:shd w:fill="auto" w:color="auto" w:val="clear"/>
          </w:tcPr>
          <w:p w:rsidRDefault="00C716D6" w:rsidP="00F61F67" w:rsidR="00146D74" w:rsidRPr="00F61F67">
            <w:pPr>
              <w:jc w:val="right"/>
              <w:rPr>
                <w:rFonts w:hAnsi="Cambria" w:ascii="Cambria"/>
                <w:bCs/>
                <w:sz w:val="22"/>
                <w:szCs w:val="22"/>
              </w:rPr>
            </w:pPr>
            <w:r>
              <w:rPr>
                <w:rFonts w:hAnsi="Cambria" w:ascii="Cambria"/>
                <w:bCs/>
                <w:sz w:val="22"/>
                <w:szCs w:val="22"/>
              </w:rPr>
              <w:t>651.368</w:t>
            </w:r>
          </w:p>
        </w:tc>
        <w:tc>
          <w:tcPr>
            <w:tcW w:type="dxa" w:w="1627"/>
            <w:shd w:fill="auto" w:color="auto" w:val="clear"/>
          </w:tcPr>
          <w:p w:rsidRDefault="00C716D6" w:rsidP="00F61F67" w:rsidR="005C79D2" w:rsidRPr="00F61F67">
            <w:pPr>
              <w:jc w:val="right"/>
              <w:rPr>
                <w:rFonts w:hAnsi="Cambria" w:ascii="Cambria"/>
                <w:bCs/>
                <w:sz w:val="22"/>
                <w:szCs w:val="22"/>
              </w:rPr>
            </w:pPr>
            <w:r>
              <w:rPr>
                <w:rFonts w:hAnsi="Cambria" w:ascii="Cambria"/>
                <w:bCs/>
                <w:sz w:val="22"/>
                <w:szCs w:val="22"/>
              </w:rPr>
              <w:t>651.368</w:t>
            </w:r>
          </w:p>
        </w:tc>
      </w:tr>
      <w:tr w:rsidTr="005C79D2" w:rsidR="005C79D2" w:rsidRPr="00F61F67">
        <w:trPr>
          <w:trHeight w:val="135"/>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I)Zalihe</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p>
        </w:tc>
        <w:tc>
          <w:tcPr>
            <w:tcW w:type="dxa" w:w="1559"/>
            <w:shd w:fill="auto" w:color="auto" w:val="clear"/>
          </w:tcPr>
          <w:p w:rsidRDefault="005C79D2" w:rsidP="00F61F67" w:rsidR="005C79D2" w:rsidRPr="005C79D2">
            <w:pPr>
              <w:jc w:val="right"/>
              <w:rPr>
                <w:rFonts w:hAnsi="Cambria" w:ascii="Cambria"/>
                <w:bCs/>
                <w:i/>
                <w:sz w:val="22"/>
                <w:szCs w:val="22"/>
              </w:rPr>
            </w:pPr>
          </w:p>
        </w:tc>
        <w:tc>
          <w:tcPr>
            <w:tcW w:type="dxa" w:w="1627"/>
            <w:shd w:fill="auto" w:color="auto" w:val="clear"/>
          </w:tcPr>
          <w:p w:rsidRDefault="005C79D2" w:rsidP="00F61F67" w:rsidR="005C79D2" w:rsidRPr="005C79D2">
            <w:pPr>
              <w:jc w:val="right"/>
              <w:rPr>
                <w:rFonts w:hAnsi="Cambria" w:ascii="Cambria"/>
                <w:bCs/>
                <w:i/>
                <w:sz w:val="22"/>
                <w:szCs w:val="22"/>
              </w:rPr>
            </w:pPr>
          </w:p>
        </w:tc>
      </w:tr>
      <w:tr w:rsidTr="00715B56" w:rsidR="005C79D2" w:rsidRPr="00F61F67">
        <w:trPr>
          <w:trHeight w:val="244"/>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II)Potraživanja</w:t>
            </w:r>
          </w:p>
        </w:tc>
        <w:tc>
          <w:tcPr>
            <w:tcW w:type="dxa" w:w="1701"/>
            <w:shd w:fill="auto" w:color="auto" w:val="clear"/>
          </w:tcPr>
          <w:p w:rsidRDefault="00C716D6" w:rsidP="00F61F67" w:rsidR="005C79D2" w:rsidRPr="005C79D2">
            <w:pPr>
              <w:tabs>
                <w:tab w:pos="1223" w:val="left"/>
              </w:tabs>
              <w:jc w:val="right"/>
              <w:rPr>
                <w:rFonts w:hAnsi="Cambria" w:ascii="Cambria"/>
                <w:bCs/>
                <w:i/>
                <w:sz w:val="22"/>
                <w:szCs w:val="22"/>
              </w:rPr>
            </w:pPr>
            <w:r>
              <w:rPr>
                <w:rFonts w:hAnsi="Cambria" w:ascii="Cambria"/>
                <w:bCs/>
                <w:i/>
                <w:sz w:val="22"/>
                <w:szCs w:val="22"/>
              </w:rPr>
              <w:t>1.600</w:t>
            </w:r>
          </w:p>
        </w:tc>
        <w:tc>
          <w:tcPr>
            <w:tcW w:type="dxa" w:w="1559"/>
            <w:shd w:fill="auto" w:color="auto" w:val="clear"/>
          </w:tcPr>
          <w:p w:rsidRDefault="00C716D6" w:rsidP="00F61F67" w:rsidR="005C79D2" w:rsidRPr="005C79D2">
            <w:pPr>
              <w:jc w:val="right"/>
              <w:rPr>
                <w:rFonts w:hAnsi="Cambria" w:ascii="Cambria"/>
                <w:bCs/>
                <w:i/>
                <w:sz w:val="22"/>
                <w:szCs w:val="22"/>
              </w:rPr>
            </w:pPr>
            <w:r>
              <w:rPr>
                <w:rFonts w:hAnsi="Cambria" w:ascii="Cambria"/>
                <w:bCs/>
                <w:i/>
                <w:sz w:val="22"/>
                <w:szCs w:val="22"/>
              </w:rPr>
              <w:t>1.600</w:t>
            </w:r>
          </w:p>
        </w:tc>
        <w:tc>
          <w:tcPr>
            <w:tcW w:type="dxa" w:w="1627"/>
            <w:shd w:fill="auto" w:color="auto" w:val="clear"/>
          </w:tcPr>
          <w:p w:rsidRDefault="00C716D6" w:rsidP="00F61F67" w:rsidR="00715B56" w:rsidRPr="005C79D2">
            <w:pPr>
              <w:jc w:val="right"/>
              <w:rPr>
                <w:rFonts w:hAnsi="Cambria" w:ascii="Cambria"/>
                <w:bCs/>
                <w:i/>
                <w:sz w:val="22"/>
                <w:szCs w:val="22"/>
              </w:rPr>
            </w:pPr>
            <w:r>
              <w:rPr>
                <w:rFonts w:hAnsi="Cambria" w:ascii="Cambria"/>
                <w:bCs/>
                <w:i/>
                <w:sz w:val="22"/>
                <w:szCs w:val="22"/>
              </w:rPr>
              <w:t>1.600</w:t>
            </w:r>
          </w:p>
        </w:tc>
      </w:tr>
      <w:tr w:rsidTr="00715B56" w:rsidR="00715B56" w:rsidRPr="00F61F67">
        <w:trPr>
          <w:trHeight w:val="217"/>
        </w:trPr>
        <w:tc>
          <w:tcPr>
            <w:tcW w:type="dxa" w:w="4399"/>
            <w:shd w:fill="auto" w:color="auto" w:val="clear"/>
          </w:tcPr>
          <w:p w:rsidRDefault="00715B56" w:rsidP="00F61F67" w:rsidR="00715B56" w:rsidRPr="005C79D2">
            <w:pPr>
              <w:jc w:val="both"/>
              <w:rPr>
                <w:rFonts w:hAnsi="Cambria" w:ascii="Cambria"/>
                <w:bCs/>
                <w:i/>
                <w:sz w:val="22"/>
                <w:szCs w:val="22"/>
              </w:rPr>
            </w:pPr>
            <w:r>
              <w:rPr>
                <w:rFonts w:hAnsi="Cambria" w:ascii="Cambria"/>
                <w:bCs/>
                <w:i/>
                <w:sz w:val="22"/>
                <w:szCs w:val="22"/>
              </w:rPr>
              <w:t>III)</w:t>
            </w:r>
            <w:r w:rsidR="00C716D6">
              <w:rPr>
                <w:rFonts w:hAnsi="Cambria" w:ascii="Cambria"/>
                <w:bCs/>
                <w:i/>
                <w:sz w:val="22"/>
                <w:szCs w:val="22"/>
              </w:rPr>
              <w:t>Trgovačka roba (nekretnina za prodaju)</w:t>
            </w:r>
          </w:p>
        </w:tc>
        <w:tc>
          <w:tcPr>
            <w:tcW w:type="dxa" w:w="1701"/>
            <w:shd w:fill="auto" w:color="auto" w:val="clear"/>
          </w:tcPr>
          <w:p w:rsidRDefault="00C716D6" w:rsidP="00F61F67" w:rsidR="00715B56">
            <w:pPr>
              <w:tabs>
                <w:tab w:pos="1223" w:val="left"/>
              </w:tabs>
              <w:jc w:val="right"/>
              <w:rPr>
                <w:rFonts w:hAnsi="Cambria" w:ascii="Cambria"/>
                <w:bCs/>
                <w:i/>
                <w:sz w:val="22"/>
                <w:szCs w:val="22"/>
              </w:rPr>
            </w:pPr>
            <w:r>
              <w:rPr>
                <w:rFonts w:hAnsi="Cambria" w:ascii="Cambria"/>
                <w:bCs/>
                <w:i/>
                <w:sz w:val="22"/>
                <w:szCs w:val="22"/>
              </w:rPr>
              <w:t>649.768</w:t>
            </w:r>
          </w:p>
        </w:tc>
        <w:tc>
          <w:tcPr>
            <w:tcW w:type="dxa" w:w="1559"/>
            <w:shd w:fill="auto" w:color="auto" w:val="clear"/>
          </w:tcPr>
          <w:p w:rsidRDefault="00C716D6" w:rsidP="00F61F67" w:rsidR="00715B56" w:rsidRPr="005C79D2">
            <w:pPr>
              <w:jc w:val="right"/>
              <w:rPr>
                <w:rFonts w:hAnsi="Cambria" w:ascii="Cambria"/>
                <w:bCs/>
                <w:i/>
                <w:sz w:val="22"/>
                <w:szCs w:val="22"/>
              </w:rPr>
            </w:pPr>
            <w:r>
              <w:rPr>
                <w:rFonts w:hAnsi="Cambria" w:ascii="Cambria"/>
                <w:bCs/>
                <w:i/>
                <w:sz w:val="22"/>
                <w:szCs w:val="22"/>
              </w:rPr>
              <w:t>649.768</w:t>
            </w:r>
          </w:p>
        </w:tc>
        <w:tc>
          <w:tcPr>
            <w:tcW w:type="dxa" w:w="1627"/>
            <w:shd w:fill="auto" w:color="auto" w:val="clear"/>
          </w:tcPr>
          <w:p w:rsidRDefault="00C716D6" w:rsidP="00F61F67" w:rsidR="00715B56">
            <w:pPr>
              <w:jc w:val="right"/>
              <w:rPr>
                <w:rFonts w:hAnsi="Cambria" w:ascii="Cambria"/>
                <w:bCs/>
                <w:i/>
                <w:sz w:val="22"/>
                <w:szCs w:val="22"/>
              </w:rPr>
            </w:pPr>
            <w:r>
              <w:rPr>
                <w:rFonts w:hAnsi="Cambria" w:ascii="Cambria"/>
                <w:bCs/>
                <w:i/>
                <w:sz w:val="22"/>
                <w:szCs w:val="22"/>
              </w:rPr>
              <w:t>649.768</w:t>
            </w:r>
          </w:p>
        </w:tc>
      </w:tr>
      <w:tr w:rsidTr="00715B56" w:rsidR="005C79D2" w:rsidRPr="00F61F67">
        <w:trPr>
          <w:trHeight w:val="285"/>
        </w:trPr>
        <w:tc>
          <w:tcPr>
            <w:tcW w:type="dxa" w:w="4399"/>
            <w:shd w:fill="auto" w:color="auto" w:val="clear"/>
          </w:tcPr>
          <w:p w:rsidRDefault="00715B56" w:rsidP="00F61F67" w:rsidR="005C79D2" w:rsidRPr="005C79D2">
            <w:pPr>
              <w:jc w:val="both"/>
              <w:rPr>
                <w:rFonts w:hAnsi="Cambria" w:ascii="Cambria"/>
                <w:bCs/>
                <w:i/>
                <w:sz w:val="22"/>
                <w:szCs w:val="22"/>
              </w:rPr>
            </w:pPr>
            <w:r>
              <w:rPr>
                <w:rFonts w:hAnsi="Cambria" w:ascii="Cambria"/>
                <w:bCs/>
                <w:i/>
                <w:sz w:val="22"/>
                <w:szCs w:val="22"/>
              </w:rPr>
              <w:t>IV</w:t>
            </w:r>
            <w:r w:rsidR="005C79D2" w:rsidRPr="005C79D2">
              <w:rPr>
                <w:rFonts w:hAnsi="Cambria" w:ascii="Cambria"/>
                <w:bCs/>
                <w:i/>
                <w:sz w:val="22"/>
                <w:szCs w:val="22"/>
              </w:rPr>
              <w:t>)Novac u banci i blagajni</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p>
        </w:tc>
        <w:tc>
          <w:tcPr>
            <w:tcW w:type="dxa" w:w="1559"/>
            <w:shd w:fill="auto" w:color="auto" w:val="clear"/>
          </w:tcPr>
          <w:p w:rsidRDefault="005C79D2" w:rsidP="00F61F67" w:rsidR="005C79D2" w:rsidRPr="005C79D2">
            <w:pPr>
              <w:jc w:val="right"/>
              <w:rPr>
                <w:rFonts w:hAnsi="Cambria" w:ascii="Cambria"/>
                <w:bCs/>
                <w:i/>
                <w:sz w:val="22"/>
                <w:szCs w:val="22"/>
              </w:rPr>
            </w:pPr>
          </w:p>
        </w:tc>
        <w:tc>
          <w:tcPr>
            <w:tcW w:type="dxa" w:w="1627"/>
            <w:shd w:fill="auto" w:color="auto" w:val="clear"/>
          </w:tcPr>
          <w:p w:rsidRDefault="00715B56" w:rsidP="00F61F67" w:rsidR="00715B56" w:rsidRPr="005C79D2">
            <w:pPr>
              <w:jc w:val="right"/>
              <w:rPr>
                <w:rFonts w:hAnsi="Cambria" w:ascii="Cambria"/>
                <w:bCs/>
                <w:i/>
                <w:sz w:val="22"/>
                <w:szCs w:val="22"/>
              </w:rPr>
            </w:pPr>
          </w:p>
        </w:tc>
      </w:tr>
      <w:tr w:rsidTr="00715B56" w:rsidR="00715B56" w:rsidRPr="00F61F67">
        <w:trPr>
          <w:trHeight w:val="149"/>
        </w:trPr>
        <w:tc>
          <w:tcPr>
            <w:tcW w:type="dxa" w:w="4399"/>
            <w:shd w:fill="auto" w:color="auto" w:val="clear"/>
          </w:tcPr>
          <w:p w:rsidRDefault="00715B56" w:rsidP="00F61F67" w:rsidR="00715B56" w:rsidRPr="00715B56">
            <w:pPr>
              <w:jc w:val="both"/>
              <w:rPr>
                <w:rFonts w:hAnsi="Cambria" w:ascii="Cambria"/>
                <w:bCs/>
                <w:sz w:val="22"/>
                <w:szCs w:val="22"/>
              </w:rPr>
            </w:pPr>
            <w:r>
              <w:rPr>
                <w:rFonts w:hAnsi="Cambria" w:ascii="Cambria"/>
                <w:bCs/>
                <w:sz w:val="22"/>
                <w:szCs w:val="22"/>
              </w:rPr>
              <w:t>C)Plać. troš. budućeg raz. i obrač. prihodi</w:t>
            </w:r>
          </w:p>
        </w:tc>
        <w:tc>
          <w:tcPr>
            <w:tcW w:type="dxa" w:w="1701"/>
            <w:shd w:fill="auto" w:color="auto" w:val="clear"/>
          </w:tcPr>
          <w:p w:rsidRDefault="00715B56" w:rsidP="00F61F67" w:rsidR="00715B56" w:rsidRPr="00715B56">
            <w:pPr>
              <w:tabs>
                <w:tab w:pos="1223" w:val="left"/>
              </w:tabs>
              <w:jc w:val="right"/>
              <w:rPr>
                <w:rFonts w:hAnsi="Cambria" w:ascii="Cambria"/>
                <w:bCs/>
                <w:sz w:val="22"/>
                <w:szCs w:val="22"/>
              </w:rPr>
            </w:pPr>
          </w:p>
        </w:tc>
        <w:tc>
          <w:tcPr>
            <w:tcW w:type="dxa" w:w="1559"/>
            <w:shd w:fill="auto" w:color="auto" w:val="clear"/>
          </w:tcPr>
          <w:p w:rsidRDefault="00715B56" w:rsidP="00F61F67" w:rsidR="00715B56" w:rsidRPr="00715B56">
            <w:pPr>
              <w:jc w:val="right"/>
              <w:rPr>
                <w:rFonts w:hAnsi="Cambria" w:ascii="Cambria"/>
                <w:bCs/>
                <w:sz w:val="22"/>
                <w:szCs w:val="22"/>
              </w:rPr>
            </w:pPr>
          </w:p>
        </w:tc>
        <w:tc>
          <w:tcPr>
            <w:tcW w:type="dxa" w:w="1627"/>
            <w:shd w:fill="auto" w:color="auto" w:val="clear"/>
          </w:tcPr>
          <w:p w:rsidRDefault="00715B56" w:rsidP="00F61F67" w:rsidR="00715B56" w:rsidRPr="00715B56">
            <w:pPr>
              <w:jc w:val="right"/>
              <w:rPr>
                <w:rFonts w:hAnsi="Cambria" w:ascii="Cambria"/>
                <w:bCs/>
                <w:sz w:val="22"/>
                <w:szCs w:val="22"/>
              </w:rPr>
            </w:pP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Ukupna aktiva</w:t>
            </w:r>
            <w:r w:rsidR="005C79D2">
              <w:rPr>
                <w:rFonts w:hAnsi="Cambria" w:ascii="Cambria"/>
                <w:bCs/>
                <w:sz w:val="22"/>
                <w:szCs w:val="22"/>
              </w:rPr>
              <w:t xml:space="preserve"> (A+B</w:t>
            </w:r>
            <w:r w:rsidR="00715B56">
              <w:rPr>
                <w:rFonts w:hAnsi="Cambria" w:ascii="Cambria"/>
                <w:bCs/>
                <w:sz w:val="22"/>
                <w:szCs w:val="22"/>
              </w:rPr>
              <w:t>+C</w:t>
            </w:r>
            <w:r w:rsidR="005C79D2">
              <w:rPr>
                <w:rFonts w:hAnsi="Cambria" w:ascii="Cambria"/>
                <w:bCs/>
                <w:sz w:val="22"/>
                <w:szCs w:val="22"/>
              </w:rPr>
              <w:t>)</w:t>
            </w:r>
          </w:p>
        </w:tc>
        <w:tc>
          <w:tcPr>
            <w:tcW w:type="dxa" w:w="1701"/>
            <w:shd w:fill="auto" w:color="auto" w:val="clear"/>
          </w:tcPr>
          <w:p w:rsidRDefault="00C716D6" w:rsidP="002C5AA5" w:rsidR="00146D74" w:rsidRPr="00F61F67">
            <w:pPr>
              <w:tabs>
                <w:tab w:pos="1223" w:val="left"/>
              </w:tabs>
              <w:jc w:val="right"/>
              <w:rPr>
                <w:rFonts w:hAnsi="Cambria" w:ascii="Cambria"/>
                <w:bCs/>
                <w:sz w:val="22"/>
                <w:szCs w:val="22"/>
              </w:rPr>
            </w:pPr>
            <w:r>
              <w:rPr>
                <w:rFonts w:hAnsi="Cambria" w:ascii="Cambria"/>
                <w:bCs/>
                <w:sz w:val="22"/>
                <w:szCs w:val="22"/>
              </w:rPr>
              <w:t>701.</w:t>
            </w:r>
            <w:r w:rsidR="002C5AA5">
              <w:rPr>
                <w:rFonts w:hAnsi="Cambria" w:ascii="Cambria"/>
                <w:bCs/>
                <w:sz w:val="22"/>
                <w:szCs w:val="22"/>
              </w:rPr>
              <w:t>400</w:t>
            </w:r>
          </w:p>
        </w:tc>
        <w:tc>
          <w:tcPr>
            <w:tcW w:type="dxa" w:w="1559"/>
            <w:shd w:fill="auto" w:color="auto" w:val="clear"/>
          </w:tcPr>
          <w:p w:rsidRDefault="00C716D6" w:rsidP="002C5AA5" w:rsidR="00146D74" w:rsidRPr="00F61F67">
            <w:pPr>
              <w:jc w:val="right"/>
              <w:rPr>
                <w:rFonts w:hAnsi="Cambria" w:ascii="Cambria"/>
                <w:bCs/>
                <w:sz w:val="22"/>
                <w:szCs w:val="22"/>
              </w:rPr>
            </w:pPr>
            <w:r>
              <w:rPr>
                <w:rFonts w:hAnsi="Cambria" w:ascii="Cambria"/>
                <w:bCs/>
                <w:sz w:val="22"/>
                <w:szCs w:val="22"/>
              </w:rPr>
              <w:t>701.</w:t>
            </w:r>
            <w:r w:rsidR="002C5AA5">
              <w:rPr>
                <w:rFonts w:hAnsi="Cambria" w:ascii="Cambria"/>
                <w:bCs/>
                <w:sz w:val="22"/>
                <w:szCs w:val="22"/>
              </w:rPr>
              <w:t>400</w:t>
            </w:r>
          </w:p>
        </w:tc>
        <w:tc>
          <w:tcPr>
            <w:tcW w:type="dxa" w:w="1627"/>
            <w:shd w:fill="auto" w:color="auto" w:val="clear"/>
          </w:tcPr>
          <w:p w:rsidRDefault="00C716D6" w:rsidP="002C5AA5" w:rsidR="00146D74" w:rsidRPr="00F61F67">
            <w:pPr>
              <w:jc w:val="right"/>
              <w:rPr>
                <w:rFonts w:hAnsi="Cambria" w:ascii="Cambria"/>
                <w:bCs/>
                <w:sz w:val="22"/>
                <w:szCs w:val="22"/>
              </w:rPr>
            </w:pPr>
            <w:r>
              <w:rPr>
                <w:rFonts w:hAnsi="Cambria" w:ascii="Cambria"/>
                <w:bCs/>
                <w:sz w:val="22"/>
                <w:szCs w:val="22"/>
              </w:rPr>
              <w:t>701.</w:t>
            </w:r>
            <w:r w:rsidR="002C5AA5">
              <w:rPr>
                <w:rFonts w:hAnsi="Cambria" w:ascii="Cambria"/>
                <w:bCs/>
                <w:sz w:val="22"/>
                <w:szCs w:val="22"/>
              </w:rPr>
              <w:t>400</w:t>
            </w:r>
          </w:p>
        </w:tc>
      </w:tr>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Pasiva</w:t>
            </w:r>
          </w:p>
        </w:tc>
        <w:tc>
          <w:tcPr>
            <w:tcW w:type="dxa" w:w="1701"/>
            <w:shd w:fill="auto" w:color="auto" w:val="clear"/>
          </w:tcPr>
          <w:p w:rsidRDefault="00146D74" w:rsidP="00F61F67" w:rsidR="00146D74" w:rsidRPr="00F61F67">
            <w:pPr>
              <w:tabs>
                <w:tab w:pos="1223" w:val="left"/>
              </w:tabs>
              <w:jc w:val="right"/>
              <w:rPr>
                <w:rFonts w:hAnsi="Cambria" w:ascii="Cambria"/>
                <w:bCs/>
                <w:sz w:val="22"/>
                <w:szCs w:val="22"/>
              </w:rPr>
            </w:pPr>
          </w:p>
        </w:tc>
        <w:tc>
          <w:tcPr>
            <w:tcW w:type="dxa" w:w="1559"/>
            <w:shd w:fill="auto" w:color="auto" w:val="clear"/>
          </w:tcPr>
          <w:p w:rsidRDefault="00146D74" w:rsidP="00F61F67" w:rsidR="00146D74" w:rsidRPr="00F61F67">
            <w:pPr>
              <w:jc w:val="right"/>
              <w:rPr>
                <w:rFonts w:hAnsi="Cambria" w:ascii="Cambria"/>
                <w:bCs/>
                <w:sz w:val="22"/>
                <w:szCs w:val="22"/>
              </w:rPr>
            </w:pPr>
          </w:p>
        </w:tc>
        <w:tc>
          <w:tcPr>
            <w:tcW w:type="dxa" w:w="1627"/>
            <w:shd w:fill="auto" w:color="auto" w:val="clear"/>
          </w:tcPr>
          <w:p w:rsidRDefault="00146D74" w:rsidP="00F61F67" w:rsidR="00146D74" w:rsidRPr="00F61F67">
            <w:pPr>
              <w:jc w:val="right"/>
              <w:rPr>
                <w:rFonts w:hAnsi="Cambria" w:ascii="Cambria"/>
                <w:bCs/>
                <w:sz w:val="22"/>
                <w:szCs w:val="22"/>
              </w:rPr>
            </w:pPr>
          </w:p>
        </w:tc>
      </w:tr>
      <w:tr w:rsidTr="005C79D2" w:rsidR="00146D74" w:rsidRPr="00F61F67">
        <w:trPr>
          <w:trHeight w:val="271"/>
        </w:trPr>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A)</w:t>
            </w:r>
            <w:r w:rsidR="00146D74" w:rsidRPr="00F61F67">
              <w:rPr>
                <w:rFonts w:hAnsi="Cambria" w:ascii="Cambria"/>
                <w:bCs/>
                <w:sz w:val="22"/>
                <w:szCs w:val="22"/>
              </w:rPr>
              <w:t>Kapital</w:t>
            </w:r>
            <w:r>
              <w:rPr>
                <w:rFonts w:hAnsi="Cambria" w:ascii="Cambria"/>
                <w:bCs/>
                <w:sz w:val="22"/>
                <w:szCs w:val="22"/>
              </w:rPr>
              <w:t xml:space="preserve"> i rezerve</w:t>
            </w:r>
          </w:p>
        </w:tc>
        <w:tc>
          <w:tcPr>
            <w:tcW w:type="dxa" w:w="1701"/>
            <w:shd w:fill="auto" w:color="auto" w:val="clear"/>
          </w:tcPr>
          <w:p w:rsidRDefault="002C5AA5" w:rsidP="00F61F67" w:rsidR="00146D74" w:rsidRPr="00F61F67">
            <w:pPr>
              <w:tabs>
                <w:tab w:pos="1223" w:val="left"/>
              </w:tabs>
              <w:jc w:val="right"/>
              <w:rPr>
                <w:rFonts w:hAnsi="Cambria" w:ascii="Cambria"/>
                <w:bCs/>
                <w:sz w:val="22"/>
                <w:szCs w:val="22"/>
              </w:rPr>
            </w:pPr>
            <w:r>
              <w:rPr>
                <w:rFonts w:hAnsi="Cambria" w:ascii="Cambria"/>
                <w:bCs/>
                <w:sz w:val="22"/>
                <w:szCs w:val="22"/>
              </w:rPr>
              <w:t>-481.500</w:t>
            </w:r>
          </w:p>
        </w:tc>
        <w:tc>
          <w:tcPr>
            <w:tcW w:type="dxa" w:w="1559"/>
            <w:shd w:fill="auto" w:color="auto" w:val="clear"/>
          </w:tcPr>
          <w:p w:rsidRDefault="002C5AA5" w:rsidP="00F61F67" w:rsidR="00146D74" w:rsidRPr="00F61F67">
            <w:pPr>
              <w:jc w:val="right"/>
              <w:rPr>
                <w:rFonts w:hAnsi="Cambria" w:ascii="Cambria"/>
                <w:bCs/>
                <w:sz w:val="22"/>
                <w:szCs w:val="22"/>
              </w:rPr>
            </w:pPr>
            <w:r>
              <w:rPr>
                <w:rFonts w:hAnsi="Cambria" w:ascii="Cambria"/>
                <w:bCs/>
                <w:sz w:val="22"/>
                <w:szCs w:val="22"/>
              </w:rPr>
              <w:t>-505.700</w:t>
            </w:r>
          </w:p>
        </w:tc>
        <w:tc>
          <w:tcPr>
            <w:tcW w:type="dxa" w:w="1627"/>
            <w:shd w:fill="auto" w:color="auto" w:val="clear"/>
          </w:tcPr>
          <w:p w:rsidRDefault="002C5AA5" w:rsidP="002C5AA5" w:rsidR="002C5AA5" w:rsidRPr="00F61F67">
            <w:pPr>
              <w:jc w:val="right"/>
              <w:rPr>
                <w:rFonts w:hAnsi="Cambria" w:ascii="Cambria"/>
                <w:bCs/>
                <w:sz w:val="22"/>
                <w:szCs w:val="22"/>
              </w:rPr>
            </w:pPr>
            <w:r>
              <w:rPr>
                <w:rFonts w:hAnsi="Cambria" w:ascii="Cambria"/>
                <w:bCs/>
                <w:sz w:val="22"/>
                <w:szCs w:val="22"/>
              </w:rPr>
              <w:t>-165.300</w:t>
            </w:r>
          </w:p>
        </w:tc>
      </w:tr>
      <w:tr w:rsidTr="002C5AA5" w:rsidR="005C79D2" w:rsidRPr="00F61F67">
        <w:trPr>
          <w:trHeight w:val="271"/>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I)Temeljni(upisani)kapital</w:t>
            </w:r>
          </w:p>
        </w:tc>
        <w:tc>
          <w:tcPr>
            <w:tcW w:type="dxa" w:w="1701"/>
            <w:shd w:fill="auto" w:color="auto" w:val="clear"/>
          </w:tcPr>
          <w:p w:rsidRDefault="00C716D6" w:rsidP="00F61F67" w:rsidR="005C79D2" w:rsidRPr="005C79D2">
            <w:pPr>
              <w:tabs>
                <w:tab w:pos="1223" w:val="left"/>
              </w:tabs>
              <w:jc w:val="right"/>
              <w:rPr>
                <w:rFonts w:hAnsi="Cambria" w:ascii="Cambria"/>
                <w:bCs/>
                <w:i/>
                <w:sz w:val="22"/>
                <w:szCs w:val="22"/>
              </w:rPr>
            </w:pPr>
            <w:r>
              <w:rPr>
                <w:rFonts w:hAnsi="Cambria" w:ascii="Cambria"/>
                <w:bCs/>
                <w:i/>
                <w:sz w:val="22"/>
                <w:szCs w:val="22"/>
              </w:rPr>
              <w:t>20.000</w:t>
            </w:r>
          </w:p>
        </w:tc>
        <w:tc>
          <w:tcPr>
            <w:tcW w:type="dxa" w:w="1559"/>
            <w:shd w:fill="auto" w:color="auto" w:val="clear"/>
          </w:tcPr>
          <w:p w:rsidRDefault="00C716D6" w:rsidP="00F61F67" w:rsidR="005C79D2" w:rsidRPr="005C79D2">
            <w:pPr>
              <w:jc w:val="right"/>
              <w:rPr>
                <w:rFonts w:hAnsi="Cambria" w:ascii="Cambria"/>
                <w:bCs/>
                <w:i/>
                <w:sz w:val="22"/>
                <w:szCs w:val="22"/>
              </w:rPr>
            </w:pPr>
            <w:r>
              <w:rPr>
                <w:rFonts w:hAnsi="Cambria" w:ascii="Cambria"/>
                <w:bCs/>
                <w:i/>
                <w:sz w:val="22"/>
                <w:szCs w:val="22"/>
              </w:rPr>
              <w:t>20.000</w:t>
            </w:r>
          </w:p>
        </w:tc>
        <w:tc>
          <w:tcPr>
            <w:tcW w:type="dxa" w:w="1627"/>
            <w:shd w:fill="auto" w:color="auto" w:val="clear"/>
          </w:tcPr>
          <w:p w:rsidRDefault="00C716D6" w:rsidP="00F61F67" w:rsidR="002C5AA5" w:rsidRPr="005C79D2">
            <w:pPr>
              <w:jc w:val="right"/>
              <w:rPr>
                <w:rFonts w:hAnsi="Cambria" w:ascii="Cambria"/>
                <w:bCs/>
                <w:i/>
                <w:sz w:val="22"/>
                <w:szCs w:val="22"/>
              </w:rPr>
            </w:pPr>
            <w:r>
              <w:rPr>
                <w:rFonts w:hAnsi="Cambria" w:ascii="Cambria"/>
                <w:bCs/>
                <w:i/>
                <w:sz w:val="22"/>
                <w:szCs w:val="22"/>
              </w:rPr>
              <w:t>20.000</w:t>
            </w:r>
          </w:p>
        </w:tc>
      </w:tr>
      <w:tr w:rsidTr="005C79D2" w:rsidR="002C5AA5" w:rsidRPr="00F61F67">
        <w:trPr>
          <w:trHeight w:val="163"/>
        </w:trPr>
        <w:tc>
          <w:tcPr>
            <w:tcW w:type="dxa" w:w="4399"/>
            <w:shd w:fill="auto" w:color="auto" w:val="clear"/>
          </w:tcPr>
          <w:p w:rsidRDefault="002C5AA5" w:rsidP="00F61F67" w:rsidR="002C5AA5" w:rsidRPr="005C79D2">
            <w:pPr>
              <w:jc w:val="both"/>
              <w:rPr>
                <w:rFonts w:hAnsi="Cambria" w:ascii="Cambria"/>
                <w:bCs/>
                <w:i/>
                <w:sz w:val="22"/>
                <w:szCs w:val="22"/>
              </w:rPr>
            </w:pPr>
            <w:r>
              <w:rPr>
                <w:rFonts w:hAnsi="Cambria" w:ascii="Cambria"/>
                <w:bCs/>
                <w:i/>
                <w:sz w:val="22"/>
                <w:szCs w:val="22"/>
              </w:rPr>
              <w:t>II)Kapitalne rezerve</w:t>
            </w:r>
          </w:p>
        </w:tc>
        <w:tc>
          <w:tcPr>
            <w:tcW w:type="dxa" w:w="1701"/>
            <w:shd w:fill="auto" w:color="auto" w:val="clear"/>
          </w:tcPr>
          <w:p w:rsidRDefault="002C5AA5" w:rsidP="00F61F67" w:rsidR="002C5AA5">
            <w:pPr>
              <w:tabs>
                <w:tab w:pos="1223" w:val="left"/>
              </w:tabs>
              <w:jc w:val="right"/>
              <w:rPr>
                <w:rFonts w:hAnsi="Cambria" w:ascii="Cambria"/>
                <w:bCs/>
                <w:i/>
                <w:sz w:val="22"/>
                <w:szCs w:val="22"/>
              </w:rPr>
            </w:pPr>
          </w:p>
        </w:tc>
        <w:tc>
          <w:tcPr>
            <w:tcW w:type="dxa" w:w="1559"/>
            <w:shd w:fill="auto" w:color="auto" w:val="clear"/>
          </w:tcPr>
          <w:p w:rsidRDefault="002C5AA5" w:rsidP="00F61F67" w:rsidR="002C5AA5">
            <w:pPr>
              <w:jc w:val="right"/>
              <w:rPr>
                <w:rFonts w:hAnsi="Cambria" w:ascii="Cambria"/>
                <w:bCs/>
                <w:i/>
                <w:sz w:val="22"/>
                <w:szCs w:val="22"/>
              </w:rPr>
            </w:pPr>
          </w:p>
        </w:tc>
        <w:tc>
          <w:tcPr>
            <w:tcW w:type="dxa" w:w="1627"/>
            <w:shd w:fill="auto" w:color="auto" w:val="clear"/>
          </w:tcPr>
          <w:p w:rsidRDefault="002C5AA5" w:rsidP="00F61F67" w:rsidR="002C5AA5">
            <w:pPr>
              <w:jc w:val="right"/>
              <w:rPr>
                <w:rFonts w:hAnsi="Cambria" w:ascii="Cambria"/>
                <w:bCs/>
                <w:i/>
                <w:sz w:val="22"/>
                <w:szCs w:val="22"/>
              </w:rPr>
            </w:pPr>
            <w:r>
              <w:rPr>
                <w:rFonts w:hAnsi="Cambria" w:ascii="Cambria"/>
                <w:bCs/>
                <w:i/>
                <w:sz w:val="22"/>
                <w:szCs w:val="22"/>
              </w:rPr>
              <w:t>366.100</w:t>
            </w:r>
          </w:p>
        </w:tc>
      </w:tr>
      <w:tr w:rsidTr="005C79D2" w:rsidR="005C79D2" w:rsidRPr="00F61F67">
        <w:trPr>
          <w:trHeight w:val="149"/>
        </w:trPr>
        <w:tc>
          <w:tcPr>
            <w:tcW w:type="dxa" w:w="4399"/>
            <w:shd w:fill="auto" w:color="auto" w:val="clear"/>
          </w:tcPr>
          <w:p w:rsidRDefault="005C79D2" w:rsidP="00715B56" w:rsidR="005C79D2" w:rsidRPr="005C79D2">
            <w:pPr>
              <w:jc w:val="both"/>
              <w:rPr>
                <w:rFonts w:hAnsi="Cambria" w:ascii="Cambria"/>
                <w:bCs/>
                <w:i/>
                <w:sz w:val="22"/>
                <w:szCs w:val="22"/>
              </w:rPr>
            </w:pPr>
            <w:r w:rsidRPr="005C79D2">
              <w:rPr>
                <w:rFonts w:hAnsi="Cambria" w:ascii="Cambria"/>
                <w:bCs/>
                <w:i/>
                <w:sz w:val="22"/>
                <w:szCs w:val="22"/>
              </w:rPr>
              <w:t>II</w:t>
            </w:r>
            <w:r w:rsidR="002C5AA5">
              <w:rPr>
                <w:rFonts w:hAnsi="Cambria" w:ascii="Cambria"/>
                <w:bCs/>
                <w:i/>
                <w:sz w:val="22"/>
                <w:szCs w:val="22"/>
              </w:rPr>
              <w:t>I</w:t>
            </w:r>
            <w:r w:rsidRPr="005C79D2">
              <w:rPr>
                <w:rFonts w:hAnsi="Cambria" w:ascii="Cambria"/>
                <w:bCs/>
                <w:i/>
                <w:sz w:val="22"/>
                <w:szCs w:val="22"/>
              </w:rPr>
              <w:t>)</w:t>
            </w:r>
            <w:r w:rsidR="00715B56" w:rsidRPr="00715B56">
              <w:rPr>
                <w:rFonts w:hAnsi="Cambria" w:ascii="Cambria"/>
                <w:bCs/>
                <w:i/>
                <w:sz w:val="22"/>
                <w:szCs w:val="22"/>
              </w:rPr>
              <w:t xml:space="preserve"> Zadržana dobit ili preneseni gubitak</w:t>
            </w:r>
          </w:p>
        </w:tc>
        <w:tc>
          <w:tcPr>
            <w:tcW w:type="dxa" w:w="1701"/>
            <w:shd w:fill="auto" w:color="auto" w:val="clear"/>
          </w:tcPr>
          <w:p w:rsidRDefault="002C5AA5" w:rsidP="00F61F67" w:rsidR="005C79D2" w:rsidRPr="005C79D2">
            <w:pPr>
              <w:tabs>
                <w:tab w:pos="1223" w:val="left"/>
              </w:tabs>
              <w:jc w:val="right"/>
              <w:rPr>
                <w:rFonts w:hAnsi="Cambria" w:ascii="Cambria"/>
                <w:bCs/>
                <w:i/>
                <w:sz w:val="22"/>
                <w:szCs w:val="22"/>
              </w:rPr>
            </w:pPr>
            <w:r>
              <w:rPr>
                <w:rFonts w:hAnsi="Cambria" w:ascii="Cambria"/>
                <w:bCs/>
                <w:i/>
                <w:sz w:val="22"/>
                <w:szCs w:val="22"/>
              </w:rPr>
              <w:t>-318.700</w:t>
            </w:r>
          </w:p>
        </w:tc>
        <w:tc>
          <w:tcPr>
            <w:tcW w:type="dxa" w:w="1559"/>
            <w:shd w:fill="auto" w:color="auto" w:val="clear"/>
          </w:tcPr>
          <w:p w:rsidRDefault="002C5AA5" w:rsidP="00F61F67" w:rsidR="005C79D2" w:rsidRPr="005C79D2">
            <w:pPr>
              <w:jc w:val="right"/>
              <w:rPr>
                <w:rFonts w:hAnsi="Cambria" w:ascii="Cambria"/>
                <w:bCs/>
                <w:i/>
                <w:sz w:val="22"/>
                <w:szCs w:val="22"/>
              </w:rPr>
            </w:pPr>
            <w:r>
              <w:rPr>
                <w:rFonts w:hAnsi="Cambria" w:ascii="Cambria"/>
                <w:bCs/>
                <w:i/>
                <w:sz w:val="22"/>
                <w:szCs w:val="22"/>
              </w:rPr>
              <w:t>-501.500</w:t>
            </w:r>
          </w:p>
        </w:tc>
        <w:tc>
          <w:tcPr>
            <w:tcW w:type="dxa" w:w="1627"/>
            <w:shd w:fill="auto" w:color="auto" w:val="clear"/>
          </w:tcPr>
          <w:p w:rsidRDefault="002C5AA5" w:rsidP="00F61F67" w:rsidR="005C79D2" w:rsidRPr="005C79D2">
            <w:pPr>
              <w:jc w:val="right"/>
              <w:rPr>
                <w:rFonts w:hAnsi="Cambria" w:ascii="Cambria"/>
                <w:bCs/>
                <w:i/>
                <w:sz w:val="22"/>
                <w:szCs w:val="22"/>
              </w:rPr>
            </w:pPr>
            <w:r>
              <w:rPr>
                <w:rFonts w:hAnsi="Cambria" w:ascii="Cambria"/>
                <w:bCs/>
                <w:i/>
                <w:sz w:val="22"/>
                <w:szCs w:val="22"/>
              </w:rPr>
              <w:t>-525.700</w:t>
            </w:r>
          </w:p>
        </w:tc>
      </w:tr>
      <w:tr w:rsidTr="005C79D2" w:rsidR="005C79D2" w:rsidRPr="00F61F67">
        <w:trPr>
          <w:trHeight w:val="95"/>
        </w:trPr>
        <w:tc>
          <w:tcPr>
            <w:tcW w:type="dxa" w:w="4399"/>
            <w:shd w:fill="auto" w:color="auto" w:val="clear"/>
          </w:tcPr>
          <w:p w:rsidRDefault="002C5AA5" w:rsidP="00715B56" w:rsidR="005C79D2" w:rsidRPr="005C79D2">
            <w:pPr>
              <w:jc w:val="both"/>
              <w:rPr>
                <w:rFonts w:hAnsi="Cambria" w:ascii="Cambria"/>
                <w:bCs/>
                <w:i/>
                <w:sz w:val="22"/>
                <w:szCs w:val="22"/>
              </w:rPr>
            </w:pPr>
            <w:r>
              <w:rPr>
                <w:rFonts w:hAnsi="Cambria" w:ascii="Cambria"/>
                <w:bCs/>
                <w:i/>
                <w:sz w:val="22"/>
                <w:szCs w:val="22"/>
              </w:rPr>
              <w:t>IV</w:t>
            </w:r>
            <w:r w:rsidR="005C79D2" w:rsidRPr="005C79D2">
              <w:rPr>
                <w:rFonts w:hAnsi="Cambria" w:ascii="Cambria"/>
                <w:bCs/>
                <w:i/>
                <w:sz w:val="22"/>
                <w:szCs w:val="22"/>
              </w:rPr>
              <w:t>)</w:t>
            </w:r>
            <w:r w:rsidR="00715B56">
              <w:rPr>
                <w:rFonts w:hAnsi="Cambria" w:ascii="Cambria"/>
                <w:bCs/>
                <w:i/>
                <w:sz w:val="22"/>
                <w:szCs w:val="22"/>
              </w:rPr>
              <w:t>Dobit ili gubitak poslovne godine</w:t>
            </w:r>
          </w:p>
        </w:tc>
        <w:tc>
          <w:tcPr>
            <w:tcW w:type="dxa" w:w="1701"/>
            <w:shd w:fill="auto" w:color="auto" w:val="clear"/>
          </w:tcPr>
          <w:p w:rsidRDefault="002C5AA5" w:rsidP="00F61F67" w:rsidR="005C79D2" w:rsidRPr="005C79D2">
            <w:pPr>
              <w:tabs>
                <w:tab w:pos="1223" w:val="left"/>
              </w:tabs>
              <w:jc w:val="right"/>
              <w:rPr>
                <w:rFonts w:hAnsi="Cambria" w:ascii="Cambria"/>
                <w:bCs/>
                <w:i/>
                <w:sz w:val="22"/>
                <w:szCs w:val="22"/>
              </w:rPr>
            </w:pPr>
            <w:r>
              <w:rPr>
                <w:rFonts w:hAnsi="Cambria" w:ascii="Cambria"/>
                <w:bCs/>
                <w:i/>
                <w:sz w:val="22"/>
                <w:szCs w:val="22"/>
              </w:rPr>
              <w:t>-182.900</w:t>
            </w:r>
          </w:p>
        </w:tc>
        <w:tc>
          <w:tcPr>
            <w:tcW w:type="dxa" w:w="1559"/>
            <w:shd w:fill="auto" w:color="auto" w:val="clear"/>
          </w:tcPr>
          <w:p w:rsidRDefault="002C5AA5" w:rsidP="00F61F67" w:rsidR="005C79D2" w:rsidRPr="005C79D2">
            <w:pPr>
              <w:jc w:val="right"/>
              <w:rPr>
                <w:rFonts w:hAnsi="Cambria" w:ascii="Cambria"/>
                <w:bCs/>
                <w:i/>
                <w:sz w:val="22"/>
                <w:szCs w:val="22"/>
              </w:rPr>
            </w:pPr>
            <w:r>
              <w:rPr>
                <w:rFonts w:hAnsi="Cambria" w:ascii="Cambria"/>
                <w:bCs/>
                <w:i/>
                <w:sz w:val="22"/>
                <w:szCs w:val="22"/>
              </w:rPr>
              <w:t>-24.200</w:t>
            </w:r>
          </w:p>
        </w:tc>
        <w:tc>
          <w:tcPr>
            <w:tcW w:type="dxa" w:w="1627"/>
            <w:shd w:fill="auto" w:color="auto" w:val="clear"/>
          </w:tcPr>
          <w:p w:rsidRDefault="002C5AA5" w:rsidP="00F61F67" w:rsidR="005C79D2" w:rsidRPr="005C79D2">
            <w:pPr>
              <w:jc w:val="right"/>
              <w:rPr>
                <w:rFonts w:hAnsi="Cambria" w:ascii="Cambria"/>
                <w:bCs/>
                <w:i/>
                <w:sz w:val="22"/>
                <w:szCs w:val="22"/>
              </w:rPr>
            </w:pPr>
            <w:r>
              <w:rPr>
                <w:rFonts w:hAnsi="Cambria" w:ascii="Cambria"/>
                <w:bCs/>
                <w:i/>
                <w:sz w:val="22"/>
                <w:szCs w:val="22"/>
              </w:rPr>
              <w:t>-25.700</w:t>
            </w:r>
          </w:p>
        </w:tc>
      </w:tr>
      <w:tr w:rsidTr="00E65712" w:rsidR="00146D74" w:rsidRPr="00F61F67">
        <w:trPr>
          <w:trHeight w:val="271"/>
        </w:trPr>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B)</w:t>
            </w:r>
            <w:r w:rsidR="00146D74" w:rsidRPr="00F61F67">
              <w:rPr>
                <w:rFonts w:hAnsi="Cambria" w:ascii="Cambria"/>
                <w:bCs/>
                <w:sz w:val="22"/>
                <w:szCs w:val="22"/>
              </w:rPr>
              <w:t>Kratkoročne obveze</w:t>
            </w:r>
          </w:p>
        </w:tc>
        <w:tc>
          <w:tcPr>
            <w:tcW w:type="dxa" w:w="1701"/>
            <w:shd w:fill="auto" w:color="auto" w:val="clear"/>
          </w:tcPr>
          <w:p w:rsidRDefault="002C5AA5" w:rsidP="00715B56" w:rsidR="00146D74" w:rsidRPr="00F61F67">
            <w:pPr>
              <w:tabs>
                <w:tab w:pos="1223" w:val="left"/>
              </w:tabs>
              <w:jc w:val="right"/>
              <w:rPr>
                <w:rFonts w:hAnsi="Cambria" w:ascii="Cambria"/>
                <w:bCs/>
                <w:sz w:val="22"/>
                <w:szCs w:val="22"/>
              </w:rPr>
            </w:pPr>
            <w:r>
              <w:rPr>
                <w:rFonts w:hAnsi="Cambria" w:ascii="Cambria"/>
                <w:bCs/>
                <w:sz w:val="22"/>
                <w:szCs w:val="22"/>
              </w:rPr>
              <w:t>548.200</w:t>
            </w:r>
          </w:p>
        </w:tc>
        <w:tc>
          <w:tcPr>
            <w:tcW w:type="dxa" w:w="1559"/>
            <w:shd w:fill="auto" w:color="auto" w:val="clear"/>
          </w:tcPr>
          <w:p w:rsidRDefault="002C5AA5" w:rsidP="00F61F67" w:rsidR="00146D74" w:rsidRPr="00F61F67">
            <w:pPr>
              <w:jc w:val="right"/>
              <w:rPr>
                <w:rFonts w:hAnsi="Cambria" w:ascii="Cambria"/>
                <w:bCs/>
                <w:sz w:val="22"/>
                <w:szCs w:val="22"/>
              </w:rPr>
            </w:pPr>
            <w:r>
              <w:rPr>
                <w:rFonts w:hAnsi="Cambria" w:ascii="Cambria"/>
                <w:bCs/>
                <w:sz w:val="22"/>
                <w:szCs w:val="22"/>
              </w:rPr>
              <w:t>572.400</w:t>
            </w:r>
          </w:p>
        </w:tc>
        <w:tc>
          <w:tcPr>
            <w:tcW w:type="dxa" w:w="1627"/>
            <w:shd w:fill="auto" w:color="auto" w:val="clear"/>
          </w:tcPr>
          <w:p w:rsidRDefault="002C5AA5" w:rsidP="00F61F67" w:rsidR="00E65712" w:rsidRPr="00F61F67">
            <w:pPr>
              <w:jc w:val="right"/>
              <w:rPr>
                <w:rFonts w:hAnsi="Cambria" w:ascii="Cambria"/>
                <w:bCs/>
                <w:sz w:val="22"/>
                <w:szCs w:val="22"/>
              </w:rPr>
            </w:pPr>
            <w:r>
              <w:rPr>
                <w:rFonts w:hAnsi="Cambria" w:ascii="Cambria"/>
                <w:bCs/>
                <w:sz w:val="22"/>
                <w:szCs w:val="22"/>
              </w:rPr>
              <w:t>866.700</w:t>
            </w:r>
          </w:p>
        </w:tc>
      </w:tr>
      <w:tr w:rsidTr="00E65712" w:rsidR="00E65712" w:rsidRPr="00F61F67">
        <w:trPr>
          <w:trHeight w:val="149"/>
        </w:trPr>
        <w:tc>
          <w:tcPr>
            <w:tcW w:type="dxa" w:w="4399"/>
            <w:shd w:fill="auto" w:color="auto" w:val="clear"/>
          </w:tcPr>
          <w:p w:rsidRDefault="005C79D2" w:rsidP="00F61F67" w:rsidR="00E65712" w:rsidRPr="00F61F67">
            <w:pPr>
              <w:jc w:val="both"/>
              <w:rPr>
                <w:rFonts w:hAnsi="Cambria" w:ascii="Cambria"/>
                <w:bCs/>
                <w:sz w:val="22"/>
                <w:szCs w:val="22"/>
              </w:rPr>
            </w:pPr>
            <w:r>
              <w:rPr>
                <w:rFonts w:hAnsi="Cambria" w:ascii="Cambria"/>
                <w:bCs/>
                <w:sz w:val="22"/>
                <w:szCs w:val="22"/>
              </w:rPr>
              <w:t>C)</w:t>
            </w:r>
            <w:r w:rsidR="00E65712">
              <w:rPr>
                <w:rFonts w:hAnsi="Cambria" w:ascii="Cambria"/>
                <w:bCs/>
                <w:sz w:val="22"/>
                <w:szCs w:val="22"/>
              </w:rPr>
              <w:t>Dugoročne obveze</w:t>
            </w:r>
          </w:p>
        </w:tc>
        <w:tc>
          <w:tcPr>
            <w:tcW w:type="dxa" w:w="1701"/>
            <w:shd w:fill="auto" w:color="auto" w:val="clear"/>
          </w:tcPr>
          <w:p w:rsidRDefault="002C5AA5" w:rsidP="00F61F67" w:rsidR="00E65712">
            <w:pPr>
              <w:tabs>
                <w:tab w:pos="1223" w:val="left"/>
              </w:tabs>
              <w:jc w:val="right"/>
              <w:rPr>
                <w:rFonts w:hAnsi="Cambria" w:ascii="Cambria"/>
                <w:bCs/>
                <w:sz w:val="22"/>
                <w:szCs w:val="22"/>
              </w:rPr>
            </w:pPr>
            <w:r>
              <w:rPr>
                <w:rFonts w:hAnsi="Cambria" w:ascii="Cambria"/>
                <w:bCs/>
                <w:sz w:val="22"/>
                <w:szCs w:val="22"/>
              </w:rPr>
              <w:t>634.700</w:t>
            </w:r>
          </w:p>
        </w:tc>
        <w:tc>
          <w:tcPr>
            <w:tcW w:type="dxa" w:w="1559"/>
            <w:shd w:fill="auto" w:color="auto" w:val="clear"/>
          </w:tcPr>
          <w:p w:rsidRDefault="002C5AA5" w:rsidP="00F61F67" w:rsidR="00E65712">
            <w:pPr>
              <w:jc w:val="right"/>
              <w:rPr>
                <w:rFonts w:hAnsi="Cambria" w:ascii="Cambria"/>
                <w:bCs/>
                <w:sz w:val="22"/>
                <w:szCs w:val="22"/>
              </w:rPr>
            </w:pPr>
            <w:r>
              <w:rPr>
                <w:rFonts w:hAnsi="Cambria" w:ascii="Cambria"/>
                <w:bCs/>
                <w:sz w:val="22"/>
                <w:szCs w:val="22"/>
              </w:rPr>
              <w:t>634.700</w:t>
            </w:r>
          </w:p>
        </w:tc>
        <w:tc>
          <w:tcPr>
            <w:tcW w:type="dxa" w:w="1627"/>
            <w:shd w:fill="auto" w:color="auto" w:val="clear"/>
          </w:tcPr>
          <w:p w:rsidRDefault="00E65712" w:rsidP="00F61F67" w:rsidR="00E65712">
            <w:pPr>
              <w:jc w:val="right"/>
              <w:rPr>
                <w:rFonts w:hAnsi="Cambria" w:ascii="Cambria"/>
                <w:bCs/>
                <w:sz w:val="22"/>
                <w:szCs w:val="22"/>
              </w:rPr>
            </w:pP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Ukupno pasiva</w:t>
            </w:r>
            <w:r w:rsidR="005C79D2">
              <w:rPr>
                <w:rFonts w:hAnsi="Cambria" w:ascii="Cambria"/>
                <w:bCs/>
                <w:sz w:val="22"/>
                <w:szCs w:val="22"/>
              </w:rPr>
              <w:t xml:space="preserve"> (A+B+C)</w:t>
            </w:r>
          </w:p>
        </w:tc>
        <w:tc>
          <w:tcPr>
            <w:tcW w:type="dxa" w:w="1701"/>
            <w:shd w:fill="auto" w:color="auto" w:val="clear"/>
          </w:tcPr>
          <w:p w:rsidRDefault="002C5AA5" w:rsidP="002C5AA5" w:rsidR="00146D74" w:rsidRPr="00F61F67">
            <w:pPr>
              <w:tabs>
                <w:tab w:pos="1223" w:val="left"/>
              </w:tabs>
              <w:jc w:val="right"/>
              <w:rPr>
                <w:rFonts w:hAnsi="Cambria" w:ascii="Cambria"/>
                <w:bCs/>
                <w:sz w:val="22"/>
                <w:szCs w:val="22"/>
              </w:rPr>
            </w:pPr>
            <w:r>
              <w:rPr>
                <w:rFonts w:hAnsi="Cambria" w:ascii="Cambria"/>
                <w:bCs/>
                <w:sz w:val="22"/>
                <w:szCs w:val="22"/>
              </w:rPr>
              <w:t>701.400</w:t>
            </w:r>
          </w:p>
        </w:tc>
        <w:tc>
          <w:tcPr>
            <w:tcW w:type="dxa" w:w="1559"/>
            <w:shd w:fill="auto" w:color="auto" w:val="clear"/>
          </w:tcPr>
          <w:p w:rsidRDefault="002C5AA5" w:rsidP="00F61F67" w:rsidR="00146D74" w:rsidRPr="00F61F67">
            <w:pPr>
              <w:jc w:val="right"/>
              <w:rPr>
                <w:rFonts w:hAnsi="Cambria" w:ascii="Cambria"/>
                <w:bCs/>
                <w:sz w:val="22"/>
                <w:szCs w:val="22"/>
              </w:rPr>
            </w:pPr>
            <w:r>
              <w:rPr>
                <w:rFonts w:hAnsi="Cambria" w:ascii="Cambria"/>
                <w:bCs/>
                <w:sz w:val="22"/>
                <w:szCs w:val="22"/>
              </w:rPr>
              <w:t>701.400</w:t>
            </w:r>
          </w:p>
        </w:tc>
        <w:tc>
          <w:tcPr>
            <w:tcW w:type="dxa" w:w="1627"/>
            <w:shd w:fill="auto" w:color="auto" w:val="clear"/>
          </w:tcPr>
          <w:p w:rsidRDefault="002C5AA5" w:rsidP="00F61F67" w:rsidR="00146D74" w:rsidRPr="00F61F67">
            <w:pPr>
              <w:jc w:val="right"/>
              <w:rPr>
                <w:rFonts w:hAnsi="Cambria" w:ascii="Cambria"/>
                <w:bCs/>
                <w:sz w:val="22"/>
                <w:szCs w:val="22"/>
              </w:rPr>
            </w:pPr>
            <w:r>
              <w:rPr>
                <w:rFonts w:hAnsi="Cambria" w:ascii="Cambria"/>
                <w:bCs/>
                <w:sz w:val="22"/>
                <w:szCs w:val="22"/>
              </w:rPr>
              <w:t>701.400</w:t>
            </w:r>
          </w:p>
        </w:tc>
      </w:tr>
    </w:tbl>
    <w:p w:rsidRDefault="00B709A8" w:rsidP="00683622" w:rsidR="00B709A8">
      <w:pPr>
        <w:jc w:val="both"/>
        <w:rPr>
          <w:rFonts w:hAnsi="Cambria" w:ascii="Cambria"/>
          <w:b/>
          <w:bCs/>
        </w:rPr>
      </w:pPr>
    </w:p>
    <w:p w:rsidRDefault="00683622" w:rsidP="00683622" w:rsidR="00993D04">
      <w:pPr>
        <w:jc w:val="both"/>
        <w:rPr>
          <w:rFonts w:hAnsi="Cambria" w:ascii="Cambria"/>
          <w:b/>
          <w:bCs/>
        </w:rPr>
      </w:pPr>
      <w:r>
        <w:rPr>
          <w:rFonts w:hAnsi="Cambria" w:ascii="Cambria"/>
          <w:b/>
          <w:bCs/>
        </w:rPr>
        <w:t>R</w:t>
      </w:r>
      <w:r w:rsidR="00AF30FC" w:rsidRPr="00C57CA1">
        <w:rPr>
          <w:rFonts w:hAnsi="Cambria" w:ascii="Cambria"/>
          <w:b/>
          <w:bCs/>
        </w:rPr>
        <w:t xml:space="preserve">ačun dobiti i gubitka </w:t>
      </w:r>
      <w:r w:rsidR="00146D74">
        <w:rPr>
          <w:rFonts w:hAnsi="Cambria" w:ascii="Cambria"/>
          <w:b/>
          <w:bCs/>
        </w:rPr>
        <w:t xml:space="preserve">- </w:t>
      </w:r>
      <w:r w:rsidR="00AF30FC" w:rsidRPr="00C57CA1">
        <w:rPr>
          <w:rFonts w:hAnsi="Cambria" w:ascii="Cambria"/>
          <w:b/>
          <w:bCs/>
        </w:rPr>
        <w:t>bilanca uspjeha poslovanja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Pozicija</w:t>
            </w:r>
          </w:p>
        </w:tc>
        <w:tc>
          <w:tcPr>
            <w:tcW w:type="dxa" w:w="1701"/>
            <w:shd w:fill="auto" w:color="auto" w:val="clear"/>
          </w:tcPr>
          <w:p w:rsidRDefault="00E65712" w:rsidP="00F61F67" w:rsidR="00146D74" w:rsidRPr="00F61F67">
            <w:pPr>
              <w:jc w:val="right"/>
              <w:rPr>
                <w:rFonts w:hAnsi="Cambria" w:ascii="Cambria"/>
                <w:b/>
                <w:bCs/>
              </w:rPr>
            </w:pPr>
            <w:r>
              <w:rPr>
                <w:rFonts w:hAnsi="Cambria" w:ascii="Cambria"/>
                <w:b/>
                <w:bCs/>
              </w:rPr>
              <w:t>201</w:t>
            </w:r>
            <w:r w:rsidR="009E0D22">
              <w:rPr>
                <w:rFonts w:hAnsi="Cambria" w:ascii="Cambria"/>
                <w:b/>
                <w:bCs/>
              </w:rPr>
              <w:t>5</w:t>
            </w:r>
          </w:p>
        </w:tc>
        <w:tc>
          <w:tcPr>
            <w:tcW w:type="dxa" w:w="1559"/>
            <w:shd w:fill="auto" w:color="auto" w:val="clear"/>
          </w:tcPr>
          <w:p w:rsidRDefault="00E65712" w:rsidP="00F61F67" w:rsidR="00146D74" w:rsidRPr="00F61F67">
            <w:pPr>
              <w:jc w:val="right"/>
              <w:rPr>
                <w:rFonts w:hAnsi="Cambria" w:ascii="Cambria"/>
                <w:b/>
                <w:bCs/>
              </w:rPr>
            </w:pPr>
            <w:r>
              <w:rPr>
                <w:rFonts w:hAnsi="Cambria" w:ascii="Cambria"/>
                <w:b/>
                <w:bCs/>
              </w:rPr>
              <w:t>201</w:t>
            </w:r>
            <w:r w:rsidR="009E0D22">
              <w:rPr>
                <w:rFonts w:hAnsi="Cambria" w:ascii="Cambria"/>
                <w:b/>
                <w:bCs/>
              </w:rPr>
              <w:t>6</w:t>
            </w:r>
          </w:p>
        </w:tc>
        <w:tc>
          <w:tcPr>
            <w:tcW w:type="dxa" w:w="1627"/>
            <w:shd w:fill="auto" w:color="auto" w:val="clear"/>
          </w:tcPr>
          <w:p w:rsidRDefault="00E65712" w:rsidP="00F61F67" w:rsidR="00146D74" w:rsidRPr="00F61F67">
            <w:pPr>
              <w:jc w:val="right"/>
              <w:rPr>
                <w:rFonts w:hAnsi="Cambria" w:ascii="Cambria"/>
                <w:b/>
                <w:bCs/>
              </w:rPr>
            </w:pPr>
            <w:r>
              <w:rPr>
                <w:rFonts w:hAnsi="Cambria" w:ascii="Cambria"/>
                <w:b/>
                <w:bCs/>
              </w:rPr>
              <w:t>201</w:t>
            </w:r>
            <w:r w:rsidR="009E0D22">
              <w:rPr>
                <w:rFonts w:hAnsi="Cambria" w:ascii="Cambria"/>
                <w:b/>
                <w:bCs/>
              </w:rPr>
              <w:t>7</w:t>
            </w:r>
          </w:p>
        </w:tc>
      </w:tr>
      <w:tr w:rsidTr="00F61F67" w:rsidR="00146D74" w:rsidRPr="00F61F67">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I) Poslovni p</w:t>
            </w:r>
            <w:r w:rsidR="00146D74" w:rsidRPr="00F61F67">
              <w:rPr>
                <w:rFonts w:hAnsi="Cambria" w:ascii="Cambria"/>
                <w:bCs/>
                <w:sz w:val="22"/>
                <w:szCs w:val="22"/>
              </w:rPr>
              <w:t>rihod</w:t>
            </w:r>
          </w:p>
        </w:tc>
        <w:tc>
          <w:tcPr>
            <w:tcW w:type="dxa" w:w="1701"/>
            <w:shd w:fill="auto" w:color="auto" w:val="clear"/>
          </w:tcPr>
          <w:p w:rsidRDefault="002C5AA5" w:rsidP="005E1E83" w:rsidR="00146D74" w:rsidRPr="00F61F67">
            <w:pPr>
              <w:jc w:val="right"/>
              <w:rPr>
                <w:rFonts w:hAnsi="Cambria" w:ascii="Cambria"/>
                <w:bCs/>
                <w:sz w:val="22"/>
                <w:szCs w:val="22"/>
              </w:rPr>
            </w:pPr>
            <w:r>
              <w:rPr>
                <w:rFonts w:hAnsi="Cambria" w:ascii="Cambria"/>
                <w:bCs/>
                <w:sz w:val="22"/>
                <w:szCs w:val="22"/>
              </w:rPr>
              <w:t>10.000</w:t>
            </w:r>
          </w:p>
        </w:tc>
        <w:tc>
          <w:tcPr>
            <w:tcW w:type="dxa" w:w="1559"/>
            <w:shd w:fill="auto" w:color="auto" w:val="clear"/>
          </w:tcPr>
          <w:p w:rsidRDefault="002C5AA5" w:rsidP="00F61F67" w:rsidR="00146D74" w:rsidRPr="00F61F67">
            <w:pPr>
              <w:jc w:val="right"/>
              <w:rPr>
                <w:rFonts w:hAnsi="Cambria" w:ascii="Cambria"/>
                <w:bCs/>
                <w:sz w:val="22"/>
                <w:szCs w:val="22"/>
              </w:rPr>
            </w:pPr>
            <w:r>
              <w:rPr>
                <w:rFonts w:hAnsi="Cambria" w:ascii="Cambria"/>
                <w:bCs/>
                <w:sz w:val="22"/>
                <w:szCs w:val="22"/>
              </w:rPr>
              <w:t>0,00</w:t>
            </w:r>
          </w:p>
        </w:tc>
        <w:tc>
          <w:tcPr>
            <w:tcW w:type="dxa" w:w="1627"/>
            <w:shd w:fill="auto" w:color="auto" w:val="clear"/>
          </w:tcPr>
          <w:p w:rsidRDefault="002C5AA5" w:rsidP="00F61F67" w:rsidR="00146D74" w:rsidRPr="00F61F67">
            <w:pPr>
              <w:jc w:val="right"/>
              <w:rPr>
                <w:rFonts w:hAnsi="Cambria" w:ascii="Cambria"/>
                <w:bCs/>
                <w:sz w:val="22"/>
                <w:szCs w:val="22"/>
              </w:rPr>
            </w:pPr>
            <w:r>
              <w:rPr>
                <w:rFonts w:hAnsi="Cambria" w:ascii="Cambria"/>
                <w:bCs/>
                <w:sz w:val="22"/>
                <w:szCs w:val="22"/>
              </w:rPr>
              <w:t>31.000</w:t>
            </w:r>
          </w:p>
        </w:tc>
      </w:tr>
      <w:tr w:rsidTr="002C5AA5" w:rsidR="00146D74" w:rsidRPr="00F61F67">
        <w:trPr>
          <w:trHeight w:val="271"/>
        </w:trPr>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II)Poslovni r</w:t>
            </w:r>
            <w:r w:rsidR="00146D74" w:rsidRPr="00F61F67">
              <w:rPr>
                <w:rFonts w:hAnsi="Cambria" w:ascii="Cambria"/>
                <w:bCs/>
                <w:sz w:val="22"/>
                <w:szCs w:val="22"/>
              </w:rPr>
              <w:t>ashod</w:t>
            </w:r>
          </w:p>
        </w:tc>
        <w:tc>
          <w:tcPr>
            <w:tcW w:type="dxa" w:w="1701"/>
            <w:shd w:fill="auto" w:color="auto" w:val="clear"/>
          </w:tcPr>
          <w:p w:rsidRDefault="002C5AA5" w:rsidP="00F61F67" w:rsidR="00146D74" w:rsidRPr="00F61F67">
            <w:pPr>
              <w:jc w:val="right"/>
              <w:rPr>
                <w:rFonts w:hAnsi="Cambria" w:ascii="Cambria"/>
                <w:bCs/>
                <w:sz w:val="22"/>
                <w:szCs w:val="22"/>
              </w:rPr>
            </w:pPr>
            <w:r>
              <w:rPr>
                <w:rFonts w:hAnsi="Cambria" w:ascii="Cambria"/>
                <w:bCs/>
                <w:sz w:val="22"/>
                <w:szCs w:val="22"/>
              </w:rPr>
              <w:t>84.000</w:t>
            </w:r>
          </w:p>
        </w:tc>
        <w:tc>
          <w:tcPr>
            <w:tcW w:type="dxa" w:w="1559"/>
            <w:shd w:fill="auto" w:color="auto" w:val="clear"/>
          </w:tcPr>
          <w:p w:rsidRDefault="002C5AA5" w:rsidP="00F61F67" w:rsidR="00146D74" w:rsidRPr="00F61F67">
            <w:pPr>
              <w:jc w:val="right"/>
              <w:rPr>
                <w:rFonts w:hAnsi="Cambria" w:ascii="Cambria"/>
                <w:bCs/>
                <w:sz w:val="22"/>
                <w:szCs w:val="22"/>
              </w:rPr>
            </w:pPr>
            <w:r>
              <w:rPr>
                <w:rFonts w:hAnsi="Cambria" w:ascii="Cambria"/>
                <w:bCs/>
                <w:sz w:val="22"/>
                <w:szCs w:val="22"/>
              </w:rPr>
              <w:t>1.000</w:t>
            </w:r>
          </w:p>
        </w:tc>
        <w:tc>
          <w:tcPr>
            <w:tcW w:type="dxa" w:w="1627"/>
            <w:shd w:fill="auto" w:color="auto" w:val="clear"/>
          </w:tcPr>
          <w:p w:rsidRDefault="002C5AA5" w:rsidP="00F61F67" w:rsidR="002C5AA5" w:rsidRPr="00F61F67">
            <w:pPr>
              <w:jc w:val="right"/>
              <w:rPr>
                <w:rFonts w:hAnsi="Cambria" w:ascii="Cambria"/>
                <w:bCs/>
                <w:sz w:val="22"/>
                <w:szCs w:val="22"/>
              </w:rPr>
            </w:pPr>
            <w:r>
              <w:rPr>
                <w:rFonts w:hAnsi="Cambria" w:ascii="Cambria"/>
                <w:bCs/>
                <w:sz w:val="22"/>
                <w:szCs w:val="22"/>
              </w:rPr>
              <w:t>3.000</w:t>
            </w:r>
          </w:p>
        </w:tc>
      </w:tr>
      <w:tr w:rsidTr="002C5AA5" w:rsidR="002C5AA5" w:rsidRPr="00F61F67">
        <w:trPr>
          <w:trHeight w:val="95"/>
        </w:trPr>
        <w:tc>
          <w:tcPr>
            <w:tcW w:type="dxa" w:w="4399"/>
            <w:shd w:fill="auto" w:color="auto" w:val="clear"/>
          </w:tcPr>
          <w:p w:rsidRDefault="002C5AA5" w:rsidP="00F61F67" w:rsidR="002C5AA5">
            <w:pPr>
              <w:jc w:val="both"/>
              <w:rPr>
                <w:rFonts w:hAnsi="Cambria" w:ascii="Cambria"/>
                <w:bCs/>
                <w:sz w:val="22"/>
                <w:szCs w:val="22"/>
              </w:rPr>
            </w:pPr>
            <w:r>
              <w:rPr>
                <w:rFonts w:hAnsi="Cambria" w:ascii="Cambria"/>
                <w:bCs/>
                <w:sz w:val="22"/>
                <w:szCs w:val="22"/>
              </w:rPr>
              <w:t>III)Financijski prihodi</w:t>
            </w:r>
          </w:p>
        </w:tc>
        <w:tc>
          <w:tcPr>
            <w:tcW w:type="dxa" w:w="1701"/>
            <w:shd w:fill="auto" w:color="auto" w:val="clear"/>
          </w:tcPr>
          <w:p w:rsidRDefault="00093AFD" w:rsidP="00F61F67" w:rsidR="002C5AA5">
            <w:pPr>
              <w:jc w:val="right"/>
              <w:rPr>
                <w:rFonts w:hAnsi="Cambria" w:ascii="Cambria"/>
                <w:bCs/>
                <w:sz w:val="22"/>
                <w:szCs w:val="22"/>
              </w:rPr>
            </w:pPr>
            <w:r>
              <w:rPr>
                <w:rFonts w:hAnsi="Cambria" w:ascii="Cambria"/>
                <w:bCs/>
                <w:sz w:val="22"/>
                <w:szCs w:val="22"/>
              </w:rPr>
              <w:t>1.200</w:t>
            </w:r>
          </w:p>
        </w:tc>
        <w:tc>
          <w:tcPr>
            <w:tcW w:type="dxa" w:w="1559"/>
            <w:shd w:fill="auto" w:color="auto" w:val="clear"/>
          </w:tcPr>
          <w:p w:rsidRDefault="002C5AA5" w:rsidP="00F61F67" w:rsidR="002C5AA5">
            <w:pPr>
              <w:jc w:val="right"/>
              <w:rPr>
                <w:rFonts w:hAnsi="Cambria" w:ascii="Cambria"/>
                <w:bCs/>
                <w:sz w:val="22"/>
                <w:szCs w:val="22"/>
              </w:rPr>
            </w:pPr>
          </w:p>
        </w:tc>
        <w:tc>
          <w:tcPr>
            <w:tcW w:type="dxa" w:w="1627"/>
            <w:shd w:fill="auto" w:color="auto" w:val="clear"/>
          </w:tcPr>
          <w:p w:rsidRDefault="002C5AA5" w:rsidP="00F61F67" w:rsidR="002C5AA5">
            <w:pPr>
              <w:jc w:val="right"/>
              <w:rPr>
                <w:rFonts w:hAnsi="Cambria" w:ascii="Cambria"/>
                <w:bCs/>
                <w:sz w:val="22"/>
                <w:szCs w:val="22"/>
              </w:rPr>
            </w:pPr>
          </w:p>
        </w:tc>
      </w:tr>
      <w:tr w:rsidTr="00CA6E13" w:rsidR="005C79D2" w:rsidRPr="00F61F67">
        <w:trPr>
          <w:trHeight w:val="258"/>
        </w:trPr>
        <w:tc>
          <w:tcPr>
            <w:tcW w:type="dxa" w:w="4399"/>
            <w:shd w:fill="auto" w:color="auto" w:val="clear"/>
          </w:tcPr>
          <w:p w:rsidRDefault="002C5AA5" w:rsidP="00F61F67" w:rsidR="005C79D2">
            <w:pPr>
              <w:jc w:val="both"/>
              <w:rPr>
                <w:rFonts w:hAnsi="Cambria" w:ascii="Cambria"/>
                <w:bCs/>
                <w:sz w:val="22"/>
                <w:szCs w:val="22"/>
              </w:rPr>
            </w:pPr>
            <w:r>
              <w:rPr>
                <w:rFonts w:hAnsi="Cambria" w:ascii="Cambria"/>
                <w:bCs/>
                <w:sz w:val="22"/>
                <w:szCs w:val="22"/>
              </w:rPr>
              <w:t>IV</w:t>
            </w:r>
            <w:r w:rsidR="002411D7">
              <w:rPr>
                <w:rFonts w:hAnsi="Cambria" w:ascii="Cambria"/>
                <w:bCs/>
                <w:sz w:val="22"/>
                <w:szCs w:val="22"/>
              </w:rPr>
              <w:t>)Financijski rashodi</w:t>
            </w:r>
          </w:p>
        </w:tc>
        <w:tc>
          <w:tcPr>
            <w:tcW w:type="dxa" w:w="1701"/>
            <w:shd w:fill="auto" w:color="auto" w:val="clear"/>
          </w:tcPr>
          <w:p w:rsidRDefault="00093AFD" w:rsidP="00F61F67" w:rsidR="005C79D2">
            <w:pPr>
              <w:jc w:val="right"/>
              <w:rPr>
                <w:rFonts w:hAnsi="Cambria" w:ascii="Cambria"/>
                <w:bCs/>
                <w:sz w:val="22"/>
                <w:szCs w:val="22"/>
              </w:rPr>
            </w:pPr>
            <w:r>
              <w:rPr>
                <w:rFonts w:hAnsi="Cambria" w:ascii="Cambria"/>
                <w:bCs/>
                <w:sz w:val="22"/>
                <w:szCs w:val="22"/>
              </w:rPr>
              <w:t>110.100</w:t>
            </w:r>
          </w:p>
        </w:tc>
        <w:tc>
          <w:tcPr>
            <w:tcW w:type="dxa" w:w="1559"/>
            <w:shd w:fill="auto" w:color="auto" w:val="clear"/>
          </w:tcPr>
          <w:p w:rsidRDefault="00093AFD" w:rsidP="00F61F67" w:rsidR="005D6B20">
            <w:pPr>
              <w:jc w:val="right"/>
              <w:rPr>
                <w:rFonts w:hAnsi="Cambria" w:ascii="Cambria"/>
                <w:bCs/>
                <w:sz w:val="22"/>
                <w:szCs w:val="22"/>
              </w:rPr>
            </w:pPr>
            <w:r>
              <w:rPr>
                <w:rFonts w:hAnsi="Cambria" w:ascii="Cambria"/>
                <w:bCs/>
                <w:sz w:val="22"/>
                <w:szCs w:val="22"/>
              </w:rPr>
              <w:t>23.200</w:t>
            </w:r>
          </w:p>
        </w:tc>
        <w:tc>
          <w:tcPr>
            <w:tcW w:type="dxa" w:w="1627"/>
            <w:shd w:fill="auto" w:color="auto" w:val="clear"/>
          </w:tcPr>
          <w:p w:rsidRDefault="00093AFD" w:rsidP="00F61F67" w:rsidR="005C79D2">
            <w:pPr>
              <w:jc w:val="right"/>
              <w:rPr>
                <w:rFonts w:hAnsi="Cambria" w:ascii="Cambria"/>
                <w:bCs/>
                <w:sz w:val="22"/>
                <w:szCs w:val="22"/>
              </w:rPr>
            </w:pPr>
            <w:r>
              <w:rPr>
                <w:rFonts w:hAnsi="Cambria" w:ascii="Cambria"/>
                <w:bCs/>
                <w:sz w:val="22"/>
                <w:szCs w:val="22"/>
              </w:rPr>
              <w:t>53.700</w:t>
            </w:r>
          </w:p>
        </w:tc>
      </w:tr>
      <w:tr w:rsidTr="002411D7" w:rsidR="005C79D2" w:rsidRPr="00F61F67">
        <w:trPr>
          <w:trHeight w:val="149"/>
        </w:trPr>
        <w:tc>
          <w:tcPr>
            <w:tcW w:type="dxa" w:w="4399"/>
            <w:shd w:fill="auto" w:color="auto" w:val="clear"/>
          </w:tcPr>
          <w:p w:rsidRDefault="002411D7" w:rsidP="00F61F67" w:rsidR="005C79D2">
            <w:pPr>
              <w:jc w:val="both"/>
              <w:rPr>
                <w:rFonts w:hAnsi="Cambria" w:ascii="Cambria"/>
                <w:bCs/>
                <w:sz w:val="22"/>
                <w:szCs w:val="22"/>
              </w:rPr>
            </w:pPr>
            <w:r>
              <w:rPr>
                <w:rFonts w:hAnsi="Cambria" w:ascii="Cambria"/>
                <w:bCs/>
                <w:sz w:val="22"/>
                <w:szCs w:val="22"/>
              </w:rPr>
              <w:t>UKUPNI PRIHODI</w:t>
            </w:r>
          </w:p>
        </w:tc>
        <w:tc>
          <w:tcPr>
            <w:tcW w:type="dxa" w:w="1701"/>
            <w:shd w:fill="auto" w:color="auto" w:val="clear"/>
          </w:tcPr>
          <w:p w:rsidRDefault="00093AFD" w:rsidP="00F61F67" w:rsidR="005C79D2">
            <w:pPr>
              <w:jc w:val="right"/>
              <w:rPr>
                <w:rFonts w:hAnsi="Cambria" w:ascii="Cambria"/>
                <w:bCs/>
                <w:sz w:val="22"/>
                <w:szCs w:val="22"/>
              </w:rPr>
            </w:pPr>
            <w:r>
              <w:rPr>
                <w:rFonts w:hAnsi="Cambria" w:ascii="Cambria"/>
                <w:bCs/>
                <w:sz w:val="22"/>
                <w:szCs w:val="22"/>
              </w:rPr>
              <w:t>11.200</w:t>
            </w:r>
          </w:p>
        </w:tc>
        <w:tc>
          <w:tcPr>
            <w:tcW w:type="dxa" w:w="1559"/>
            <w:shd w:fill="auto" w:color="auto" w:val="clear"/>
          </w:tcPr>
          <w:p w:rsidRDefault="00093AFD" w:rsidP="00F61F67" w:rsidR="005C79D2">
            <w:pPr>
              <w:jc w:val="right"/>
              <w:rPr>
                <w:rFonts w:hAnsi="Cambria" w:ascii="Cambria"/>
                <w:bCs/>
                <w:sz w:val="22"/>
                <w:szCs w:val="22"/>
              </w:rPr>
            </w:pPr>
            <w:r>
              <w:rPr>
                <w:rFonts w:hAnsi="Cambria" w:ascii="Cambria"/>
                <w:bCs/>
                <w:sz w:val="22"/>
                <w:szCs w:val="22"/>
              </w:rPr>
              <w:t>0,00</w:t>
            </w:r>
          </w:p>
        </w:tc>
        <w:tc>
          <w:tcPr>
            <w:tcW w:type="dxa" w:w="1627"/>
            <w:shd w:fill="auto" w:color="auto" w:val="clear"/>
          </w:tcPr>
          <w:p w:rsidRDefault="00093AFD" w:rsidP="00F61F67" w:rsidR="005C79D2">
            <w:pPr>
              <w:jc w:val="right"/>
              <w:rPr>
                <w:rFonts w:hAnsi="Cambria" w:ascii="Cambria"/>
                <w:bCs/>
                <w:sz w:val="22"/>
                <w:szCs w:val="22"/>
              </w:rPr>
            </w:pPr>
            <w:r>
              <w:rPr>
                <w:rFonts w:hAnsi="Cambria" w:ascii="Cambria"/>
                <w:bCs/>
                <w:sz w:val="22"/>
                <w:szCs w:val="22"/>
              </w:rPr>
              <w:t>31.000</w:t>
            </w:r>
          </w:p>
        </w:tc>
      </w:tr>
      <w:tr w:rsidTr="002411D7" w:rsidR="002411D7" w:rsidRPr="00F61F67">
        <w:trPr>
          <w:trHeight w:val="122"/>
        </w:trPr>
        <w:tc>
          <w:tcPr>
            <w:tcW w:type="dxa" w:w="4399"/>
            <w:shd w:fill="auto" w:color="auto" w:val="clear"/>
          </w:tcPr>
          <w:p w:rsidRDefault="002411D7" w:rsidP="00F61F67" w:rsidR="002411D7">
            <w:pPr>
              <w:jc w:val="both"/>
              <w:rPr>
                <w:rFonts w:hAnsi="Cambria" w:ascii="Cambria"/>
                <w:bCs/>
                <w:sz w:val="22"/>
                <w:szCs w:val="22"/>
              </w:rPr>
            </w:pPr>
            <w:r>
              <w:rPr>
                <w:rFonts w:hAnsi="Cambria" w:ascii="Cambria"/>
                <w:bCs/>
                <w:sz w:val="22"/>
                <w:szCs w:val="22"/>
              </w:rPr>
              <w:t>UKUPNI RASHODI</w:t>
            </w:r>
          </w:p>
        </w:tc>
        <w:tc>
          <w:tcPr>
            <w:tcW w:type="dxa" w:w="1701"/>
            <w:shd w:fill="auto" w:color="auto" w:val="clear"/>
          </w:tcPr>
          <w:p w:rsidRDefault="00093AFD" w:rsidP="00F61F67" w:rsidR="002411D7">
            <w:pPr>
              <w:jc w:val="right"/>
              <w:rPr>
                <w:rFonts w:hAnsi="Cambria" w:ascii="Cambria"/>
                <w:bCs/>
                <w:sz w:val="22"/>
                <w:szCs w:val="22"/>
              </w:rPr>
            </w:pPr>
            <w:r>
              <w:rPr>
                <w:rFonts w:hAnsi="Cambria" w:ascii="Cambria"/>
                <w:bCs/>
                <w:sz w:val="22"/>
                <w:szCs w:val="22"/>
              </w:rPr>
              <w:t>194.000</w:t>
            </w:r>
          </w:p>
        </w:tc>
        <w:tc>
          <w:tcPr>
            <w:tcW w:type="dxa" w:w="1559"/>
            <w:shd w:fill="auto" w:color="auto" w:val="clear"/>
          </w:tcPr>
          <w:p w:rsidRDefault="00093AFD" w:rsidP="00F61F67" w:rsidR="002411D7">
            <w:pPr>
              <w:jc w:val="right"/>
              <w:rPr>
                <w:rFonts w:hAnsi="Cambria" w:ascii="Cambria"/>
                <w:bCs/>
                <w:sz w:val="22"/>
                <w:szCs w:val="22"/>
              </w:rPr>
            </w:pPr>
            <w:r>
              <w:rPr>
                <w:rFonts w:hAnsi="Cambria" w:ascii="Cambria"/>
                <w:bCs/>
                <w:sz w:val="22"/>
                <w:szCs w:val="22"/>
              </w:rPr>
              <w:t>24.200</w:t>
            </w:r>
          </w:p>
        </w:tc>
        <w:tc>
          <w:tcPr>
            <w:tcW w:type="dxa" w:w="1627"/>
            <w:shd w:fill="auto" w:color="auto" w:val="clear"/>
          </w:tcPr>
          <w:p w:rsidRDefault="00093AFD" w:rsidP="00F61F67" w:rsidR="002411D7">
            <w:pPr>
              <w:jc w:val="right"/>
              <w:rPr>
                <w:rFonts w:hAnsi="Cambria" w:ascii="Cambria"/>
                <w:bCs/>
                <w:sz w:val="22"/>
                <w:szCs w:val="22"/>
              </w:rPr>
            </w:pPr>
            <w:r>
              <w:rPr>
                <w:rFonts w:hAnsi="Cambria" w:ascii="Cambria"/>
                <w:bCs/>
                <w:sz w:val="22"/>
                <w:szCs w:val="22"/>
              </w:rPr>
              <w:t>56.700</w:t>
            </w:r>
          </w:p>
        </w:tc>
      </w:tr>
      <w:tr w:rsidTr="00CA6E13" w:rsidR="002411D7" w:rsidRPr="00F61F67">
        <w:trPr>
          <w:trHeight w:val="271"/>
        </w:trPr>
        <w:tc>
          <w:tcPr>
            <w:tcW w:type="dxa" w:w="4399"/>
            <w:shd w:fill="auto" w:color="auto" w:val="clear"/>
          </w:tcPr>
          <w:p w:rsidRDefault="002411D7" w:rsidP="00F61F67" w:rsidR="002411D7">
            <w:pPr>
              <w:jc w:val="both"/>
              <w:rPr>
                <w:rFonts w:hAnsi="Cambria" w:ascii="Cambria"/>
                <w:bCs/>
                <w:sz w:val="22"/>
                <w:szCs w:val="22"/>
              </w:rPr>
            </w:pPr>
            <w:r w:rsidRPr="002411D7">
              <w:rPr>
                <w:rFonts w:hAnsi="Cambria" w:ascii="Cambria"/>
                <w:bCs/>
                <w:sz w:val="22"/>
                <w:szCs w:val="22"/>
              </w:rPr>
              <w:t>Rezultat poslovanja – (+) dobit/(-) gubitak</w:t>
            </w:r>
          </w:p>
        </w:tc>
        <w:tc>
          <w:tcPr>
            <w:tcW w:type="dxa" w:w="1701"/>
            <w:shd w:fill="auto" w:color="auto" w:val="clear"/>
          </w:tcPr>
          <w:p w:rsidRDefault="00093AFD" w:rsidP="00F61F67" w:rsidR="002411D7">
            <w:pPr>
              <w:jc w:val="right"/>
              <w:rPr>
                <w:rFonts w:hAnsi="Cambria" w:ascii="Cambria"/>
                <w:bCs/>
                <w:sz w:val="22"/>
                <w:szCs w:val="22"/>
              </w:rPr>
            </w:pPr>
            <w:r>
              <w:rPr>
                <w:rFonts w:hAnsi="Cambria" w:ascii="Cambria"/>
                <w:bCs/>
                <w:sz w:val="22"/>
                <w:szCs w:val="22"/>
              </w:rPr>
              <w:t>-182.900</w:t>
            </w:r>
          </w:p>
        </w:tc>
        <w:tc>
          <w:tcPr>
            <w:tcW w:type="dxa" w:w="1559"/>
            <w:shd w:fill="auto" w:color="auto" w:val="clear"/>
          </w:tcPr>
          <w:p w:rsidRDefault="00093AFD" w:rsidP="00F61F67" w:rsidR="002411D7">
            <w:pPr>
              <w:jc w:val="right"/>
              <w:rPr>
                <w:rFonts w:hAnsi="Cambria" w:ascii="Cambria"/>
                <w:bCs/>
                <w:sz w:val="22"/>
                <w:szCs w:val="22"/>
              </w:rPr>
            </w:pPr>
            <w:r>
              <w:rPr>
                <w:rFonts w:hAnsi="Cambria" w:ascii="Cambria"/>
                <w:bCs/>
                <w:sz w:val="22"/>
                <w:szCs w:val="22"/>
              </w:rPr>
              <w:t>-24.200</w:t>
            </w:r>
          </w:p>
        </w:tc>
        <w:tc>
          <w:tcPr>
            <w:tcW w:type="dxa" w:w="1627"/>
            <w:shd w:fill="auto" w:color="auto" w:val="clear"/>
          </w:tcPr>
          <w:p w:rsidRDefault="00093AFD" w:rsidP="00F61F67" w:rsidR="00CA6E13">
            <w:pPr>
              <w:jc w:val="right"/>
              <w:rPr>
                <w:rFonts w:hAnsi="Cambria" w:ascii="Cambria"/>
                <w:bCs/>
                <w:sz w:val="22"/>
                <w:szCs w:val="22"/>
              </w:rPr>
            </w:pPr>
            <w:r>
              <w:rPr>
                <w:rFonts w:hAnsi="Cambria" w:ascii="Cambria"/>
                <w:bCs/>
                <w:sz w:val="22"/>
                <w:szCs w:val="22"/>
              </w:rPr>
              <w:t>-25.700</w:t>
            </w:r>
          </w:p>
        </w:tc>
      </w:tr>
      <w:tr w:rsidTr="00CA6E13" w:rsidR="00CA6E13" w:rsidRPr="00F61F67">
        <w:trPr>
          <w:trHeight w:val="203"/>
        </w:trPr>
        <w:tc>
          <w:tcPr>
            <w:tcW w:type="dxa" w:w="4399"/>
            <w:shd w:fill="auto" w:color="auto" w:val="clear"/>
          </w:tcPr>
          <w:p w:rsidRDefault="00CA6E13" w:rsidP="00F61F67" w:rsidR="00CA6E13" w:rsidRPr="002411D7">
            <w:pPr>
              <w:jc w:val="both"/>
              <w:rPr>
                <w:rFonts w:hAnsi="Cambria" w:ascii="Cambria"/>
                <w:bCs/>
                <w:sz w:val="22"/>
                <w:szCs w:val="22"/>
              </w:rPr>
            </w:pPr>
            <w:r>
              <w:rPr>
                <w:rFonts w:hAnsi="Cambria" w:ascii="Cambria"/>
                <w:bCs/>
                <w:sz w:val="22"/>
                <w:szCs w:val="22"/>
              </w:rPr>
              <w:t>Porez na dobit</w:t>
            </w:r>
          </w:p>
        </w:tc>
        <w:tc>
          <w:tcPr>
            <w:tcW w:type="dxa" w:w="1701"/>
            <w:shd w:fill="auto" w:color="auto" w:val="clear"/>
          </w:tcPr>
          <w:p w:rsidRDefault="00093AFD" w:rsidP="00F61F67" w:rsidR="00CA6E13">
            <w:pPr>
              <w:jc w:val="right"/>
              <w:rPr>
                <w:rFonts w:hAnsi="Cambria" w:ascii="Cambria"/>
                <w:bCs/>
                <w:sz w:val="22"/>
                <w:szCs w:val="22"/>
              </w:rPr>
            </w:pPr>
            <w:r>
              <w:rPr>
                <w:rFonts w:hAnsi="Cambria" w:ascii="Cambria"/>
                <w:bCs/>
                <w:sz w:val="22"/>
                <w:szCs w:val="22"/>
              </w:rPr>
              <w:t>0</w:t>
            </w:r>
          </w:p>
        </w:tc>
        <w:tc>
          <w:tcPr>
            <w:tcW w:type="dxa" w:w="1559"/>
            <w:shd w:fill="auto" w:color="auto" w:val="clear"/>
          </w:tcPr>
          <w:p w:rsidRDefault="00093AFD" w:rsidP="00F61F67" w:rsidR="00CA6E13">
            <w:pPr>
              <w:jc w:val="right"/>
              <w:rPr>
                <w:rFonts w:hAnsi="Cambria" w:ascii="Cambria"/>
                <w:bCs/>
                <w:sz w:val="22"/>
                <w:szCs w:val="22"/>
              </w:rPr>
            </w:pPr>
            <w:r>
              <w:rPr>
                <w:rFonts w:hAnsi="Cambria" w:ascii="Cambria"/>
                <w:bCs/>
                <w:sz w:val="22"/>
                <w:szCs w:val="22"/>
              </w:rPr>
              <w:t>0</w:t>
            </w:r>
          </w:p>
        </w:tc>
        <w:tc>
          <w:tcPr>
            <w:tcW w:type="dxa" w:w="1627"/>
            <w:shd w:fill="auto" w:color="auto" w:val="clear"/>
          </w:tcPr>
          <w:p w:rsidRDefault="00093AFD" w:rsidP="00F61F67" w:rsidR="00CA6E13">
            <w:pPr>
              <w:jc w:val="right"/>
              <w:rPr>
                <w:rFonts w:hAnsi="Cambria" w:ascii="Cambria"/>
                <w:bCs/>
                <w:sz w:val="22"/>
                <w:szCs w:val="22"/>
              </w:rPr>
            </w:pPr>
            <w:r>
              <w:rPr>
                <w:rFonts w:hAnsi="Cambria" w:ascii="Cambria"/>
                <w:bCs/>
                <w:sz w:val="22"/>
                <w:szCs w:val="22"/>
              </w:rPr>
              <w:t>0</w:t>
            </w:r>
          </w:p>
        </w:tc>
      </w:tr>
      <w:tr w:rsidTr="00CA6E13" w:rsidR="00CA6E13" w:rsidRPr="00F61F67">
        <w:trPr>
          <w:trHeight w:val="176"/>
        </w:trPr>
        <w:tc>
          <w:tcPr>
            <w:tcW w:type="dxa" w:w="4399"/>
            <w:shd w:fill="auto" w:color="auto" w:val="clear"/>
          </w:tcPr>
          <w:p w:rsidRDefault="00093AFD" w:rsidP="00F61F67" w:rsidR="00CA6E13" w:rsidRPr="002411D7">
            <w:pPr>
              <w:jc w:val="both"/>
              <w:rPr>
                <w:rFonts w:hAnsi="Cambria" w:ascii="Cambria"/>
                <w:bCs/>
                <w:sz w:val="22"/>
                <w:szCs w:val="22"/>
              </w:rPr>
            </w:pPr>
            <w:r>
              <w:rPr>
                <w:rFonts w:hAnsi="Cambria" w:ascii="Cambria"/>
                <w:bCs/>
                <w:sz w:val="22"/>
                <w:szCs w:val="22"/>
              </w:rPr>
              <w:t xml:space="preserve">Gubitak </w:t>
            </w:r>
            <w:r w:rsidR="00CA6E13">
              <w:rPr>
                <w:rFonts w:hAnsi="Cambria" w:ascii="Cambria"/>
                <w:bCs/>
                <w:sz w:val="22"/>
                <w:szCs w:val="22"/>
              </w:rPr>
              <w:t>poslovnog razdoblja</w:t>
            </w:r>
          </w:p>
        </w:tc>
        <w:tc>
          <w:tcPr>
            <w:tcW w:type="dxa" w:w="1701"/>
            <w:shd w:fill="auto" w:color="auto" w:val="clear"/>
          </w:tcPr>
          <w:p w:rsidRDefault="00093AFD" w:rsidP="00F61F67" w:rsidR="00CA6E13">
            <w:pPr>
              <w:jc w:val="right"/>
              <w:rPr>
                <w:rFonts w:hAnsi="Cambria" w:ascii="Cambria"/>
                <w:bCs/>
                <w:sz w:val="22"/>
                <w:szCs w:val="22"/>
              </w:rPr>
            </w:pPr>
            <w:r>
              <w:rPr>
                <w:rFonts w:hAnsi="Cambria" w:ascii="Cambria"/>
                <w:bCs/>
                <w:sz w:val="22"/>
                <w:szCs w:val="22"/>
              </w:rPr>
              <w:t>182.900</w:t>
            </w:r>
          </w:p>
        </w:tc>
        <w:tc>
          <w:tcPr>
            <w:tcW w:type="dxa" w:w="1559"/>
            <w:shd w:fill="auto" w:color="auto" w:val="clear"/>
          </w:tcPr>
          <w:p w:rsidRDefault="00093AFD" w:rsidP="00F61F67" w:rsidR="00CA6E13">
            <w:pPr>
              <w:jc w:val="right"/>
              <w:rPr>
                <w:rFonts w:hAnsi="Cambria" w:ascii="Cambria"/>
                <w:bCs/>
                <w:sz w:val="22"/>
                <w:szCs w:val="22"/>
              </w:rPr>
            </w:pPr>
            <w:r>
              <w:rPr>
                <w:rFonts w:hAnsi="Cambria" w:ascii="Cambria"/>
                <w:bCs/>
                <w:sz w:val="22"/>
                <w:szCs w:val="22"/>
              </w:rPr>
              <w:t>24.200</w:t>
            </w:r>
          </w:p>
        </w:tc>
        <w:tc>
          <w:tcPr>
            <w:tcW w:type="dxa" w:w="1627"/>
            <w:shd w:fill="auto" w:color="auto" w:val="clear"/>
          </w:tcPr>
          <w:p w:rsidRDefault="00093AFD" w:rsidP="00F61F67" w:rsidR="00CA6E13">
            <w:pPr>
              <w:jc w:val="right"/>
              <w:rPr>
                <w:rFonts w:hAnsi="Cambria" w:ascii="Cambria"/>
                <w:bCs/>
                <w:sz w:val="22"/>
                <w:szCs w:val="22"/>
              </w:rPr>
            </w:pPr>
            <w:r>
              <w:rPr>
                <w:rFonts w:hAnsi="Cambria" w:ascii="Cambria"/>
                <w:bCs/>
                <w:sz w:val="22"/>
                <w:szCs w:val="22"/>
              </w:rPr>
              <w:t>25.700</w:t>
            </w:r>
          </w:p>
        </w:tc>
      </w:tr>
    </w:tbl>
    <w:p w:rsidRDefault="00093AFD" w:rsidP="001C60A1" w:rsidR="00093AFD">
      <w:pPr>
        <w:jc w:val="both"/>
        <w:rPr>
          <w:rFonts w:hAnsi="Cambria" w:ascii="Cambria"/>
          <w:bCs/>
        </w:rPr>
      </w:pPr>
    </w:p>
    <w:p w:rsidRDefault="00093AFD" w:rsidP="001C60A1" w:rsidR="000C4A1F">
      <w:pPr>
        <w:jc w:val="both"/>
        <w:rPr>
          <w:rFonts w:hAnsi="Cambria" w:ascii="Cambria"/>
          <w:bCs/>
        </w:rPr>
      </w:pPr>
      <w:r>
        <w:rPr>
          <w:rFonts w:hAnsi="Cambria" w:ascii="Cambria"/>
          <w:bCs/>
        </w:rPr>
        <w:t>Promatrajući poslovanje stečajnoga dužnika prema javno objavljenim godišnjim financijskim izviješćima za 2015., 2016. i 2017</w:t>
      </w:r>
      <w:r w:rsidR="00AD6AF8">
        <w:rPr>
          <w:rFonts w:hAnsi="Cambria" w:ascii="Cambria"/>
          <w:bCs/>
        </w:rPr>
        <w:t>.</w:t>
      </w:r>
      <w:r>
        <w:rPr>
          <w:rFonts w:hAnsi="Cambria" w:ascii="Cambria"/>
          <w:bCs/>
        </w:rPr>
        <w:t xml:space="preserve"> godinu, vidljivo je da kod istoga nema gospodarske aktivnosti (poslovni prihodi neznati ili ih uopće nema na godišnjoj razini)</w:t>
      </w:r>
      <w:r w:rsidR="00DE7E9E">
        <w:rPr>
          <w:rFonts w:hAnsi="Cambria" w:ascii="Cambria"/>
          <w:bCs/>
        </w:rPr>
        <w:t xml:space="preserve">. Uvidom u obrazac 117. izdan od strane HZMO, vidljivo  da je zadnje odjavljeni zaposelenik </w:t>
      </w:r>
      <w:r w:rsidR="00210DBD">
        <w:rPr>
          <w:rFonts w:hAnsi="Cambria" w:ascii="Cambria"/>
          <w:bCs/>
        </w:rPr>
        <w:t>Petrinčić Dario sa nadnevkom od 30.11.2013</w:t>
      </w:r>
      <w:r w:rsidR="00DE7E9E">
        <w:rPr>
          <w:rFonts w:hAnsi="Cambria" w:ascii="Cambria"/>
          <w:bCs/>
        </w:rPr>
        <w:t>., ko</w:t>
      </w:r>
      <w:r w:rsidR="00210DBD">
        <w:rPr>
          <w:rFonts w:hAnsi="Cambria" w:ascii="Cambria"/>
          <w:bCs/>
        </w:rPr>
        <w:t>ji je ujedno vlasnik</w:t>
      </w:r>
      <w:r w:rsidR="00DE7E9E">
        <w:rPr>
          <w:rFonts w:hAnsi="Cambria" w:ascii="Cambria"/>
          <w:bCs/>
        </w:rPr>
        <w:t xml:space="preserve"> i zakonskih zastupnika stečajnoga dužnika.</w:t>
      </w:r>
    </w:p>
    <w:p w:rsidRDefault="00B37915" w:rsidP="001C60A1" w:rsidR="00B37915">
      <w:pPr>
        <w:jc w:val="both"/>
        <w:rPr>
          <w:rFonts w:hAnsi="Cambria" w:ascii="Cambria"/>
          <w:bCs/>
          <w:i/>
        </w:rPr>
      </w:pPr>
    </w:p>
    <w:p w:rsidRDefault="00093AFD" w:rsidP="001C60A1" w:rsidR="00093AFD">
      <w:pPr>
        <w:jc w:val="both"/>
        <w:rPr>
          <w:rFonts w:hAnsi="Cambria" w:ascii="Cambria"/>
          <w:bCs/>
          <w:i/>
        </w:rPr>
      </w:pPr>
      <w:r w:rsidRPr="00093AFD">
        <w:rPr>
          <w:rFonts w:hAnsi="Cambria" w:ascii="Cambria"/>
          <w:bCs/>
          <w:i/>
        </w:rPr>
        <w:t>Dokaz: HZMO- Obrazac 117 za prijavitelja</w:t>
      </w:r>
      <w:r>
        <w:rPr>
          <w:rFonts w:hAnsi="Cambria" w:ascii="Cambria"/>
          <w:bCs/>
          <w:i/>
        </w:rPr>
        <w:t xml:space="preserve"> osiguranja EL-INTER DARIO d.o.o</w:t>
      </w:r>
      <w:r w:rsidR="00B37915">
        <w:rPr>
          <w:rFonts w:hAnsi="Cambria" w:ascii="Cambria"/>
          <w:bCs/>
          <w:i/>
        </w:rPr>
        <w:t>.</w:t>
      </w:r>
    </w:p>
    <w:p w:rsidRDefault="00B37915" w:rsidP="001C60A1" w:rsidR="00B37915">
      <w:pPr>
        <w:jc w:val="both"/>
        <w:rPr>
          <w:rFonts w:hAnsi="Cambria" w:ascii="Cambria"/>
          <w:bCs/>
          <w:i/>
        </w:rPr>
      </w:pPr>
    </w:p>
    <w:p w:rsidRDefault="00B37915" w:rsidP="001C60A1" w:rsidR="00B37915">
      <w:pPr>
        <w:jc w:val="both"/>
        <w:rPr>
          <w:rFonts w:hAnsi="Cambria" w:ascii="Cambria"/>
          <w:bCs/>
        </w:rPr>
      </w:pPr>
      <w:r>
        <w:rPr>
          <w:rFonts w:hAnsi="Cambria" w:ascii="Cambria"/>
          <w:bCs/>
        </w:rPr>
        <w:lastRenderedPageBreak/>
        <w:t>Prema očitovanje zakonskoga zastupnika i vlasnika stečajnoga dužnika Petrinčić Dario, dužnik se bavio el</w:t>
      </w:r>
      <w:r w:rsidR="007C593C">
        <w:rPr>
          <w:rFonts w:hAnsi="Cambria" w:ascii="Cambria"/>
          <w:bCs/>
        </w:rPr>
        <w:t>e</w:t>
      </w:r>
      <w:r>
        <w:rPr>
          <w:rFonts w:hAnsi="Cambria" w:ascii="Cambria"/>
          <w:bCs/>
        </w:rPr>
        <w:t>ktroinstalaterskim radovima, te</w:t>
      </w:r>
      <w:r w:rsidR="007C593C">
        <w:rPr>
          <w:rFonts w:hAnsi="Cambria" w:ascii="Cambria"/>
          <w:bCs/>
        </w:rPr>
        <w:t xml:space="preserve"> je dužnik zapao u poteškoće nakon što je investitor</w:t>
      </w:r>
      <w:r>
        <w:rPr>
          <w:rFonts w:hAnsi="Cambria" w:ascii="Cambria"/>
          <w:bCs/>
        </w:rPr>
        <w:t xml:space="preserve"> GPN-KLARIĆ d.o.o., kod izgradnje viš</w:t>
      </w:r>
      <w:r w:rsidR="007C593C">
        <w:rPr>
          <w:rFonts w:hAnsi="Cambria" w:ascii="Cambria"/>
          <w:bCs/>
        </w:rPr>
        <w:t xml:space="preserve">e </w:t>
      </w:r>
      <w:r>
        <w:rPr>
          <w:rFonts w:hAnsi="Cambria" w:ascii="Cambria"/>
          <w:bCs/>
        </w:rPr>
        <w:t>stambene zgrade u Samoboru</w:t>
      </w:r>
      <w:r w:rsidR="007C593C">
        <w:rPr>
          <w:rFonts w:hAnsi="Cambria" w:ascii="Cambria"/>
          <w:bCs/>
        </w:rPr>
        <w:t>, prestao plaćati po izvršenim građevinskim situacijama</w:t>
      </w:r>
      <w:r>
        <w:rPr>
          <w:rFonts w:hAnsi="Cambria" w:ascii="Cambria"/>
          <w:bCs/>
        </w:rPr>
        <w:t xml:space="preserve">. (nad trgovačkim društvom GPN-KLARIĆ d.o.o.  u tijeku je stečajni postupak pod poslovnim brojem St- </w:t>
      </w:r>
      <w:r w:rsidR="00C705F9">
        <w:rPr>
          <w:rFonts w:hAnsi="Cambria" w:ascii="Cambria"/>
          <w:bCs/>
        </w:rPr>
        <w:t>430/2017</w:t>
      </w:r>
      <w:r>
        <w:rPr>
          <w:rFonts w:hAnsi="Cambria" w:ascii="Cambria"/>
          <w:bCs/>
        </w:rPr>
        <w:t xml:space="preserve"> pred Trgovačkim sudom u Zagrebu.</w:t>
      </w:r>
      <w:r w:rsidR="007C593C">
        <w:rPr>
          <w:rFonts w:hAnsi="Cambria" w:ascii="Cambria"/>
          <w:bCs/>
        </w:rPr>
        <w:t>)</w:t>
      </w:r>
    </w:p>
    <w:p w:rsidRDefault="007C593C" w:rsidP="001C60A1" w:rsidR="007C593C" w:rsidRPr="00B37915">
      <w:pPr>
        <w:jc w:val="both"/>
        <w:rPr>
          <w:rFonts w:hAnsi="Cambria" w:ascii="Cambria"/>
          <w:bCs/>
        </w:rPr>
      </w:pPr>
    </w:p>
    <w:p w:rsidRDefault="00835C8E" w:rsidP="001C60A1" w:rsidR="000C4A1F">
      <w:pPr>
        <w:jc w:val="both"/>
        <w:rPr>
          <w:rFonts w:hAnsi="Cambria" w:ascii="Cambria"/>
          <w:bCs/>
        </w:rPr>
      </w:pPr>
      <w:r>
        <w:rPr>
          <w:rFonts w:hAnsi="Cambria" w:ascii="Cambria"/>
          <w:bCs/>
        </w:rPr>
        <w:t>Prema potvrdi FINE od 19. ožujka</w:t>
      </w:r>
      <w:r w:rsidR="00DE7E9E">
        <w:rPr>
          <w:rFonts w:hAnsi="Cambria" w:ascii="Cambria"/>
          <w:bCs/>
        </w:rPr>
        <w:t xml:space="preserve"> 2018.godine račun dužnika je bio bloki</w:t>
      </w:r>
      <w:r w:rsidR="00093AFD">
        <w:rPr>
          <w:rFonts w:hAnsi="Cambria" w:ascii="Cambria"/>
          <w:bCs/>
        </w:rPr>
        <w:t>ran neprekidno u trajanju od</w:t>
      </w:r>
      <w:r>
        <w:rPr>
          <w:rFonts w:hAnsi="Cambria" w:ascii="Cambria"/>
          <w:bCs/>
        </w:rPr>
        <w:t xml:space="preserve">  2134 </w:t>
      </w:r>
      <w:r w:rsidR="00DE7E9E">
        <w:rPr>
          <w:rFonts w:hAnsi="Cambria" w:ascii="Cambria"/>
          <w:bCs/>
        </w:rPr>
        <w:t xml:space="preserve">dana, a nepodmirena </w:t>
      </w:r>
      <w:r w:rsidR="00CA6E13">
        <w:rPr>
          <w:rFonts w:hAnsi="Cambria" w:ascii="Cambria"/>
          <w:bCs/>
        </w:rPr>
        <w:t xml:space="preserve">obveza u iznosu od </w:t>
      </w:r>
      <w:r>
        <w:rPr>
          <w:rFonts w:hAnsi="Cambria" w:ascii="Cambria"/>
          <w:bCs/>
        </w:rPr>
        <w:t>961.764,94</w:t>
      </w:r>
      <w:r w:rsidR="00CA6E13">
        <w:rPr>
          <w:rFonts w:hAnsi="Cambria" w:ascii="Cambria"/>
          <w:bCs/>
        </w:rPr>
        <w:t xml:space="preserve"> kn, odnosno koristeći kalkulator računanja vremenskoga pomaka unazad, dolazi se do podatka da je račun dužni</w:t>
      </w:r>
      <w:r>
        <w:rPr>
          <w:rFonts w:hAnsi="Cambria" w:ascii="Cambria"/>
          <w:bCs/>
        </w:rPr>
        <w:t>ka bio blokiran neprekidno od 15.05.2012</w:t>
      </w:r>
      <w:r w:rsidR="00CA6E13">
        <w:rPr>
          <w:rFonts w:hAnsi="Cambria" w:ascii="Cambria"/>
          <w:bCs/>
        </w:rPr>
        <w:t>.godine</w:t>
      </w:r>
      <w:r>
        <w:rPr>
          <w:rFonts w:hAnsi="Cambria" w:ascii="Cambria"/>
          <w:bCs/>
        </w:rPr>
        <w:t xml:space="preserve"> </w:t>
      </w:r>
    </w:p>
    <w:p w:rsidRDefault="0000145B" w:rsidP="00F64205" w:rsidR="0000145B">
      <w:pPr>
        <w:jc w:val="both"/>
        <w:rPr>
          <w:rFonts w:hAnsi="Cambria" w:ascii="Cambria"/>
          <w:b/>
        </w:rPr>
      </w:pPr>
    </w:p>
    <w:p w:rsidRDefault="00F64205" w:rsidP="00F64205" w:rsidR="00F64205" w:rsidRPr="00F64205">
      <w:pPr>
        <w:numPr>
          <w:ilvl w:val="0"/>
          <w:numId w:val="5"/>
        </w:numPr>
        <w:jc w:val="both"/>
        <w:rPr>
          <w:rFonts w:hAnsi="Cambria" w:ascii="Cambria"/>
          <w:b/>
        </w:rPr>
      </w:pPr>
      <w:r w:rsidRPr="00F64205">
        <w:rPr>
          <w:rFonts w:hAnsi="Cambria" w:ascii="Cambria"/>
          <w:b/>
        </w:rPr>
        <w:t>ZAKLJUČAK I PRIJEDLOZI</w:t>
      </w:r>
    </w:p>
    <w:p w:rsidRDefault="00F64205" w:rsidP="00F64205" w:rsidR="00F64205" w:rsidRPr="00F64205">
      <w:pPr>
        <w:ind w:left="450"/>
        <w:jc w:val="both"/>
        <w:rPr>
          <w:rFonts w:hAnsi="Cambria" w:ascii="Cambria"/>
          <w:b/>
        </w:rPr>
      </w:pPr>
    </w:p>
    <w:p w:rsidRDefault="005E1E83" w:rsidP="005E1E83" w:rsidR="005E1E83" w:rsidRPr="005E1E83">
      <w:pPr>
        <w:jc w:val="both"/>
        <w:rPr>
          <w:rFonts w:hAnsi="Cambria" w:ascii="Cambria"/>
        </w:rPr>
      </w:pPr>
      <w:r w:rsidRPr="005E1E83">
        <w:rPr>
          <w:rFonts w:hAnsi="Cambria" w:ascii="Cambria"/>
        </w:rPr>
        <w:t>Temeljem raspoloživ</w:t>
      </w:r>
      <w:r w:rsidR="007C593C">
        <w:rPr>
          <w:rFonts w:hAnsi="Cambria" w:ascii="Cambria"/>
        </w:rPr>
        <w:t>e dokumentacije vidljivo,  da  imovinu</w:t>
      </w:r>
      <w:r w:rsidRPr="005E1E83">
        <w:rPr>
          <w:rFonts w:hAnsi="Cambria" w:ascii="Cambria"/>
        </w:rPr>
        <w:t xml:space="preserve"> u vlasništvu stečajnog dužnika </w:t>
      </w:r>
      <w:r w:rsidR="00BD6D06">
        <w:rPr>
          <w:rFonts w:hAnsi="Cambria" w:ascii="Cambria"/>
        </w:rPr>
        <w:t xml:space="preserve"> </w:t>
      </w:r>
      <w:r w:rsidR="00835C8E">
        <w:rPr>
          <w:rFonts w:hAnsi="Cambria" w:ascii="Cambria"/>
        </w:rPr>
        <w:t xml:space="preserve">čine </w:t>
      </w:r>
      <w:r w:rsidR="00BD6D06">
        <w:rPr>
          <w:rFonts w:hAnsi="Cambria" w:ascii="Cambria"/>
        </w:rPr>
        <w:t>nekretnine na kojima je upisano pravo odvojenoga namirenja razlučnih vjerovnika, čijim unovčenjem</w:t>
      </w:r>
      <w:r w:rsidR="007C593C">
        <w:rPr>
          <w:rFonts w:hAnsi="Cambria" w:ascii="Cambria"/>
        </w:rPr>
        <w:t>,</w:t>
      </w:r>
      <w:r w:rsidR="00BD6D06">
        <w:rPr>
          <w:rFonts w:hAnsi="Cambria" w:ascii="Cambria"/>
        </w:rPr>
        <w:t xml:space="preserve"> isti neće biti u cijelosti namireni u odnosu na visinu osiguranih tražbina</w:t>
      </w:r>
      <w:r w:rsidR="007C593C">
        <w:rPr>
          <w:rFonts w:hAnsi="Cambria" w:ascii="Cambria"/>
        </w:rPr>
        <w:t>, s</w:t>
      </w:r>
      <w:r w:rsidR="00835C8E">
        <w:rPr>
          <w:rFonts w:hAnsi="Cambria" w:ascii="Cambria"/>
        </w:rPr>
        <w:t>l</w:t>
      </w:r>
      <w:r w:rsidR="007C593C">
        <w:rPr>
          <w:rFonts w:hAnsi="Cambria" w:ascii="Cambria"/>
        </w:rPr>
        <w:t>i</w:t>
      </w:r>
      <w:r w:rsidR="00835C8E">
        <w:rPr>
          <w:rFonts w:hAnsi="Cambria" w:ascii="Cambria"/>
        </w:rPr>
        <w:t>jedom čega se nameće zaključak da u ovome stečajnom postupku neće biti namirenja  stečajnih vjerovnika, izuzev razlučnih vjerovnika sa osnova prava odvojenoga namirenja</w:t>
      </w:r>
      <w:r w:rsidR="00BD6D06">
        <w:rPr>
          <w:rFonts w:hAnsi="Cambria" w:ascii="Cambria"/>
        </w:rPr>
        <w:t>. Nekretnine koje čine stečajnu masu sa pravom odvojenoga namirenja razlučnih vjerovnika, unovčavat će se u stečajnom postupku, sukladno odredbama čl. 247. Stečajnoga zakona (NN 71/15; 104/17)</w:t>
      </w:r>
      <w:r w:rsidR="008E4487">
        <w:rPr>
          <w:rFonts w:hAnsi="Cambria" w:ascii="Cambria"/>
        </w:rPr>
        <w:t>.</w:t>
      </w:r>
      <w:r w:rsidRPr="005E1E83">
        <w:rPr>
          <w:rFonts w:hAnsi="Cambria" w:ascii="Cambria"/>
        </w:rPr>
        <w:t xml:space="preserve"> </w:t>
      </w:r>
    </w:p>
    <w:p w:rsidRDefault="00F64205" w:rsidP="00F64205" w:rsidR="00F64205" w:rsidRPr="00F64205">
      <w:pPr>
        <w:ind w:left="450"/>
        <w:jc w:val="both"/>
        <w:rPr>
          <w:rFonts w:hAnsi="Cambria" w:ascii="Cambria"/>
        </w:rPr>
      </w:pPr>
    </w:p>
    <w:p w:rsidRDefault="00F64205" w:rsidP="00F64205" w:rsidR="00F64205" w:rsidRPr="00F64205">
      <w:pPr>
        <w:ind w:left="450"/>
        <w:jc w:val="both"/>
        <w:rPr>
          <w:rFonts w:hAnsi="Cambria" w:ascii="Cambria"/>
        </w:rPr>
      </w:pPr>
    </w:p>
    <w:p w:rsidRDefault="00F64205" w:rsidP="00BD6D06" w:rsidR="00F64205" w:rsidRPr="00F64205">
      <w:pPr>
        <w:ind w:left="450"/>
        <w:jc w:val="both"/>
        <w:rPr>
          <w:rFonts w:hAnsi="Cambria" w:ascii="Cambria"/>
        </w:rPr>
      </w:pPr>
      <w:r w:rsidRPr="00F64205">
        <w:rPr>
          <w:rFonts w:hAnsi="Cambria" w:ascii="Cambria"/>
        </w:rPr>
        <w:t>Shodno iznesenom stečajni upravitelj predlaže</w:t>
      </w:r>
    </w:p>
    <w:p w:rsidRDefault="00F64205" w:rsidP="00F64205" w:rsidR="00F64205" w:rsidRPr="00F64205">
      <w:pPr>
        <w:ind w:left="450"/>
        <w:jc w:val="both"/>
        <w:rPr>
          <w:rFonts w:hAnsi="Cambria" w:ascii="Cambria"/>
        </w:rPr>
      </w:pPr>
    </w:p>
    <w:p w:rsidRDefault="00F64205" w:rsidP="00F64205" w:rsidR="00F64205" w:rsidRPr="00F64205">
      <w:pPr>
        <w:numPr>
          <w:ilvl w:val="0"/>
          <w:numId w:val="9"/>
        </w:numPr>
        <w:jc w:val="both"/>
        <w:rPr>
          <w:rFonts w:hAnsi="Cambria" w:ascii="Cambria"/>
        </w:rPr>
      </w:pPr>
      <w:r w:rsidRPr="00F64205">
        <w:rPr>
          <w:rFonts w:hAnsi="Cambria" w:ascii="Cambria"/>
        </w:rPr>
        <w:t>prihvaća se izvješće stečajnog upravitelja, a poglavito u odnosu na utvrđenje stečajne mase, utvrđenje obveza stečajnog dužnika i sve druge radnje koje je učinio stečajni upravitelj   u dosadašnjem tijeku stečajnog postupka,</w:t>
      </w:r>
    </w:p>
    <w:p w:rsidRDefault="00F64205" w:rsidP="00F64205" w:rsidR="00F64205" w:rsidRPr="00F64205">
      <w:pPr>
        <w:ind w:left="450"/>
        <w:jc w:val="both"/>
        <w:rPr>
          <w:rFonts w:hAnsi="Cambria" w:ascii="Cambria"/>
        </w:rPr>
      </w:pPr>
    </w:p>
    <w:p w:rsidRDefault="00F64205" w:rsidP="00F64205" w:rsidR="00F64205" w:rsidRPr="00F64205">
      <w:pPr>
        <w:numPr>
          <w:ilvl w:val="0"/>
          <w:numId w:val="9"/>
        </w:numPr>
        <w:jc w:val="both"/>
        <w:rPr>
          <w:rFonts w:hAnsi="Cambria" w:ascii="Cambria"/>
        </w:rPr>
      </w:pPr>
      <w:r w:rsidRPr="00F64205">
        <w:rPr>
          <w:rFonts w:hAnsi="Cambria" w:ascii="Cambria"/>
        </w:rPr>
        <w:t>ne postoje uvjeti za nastavak poslovanja stečajnoga dužnika, pa se poslovan</w:t>
      </w:r>
      <w:r w:rsidR="007C593C">
        <w:rPr>
          <w:rFonts w:hAnsi="Cambria" w:ascii="Cambria"/>
        </w:rPr>
        <w:t>ja stečajnog dužnika obustavlja.</w:t>
      </w:r>
    </w:p>
    <w:p w:rsidRDefault="00F64205" w:rsidP="00F64205" w:rsidR="00F64205" w:rsidRPr="00F64205">
      <w:pPr>
        <w:jc w:val="both"/>
        <w:rPr>
          <w:rFonts w:hAnsi="Cambria" w:ascii="Cambria"/>
        </w:rPr>
      </w:pPr>
    </w:p>
    <w:p w:rsidRDefault="00F64205" w:rsidP="00F64205" w:rsidR="00F64205" w:rsidRPr="00F64205">
      <w:pPr>
        <w:ind w:left="450"/>
        <w:jc w:val="both"/>
        <w:rPr>
          <w:rFonts w:hAnsi="Cambria" w:ascii="Cambria"/>
        </w:rPr>
      </w:pPr>
    </w:p>
    <w:p w:rsidRDefault="00F64205" w:rsidP="00F64205" w:rsidR="00F64205" w:rsidRPr="00F64205">
      <w:pPr>
        <w:ind w:left="450"/>
        <w:jc w:val="right"/>
        <w:rPr>
          <w:rFonts w:hAnsi="Cambria" w:ascii="Cambria"/>
        </w:rPr>
      </w:pPr>
      <w:r w:rsidRPr="00F64205">
        <w:rPr>
          <w:rFonts w:hAnsi="Cambria" w:ascii="Cambria"/>
        </w:rPr>
        <w:t>Stečajni upravitelj</w:t>
      </w:r>
    </w:p>
    <w:p w:rsidRDefault="00F64205" w:rsidP="00F64205" w:rsidR="00F64205" w:rsidRPr="00F64205">
      <w:pPr>
        <w:ind w:left="450"/>
        <w:jc w:val="right"/>
        <w:rPr>
          <w:rFonts w:hAnsi="Cambria" w:ascii="Cambria"/>
        </w:rPr>
      </w:pPr>
      <w:r w:rsidRPr="00F64205">
        <w:rPr>
          <w:rFonts w:hAnsi="Cambria" w:ascii="Cambria"/>
        </w:rPr>
        <w:t>Mato Čičak, dipl. oec.</w:t>
      </w:r>
    </w:p>
    <w:p w:rsidRDefault="00F64205" w:rsidP="00F64205" w:rsidR="00F64205" w:rsidRPr="00F64205">
      <w:pPr>
        <w:ind w:left="450"/>
        <w:jc w:val="both"/>
        <w:rPr>
          <w:rFonts w:hAnsi="Cambria" w:ascii="Cambria"/>
        </w:rPr>
      </w:pPr>
    </w:p>
    <w:p w:rsidRDefault="00993D04" w:rsidP="00993D04" w:rsidR="00993D04" w:rsidRPr="00F64205">
      <w:pPr>
        <w:ind w:left="450"/>
        <w:jc w:val="both"/>
        <w:rPr>
          <w:rFonts w:hAnsi="Cambria" w:ascii="Cambria"/>
        </w:rPr>
      </w:pPr>
    </w:p>
    <w:sectPr w:rsidSect="0076043F" w:rsidR="00993D04" w:rsidRPr="00F64205">
      <w:footerReference w:type="even" r:id="rId10"/>
      <w:footerReference w:type="default" r:id="rId11"/>
      <w:pgSz w:h="16838" w:w="11906"/>
      <w:pgMar w:gutter="0" w:footer="709" w:header="709" w:left="1418" w:bottom="1418"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5F61" w:rsidR="00445F61">
      <w:r>
        <w:separator/>
      </w:r>
    </w:p>
  </w:endnote>
  <w:endnote w:id="0" w:type="continuationSeparator">
    <w:p w:rsidRDefault="00445F61" w:rsidR="00445F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3989" w:rsidP="00C53989" w:rsidR="00C5398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7247">
      <w:rPr>
        <w:rStyle w:val="Brojstranice"/>
        <w:noProof/>
      </w:rPr>
      <w:t>10</w:t>
    </w:r>
    <w:r>
      <w:rPr>
        <w:rStyle w:val="Brojstranice"/>
      </w:rPr>
      <w:fldChar w:fldCharType="end"/>
    </w:r>
  </w:p>
  <w:p w:rsidRDefault="00C53989" w:rsidP="00C53989" w:rsidR="00C5398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5F61" w:rsidR="00445F61">
      <w:r>
        <w:separator/>
      </w:r>
    </w:p>
  </w:footnote>
  <w:footnote w:id="0" w:type="continuationSeparator">
    <w:p w:rsidRDefault="00445F61" w:rsidR="00445F6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1E7391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3">
    <w:nsid w:val="122D7BE2"/>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5">
    <w:nsid w:val="18CC05EA"/>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95E703A"/>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1DAE48E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9">
    <w:nsid w:val="1F9D08CE"/>
    <w:multiLevelType w:val="hybridMultilevel"/>
    <w:tmpl w:val="669020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06F6FA3"/>
    <w:multiLevelType w:val="hybridMultilevel"/>
    <w:tmpl w:val="353CB77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3">
    <w:nsid w:val="2EA35977"/>
    <w:multiLevelType w:val="multilevel"/>
    <w:tmpl w:val="F8C2CC3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4">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5">
    <w:nsid w:val="36814236"/>
    <w:multiLevelType w:val="hybridMultilevel"/>
    <w:tmpl w:val="83A862D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7">
    <w:nsid w:val="3D1D4C58"/>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8">
    <w:nsid w:val="431413F4"/>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9">
    <w:nsid w:val="448C7040"/>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1">
    <w:nsid w:val="46876D32"/>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2">
    <w:nsid w:val="47542FF4"/>
    <w:multiLevelType w:val="hybridMultilevel"/>
    <w:tmpl w:val="0D8AECAA"/>
    <w:lvl w:tplc="31342148" w:ilvl="0">
      <w:start w:val="1"/>
      <w:numFmt w:val="lowerLetter"/>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6AC446D"/>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593625FD"/>
    <w:multiLevelType w:val="hybridMultilevel"/>
    <w:tmpl w:val="71461B8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C8D5B41"/>
    <w:multiLevelType w:val="multilevel"/>
    <w:tmpl w:val="0AA6BD4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6">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63CE26EE"/>
    <w:multiLevelType w:val="multilevel"/>
    <w:tmpl w:val="6582C6F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8">
    <w:nsid w:val="694372BD"/>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9">
    <w:nsid w:val="70A40EF3"/>
    <w:multiLevelType w:val="multilevel"/>
    <w:tmpl w:val="7FFA31D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0">
    <w:nsid w:val="778E5E14"/>
    <w:multiLevelType w:val="hybridMultilevel"/>
    <w:tmpl w:val="E798683E"/>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2"/>
  </w:num>
  <w:num w:numId="2">
    <w:abstractNumId w:val="20"/>
  </w:num>
  <w:num w:numId="3">
    <w:abstractNumId w:val="16"/>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2"/>
  </w:num>
  <w:num w:numId="12">
    <w:abstractNumId w:val="14"/>
  </w:num>
  <w:num w:numId="13">
    <w:abstractNumId w:val="19"/>
  </w:num>
  <w:num w:numId="14">
    <w:abstractNumId w:val="15"/>
  </w:num>
  <w:num w:numId="15">
    <w:abstractNumId w:val="18"/>
  </w:num>
  <w:num w:numId="16">
    <w:abstractNumId w:val="28"/>
  </w:num>
  <w:num w:numId="17">
    <w:abstractNumId w:val="0"/>
  </w:num>
  <w:num w:numId="18">
    <w:abstractNumId w:val="7"/>
  </w:num>
  <w:num w:numId="19">
    <w:abstractNumId w:val="8"/>
  </w:num>
  <w:num w:numId="20">
    <w:abstractNumId w:val="1"/>
  </w:num>
  <w:num w:numId="21">
    <w:abstractNumId w:val="26"/>
  </w:num>
  <w:num w:numId="22">
    <w:abstractNumId w:val="23"/>
  </w:num>
  <w:num w:numId="23">
    <w:abstractNumId w:val="17"/>
  </w:num>
  <w:num w:numId="24">
    <w:abstractNumId w:val="21"/>
  </w:num>
  <w:num w:numId="25">
    <w:abstractNumId w:val="29"/>
  </w:num>
  <w:num w:numId="26">
    <w:abstractNumId w:val="13"/>
  </w:num>
  <w:num w:numId="27">
    <w:abstractNumId w:val="25"/>
  </w:num>
  <w:num w:numId="28">
    <w:abstractNumId w:val="27"/>
  </w:num>
  <w:num w:numId="29">
    <w:abstractNumId w:val="22"/>
  </w:num>
  <w:num w:numId="30">
    <w:abstractNumId w:val="9"/>
  </w:num>
  <w:num w:numId="31">
    <w:abstractNumId w:val="3"/>
  </w:num>
  <w:num w:numId="32">
    <w:abstractNumId w:val="6"/>
  </w:num>
  <w:num w:numId="33">
    <w:abstractNumId w:val="5"/>
  </w:num>
  <w:num w:numId="34">
    <w:abstractNumId w:val="24"/>
  </w:num>
  <w:num w:numId="35">
    <w:abstractNumId w:val="10"/>
  </w:num>
  <w:num w:numId="36">
    <w:abstractNumId w:val="30"/>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B46"/>
    <w:rsid w:val="0000145B"/>
    <w:rsid w:val="00005034"/>
    <w:rsid w:val="000054FB"/>
    <w:rsid w:val="00007D7E"/>
    <w:rsid w:val="000111CA"/>
    <w:rsid w:val="00012ACE"/>
    <w:rsid w:val="00015C9B"/>
    <w:rsid w:val="0002659E"/>
    <w:rsid w:val="0003223B"/>
    <w:rsid w:val="00033E00"/>
    <w:rsid w:val="0003503E"/>
    <w:rsid w:val="00041E98"/>
    <w:rsid w:val="00043867"/>
    <w:rsid w:val="00044053"/>
    <w:rsid w:val="000448F8"/>
    <w:rsid w:val="00045956"/>
    <w:rsid w:val="00046425"/>
    <w:rsid w:val="0005001B"/>
    <w:rsid w:val="000549A3"/>
    <w:rsid w:val="00056356"/>
    <w:rsid w:val="000626F2"/>
    <w:rsid w:val="00075B54"/>
    <w:rsid w:val="0007653F"/>
    <w:rsid w:val="00076BB2"/>
    <w:rsid w:val="00085E8D"/>
    <w:rsid w:val="00093AFD"/>
    <w:rsid w:val="000955B9"/>
    <w:rsid w:val="000961A4"/>
    <w:rsid w:val="000A1C25"/>
    <w:rsid w:val="000B1062"/>
    <w:rsid w:val="000B38D8"/>
    <w:rsid w:val="000B6B1C"/>
    <w:rsid w:val="000B6E83"/>
    <w:rsid w:val="000C45BA"/>
    <w:rsid w:val="000C4A1F"/>
    <w:rsid w:val="000C6759"/>
    <w:rsid w:val="000F311A"/>
    <w:rsid w:val="000F4297"/>
    <w:rsid w:val="00106413"/>
    <w:rsid w:val="0011758D"/>
    <w:rsid w:val="00126530"/>
    <w:rsid w:val="0013283D"/>
    <w:rsid w:val="00135D90"/>
    <w:rsid w:val="001375B1"/>
    <w:rsid w:val="00146D74"/>
    <w:rsid w:val="0015546C"/>
    <w:rsid w:val="00164EB1"/>
    <w:rsid w:val="001724AC"/>
    <w:rsid w:val="001726ED"/>
    <w:rsid w:val="0017548D"/>
    <w:rsid w:val="00182DC5"/>
    <w:rsid w:val="00183E14"/>
    <w:rsid w:val="0018712E"/>
    <w:rsid w:val="001878A7"/>
    <w:rsid w:val="001A127A"/>
    <w:rsid w:val="001A38AD"/>
    <w:rsid w:val="001B02DF"/>
    <w:rsid w:val="001B085C"/>
    <w:rsid w:val="001B3A32"/>
    <w:rsid w:val="001B4837"/>
    <w:rsid w:val="001B6210"/>
    <w:rsid w:val="001B6F6D"/>
    <w:rsid w:val="001C60A1"/>
    <w:rsid w:val="001D01E7"/>
    <w:rsid w:val="001D0FA2"/>
    <w:rsid w:val="001D1569"/>
    <w:rsid w:val="001D4883"/>
    <w:rsid w:val="001D50F7"/>
    <w:rsid w:val="001D578A"/>
    <w:rsid w:val="001D6CF0"/>
    <w:rsid w:val="001E0BFB"/>
    <w:rsid w:val="001E31E2"/>
    <w:rsid w:val="001F72D2"/>
    <w:rsid w:val="00201287"/>
    <w:rsid w:val="00207384"/>
    <w:rsid w:val="002106A1"/>
    <w:rsid w:val="00210DBD"/>
    <w:rsid w:val="00210E63"/>
    <w:rsid w:val="002144A9"/>
    <w:rsid w:val="00214524"/>
    <w:rsid w:val="002224EA"/>
    <w:rsid w:val="00223525"/>
    <w:rsid w:val="00224369"/>
    <w:rsid w:val="00234996"/>
    <w:rsid w:val="002411D7"/>
    <w:rsid w:val="00243853"/>
    <w:rsid w:val="002449B5"/>
    <w:rsid w:val="002530A0"/>
    <w:rsid w:val="002547A0"/>
    <w:rsid w:val="00256265"/>
    <w:rsid w:val="002603D8"/>
    <w:rsid w:val="00263FFD"/>
    <w:rsid w:val="002664D2"/>
    <w:rsid w:val="00271058"/>
    <w:rsid w:val="002803D2"/>
    <w:rsid w:val="002857A9"/>
    <w:rsid w:val="00287D60"/>
    <w:rsid w:val="00293B2D"/>
    <w:rsid w:val="00293BE2"/>
    <w:rsid w:val="00293E13"/>
    <w:rsid w:val="0029533F"/>
    <w:rsid w:val="002955B4"/>
    <w:rsid w:val="002A3499"/>
    <w:rsid w:val="002A44FA"/>
    <w:rsid w:val="002A602D"/>
    <w:rsid w:val="002B03F4"/>
    <w:rsid w:val="002B090E"/>
    <w:rsid w:val="002B4CAB"/>
    <w:rsid w:val="002C5AA5"/>
    <w:rsid w:val="002C5F3F"/>
    <w:rsid w:val="002D002A"/>
    <w:rsid w:val="002D4270"/>
    <w:rsid w:val="002D6A3B"/>
    <w:rsid w:val="002D7FDF"/>
    <w:rsid w:val="002E575C"/>
    <w:rsid w:val="002E6068"/>
    <w:rsid w:val="002F0181"/>
    <w:rsid w:val="002F613C"/>
    <w:rsid w:val="00303E30"/>
    <w:rsid w:val="003043D9"/>
    <w:rsid w:val="00312640"/>
    <w:rsid w:val="00317743"/>
    <w:rsid w:val="00321E8C"/>
    <w:rsid w:val="00325C25"/>
    <w:rsid w:val="00336DF9"/>
    <w:rsid w:val="003440E6"/>
    <w:rsid w:val="003447B2"/>
    <w:rsid w:val="00344A6E"/>
    <w:rsid w:val="00345A0F"/>
    <w:rsid w:val="0035484A"/>
    <w:rsid w:val="00356603"/>
    <w:rsid w:val="00362A24"/>
    <w:rsid w:val="00363A6C"/>
    <w:rsid w:val="003642CF"/>
    <w:rsid w:val="003651FF"/>
    <w:rsid w:val="003705C0"/>
    <w:rsid w:val="003715C7"/>
    <w:rsid w:val="00375985"/>
    <w:rsid w:val="003901C8"/>
    <w:rsid w:val="003910F0"/>
    <w:rsid w:val="00392CF7"/>
    <w:rsid w:val="0039737B"/>
    <w:rsid w:val="003A4C64"/>
    <w:rsid w:val="003A7858"/>
    <w:rsid w:val="003B7C9D"/>
    <w:rsid w:val="003C22D6"/>
    <w:rsid w:val="003C5A86"/>
    <w:rsid w:val="003D34B7"/>
    <w:rsid w:val="003E0C6D"/>
    <w:rsid w:val="003E4E77"/>
    <w:rsid w:val="003F5C00"/>
    <w:rsid w:val="003F74B2"/>
    <w:rsid w:val="00403E6A"/>
    <w:rsid w:val="004165DC"/>
    <w:rsid w:val="00416C60"/>
    <w:rsid w:val="00417A86"/>
    <w:rsid w:val="00420B70"/>
    <w:rsid w:val="00421080"/>
    <w:rsid w:val="00421363"/>
    <w:rsid w:val="00422A48"/>
    <w:rsid w:val="00426611"/>
    <w:rsid w:val="00430372"/>
    <w:rsid w:val="00432FB1"/>
    <w:rsid w:val="00433B64"/>
    <w:rsid w:val="00434B85"/>
    <w:rsid w:val="004400E3"/>
    <w:rsid w:val="00442571"/>
    <w:rsid w:val="004447F1"/>
    <w:rsid w:val="00445F61"/>
    <w:rsid w:val="00451F2B"/>
    <w:rsid w:val="00457B9C"/>
    <w:rsid w:val="00464932"/>
    <w:rsid w:val="004664B8"/>
    <w:rsid w:val="00482982"/>
    <w:rsid w:val="00484158"/>
    <w:rsid w:val="00490665"/>
    <w:rsid w:val="00490D44"/>
    <w:rsid w:val="004957D7"/>
    <w:rsid w:val="004979DE"/>
    <w:rsid w:val="004A2407"/>
    <w:rsid w:val="004A3F5B"/>
    <w:rsid w:val="004A73E6"/>
    <w:rsid w:val="004B3D5D"/>
    <w:rsid w:val="004B4010"/>
    <w:rsid w:val="004B6040"/>
    <w:rsid w:val="004B76EB"/>
    <w:rsid w:val="004B7BE0"/>
    <w:rsid w:val="004C4976"/>
    <w:rsid w:val="004D7126"/>
    <w:rsid w:val="004E017A"/>
    <w:rsid w:val="004E0B3D"/>
    <w:rsid w:val="004E2509"/>
    <w:rsid w:val="004E5EBE"/>
    <w:rsid w:val="004F24CD"/>
    <w:rsid w:val="004F3794"/>
    <w:rsid w:val="004F77EF"/>
    <w:rsid w:val="005060A3"/>
    <w:rsid w:val="00510CB3"/>
    <w:rsid w:val="0051409E"/>
    <w:rsid w:val="0052167E"/>
    <w:rsid w:val="00521B0E"/>
    <w:rsid w:val="00522E27"/>
    <w:rsid w:val="0052339E"/>
    <w:rsid w:val="0052489E"/>
    <w:rsid w:val="00525362"/>
    <w:rsid w:val="00526406"/>
    <w:rsid w:val="0052793F"/>
    <w:rsid w:val="00532906"/>
    <w:rsid w:val="0053403A"/>
    <w:rsid w:val="005371AD"/>
    <w:rsid w:val="005513A6"/>
    <w:rsid w:val="00551918"/>
    <w:rsid w:val="00553DA2"/>
    <w:rsid w:val="005559CC"/>
    <w:rsid w:val="005603C3"/>
    <w:rsid w:val="005631A3"/>
    <w:rsid w:val="005656C9"/>
    <w:rsid w:val="00567182"/>
    <w:rsid w:val="00567290"/>
    <w:rsid w:val="005770BC"/>
    <w:rsid w:val="005817B5"/>
    <w:rsid w:val="00581BBB"/>
    <w:rsid w:val="005823B0"/>
    <w:rsid w:val="0059070C"/>
    <w:rsid w:val="00592165"/>
    <w:rsid w:val="005945B1"/>
    <w:rsid w:val="0059603A"/>
    <w:rsid w:val="005A3315"/>
    <w:rsid w:val="005A5559"/>
    <w:rsid w:val="005A7D3D"/>
    <w:rsid w:val="005B3B3E"/>
    <w:rsid w:val="005B7CF7"/>
    <w:rsid w:val="005C79D2"/>
    <w:rsid w:val="005C7F2A"/>
    <w:rsid w:val="005D27CB"/>
    <w:rsid w:val="005D4EF9"/>
    <w:rsid w:val="005D58DE"/>
    <w:rsid w:val="005D6B20"/>
    <w:rsid w:val="005E1E83"/>
    <w:rsid w:val="005E3FAA"/>
    <w:rsid w:val="005E5ACD"/>
    <w:rsid w:val="005E651F"/>
    <w:rsid w:val="005F1AB8"/>
    <w:rsid w:val="005F6876"/>
    <w:rsid w:val="00600F7C"/>
    <w:rsid w:val="00603528"/>
    <w:rsid w:val="00607610"/>
    <w:rsid w:val="00610404"/>
    <w:rsid w:val="00623358"/>
    <w:rsid w:val="00625470"/>
    <w:rsid w:val="00626358"/>
    <w:rsid w:val="00632D7B"/>
    <w:rsid w:val="00634099"/>
    <w:rsid w:val="0063421D"/>
    <w:rsid w:val="00636099"/>
    <w:rsid w:val="00636EA6"/>
    <w:rsid w:val="00637E61"/>
    <w:rsid w:val="00641B3F"/>
    <w:rsid w:val="00644B8A"/>
    <w:rsid w:val="00646B90"/>
    <w:rsid w:val="0065077C"/>
    <w:rsid w:val="00652098"/>
    <w:rsid w:val="006530DC"/>
    <w:rsid w:val="006604A9"/>
    <w:rsid w:val="00662DF7"/>
    <w:rsid w:val="00665C2F"/>
    <w:rsid w:val="006712D9"/>
    <w:rsid w:val="006772C1"/>
    <w:rsid w:val="00683622"/>
    <w:rsid w:val="00683B6C"/>
    <w:rsid w:val="00695BCA"/>
    <w:rsid w:val="006969A7"/>
    <w:rsid w:val="006971F1"/>
    <w:rsid w:val="006A51FB"/>
    <w:rsid w:val="006A656C"/>
    <w:rsid w:val="006A7F71"/>
    <w:rsid w:val="006B03C7"/>
    <w:rsid w:val="006B7E23"/>
    <w:rsid w:val="006C04B9"/>
    <w:rsid w:val="006C3B05"/>
    <w:rsid w:val="006C46C7"/>
    <w:rsid w:val="006C59E8"/>
    <w:rsid w:val="006D3107"/>
    <w:rsid w:val="006D43D6"/>
    <w:rsid w:val="006E143D"/>
    <w:rsid w:val="006E2AF7"/>
    <w:rsid w:val="006E31F8"/>
    <w:rsid w:val="006E52BF"/>
    <w:rsid w:val="006E577F"/>
    <w:rsid w:val="006E63D9"/>
    <w:rsid w:val="006F05B8"/>
    <w:rsid w:val="006F23CE"/>
    <w:rsid w:val="006F6652"/>
    <w:rsid w:val="006F6F18"/>
    <w:rsid w:val="0070181D"/>
    <w:rsid w:val="00701B4F"/>
    <w:rsid w:val="007020E2"/>
    <w:rsid w:val="007044BE"/>
    <w:rsid w:val="00715B56"/>
    <w:rsid w:val="00721A1F"/>
    <w:rsid w:val="00722830"/>
    <w:rsid w:val="007233E5"/>
    <w:rsid w:val="00724E11"/>
    <w:rsid w:val="00733FC6"/>
    <w:rsid w:val="0073483B"/>
    <w:rsid w:val="007377A6"/>
    <w:rsid w:val="0074563D"/>
    <w:rsid w:val="00745645"/>
    <w:rsid w:val="0074688F"/>
    <w:rsid w:val="00747D81"/>
    <w:rsid w:val="0075058F"/>
    <w:rsid w:val="00755782"/>
    <w:rsid w:val="0076043F"/>
    <w:rsid w:val="007653BE"/>
    <w:rsid w:val="00765DB1"/>
    <w:rsid w:val="00772E99"/>
    <w:rsid w:val="00776AB8"/>
    <w:rsid w:val="00782166"/>
    <w:rsid w:val="00782B08"/>
    <w:rsid w:val="00785E70"/>
    <w:rsid w:val="00786AB5"/>
    <w:rsid w:val="007903CD"/>
    <w:rsid w:val="00792082"/>
    <w:rsid w:val="00795D0E"/>
    <w:rsid w:val="00796DCE"/>
    <w:rsid w:val="007A1857"/>
    <w:rsid w:val="007A3129"/>
    <w:rsid w:val="007A3BFC"/>
    <w:rsid w:val="007A3F5F"/>
    <w:rsid w:val="007A72F7"/>
    <w:rsid w:val="007B089E"/>
    <w:rsid w:val="007C0075"/>
    <w:rsid w:val="007C2F3C"/>
    <w:rsid w:val="007C51B7"/>
    <w:rsid w:val="007C53D0"/>
    <w:rsid w:val="007C593C"/>
    <w:rsid w:val="007C6360"/>
    <w:rsid w:val="007D2F3C"/>
    <w:rsid w:val="007D5044"/>
    <w:rsid w:val="007D6AAC"/>
    <w:rsid w:val="007E3BE1"/>
    <w:rsid w:val="007E58C8"/>
    <w:rsid w:val="007E5A50"/>
    <w:rsid w:val="007F470F"/>
    <w:rsid w:val="007F6807"/>
    <w:rsid w:val="008002EA"/>
    <w:rsid w:val="008031D0"/>
    <w:rsid w:val="00807C5F"/>
    <w:rsid w:val="00810657"/>
    <w:rsid w:val="00810A25"/>
    <w:rsid w:val="00810AB6"/>
    <w:rsid w:val="00811270"/>
    <w:rsid w:val="00813131"/>
    <w:rsid w:val="00813665"/>
    <w:rsid w:val="0081458C"/>
    <w:rsid w:val="00815C62"/>
    <w:rsid w:val="00820A14"/>
    <w:rsid w:val="00820C35"/>
    <w:rsid w:val="008262BE"/>
    <w:rsid w:val="00830313"/>
    <w:rsid w:val="00832048"/>
    <w:rsid w:val="00835C8E"/>
    <w:rsid w:val="00843E6E"/>
    <w:rsid w:val="0084503A"/>
    <w:rsid w:val="00850357"/>
    <w:rsid w:val="00850AC4"/>
    <w:rsid w:val="008546C4"/>
    <w:rsid w:val="00861CE3"/>
    <w:rsid w:val="00863883"/>
    <w:rsid w:val="008675BC"/>
    <w:rsid w:val="008717F3"/>
    <w:rsid w:val="008754B3"/>
    <w:rsid w:val="00876CA0"/>
    <w:rsid w:val="00877B89"/>
    <w:rsid w:val="00882F26"/>
    <w:rsid w:val="008904C4"/>
    <w:rsid w:val="008A019B"/>
    <w:rsid w:val="008A3FD3"/>
    <w:rsid w:val="008A50A2"/>
    <w:rsid w:val="008B694F"/>
    <w:rsid w:val="008B7F2E"/>
    <w:rsid w:val="008C1EF4"/>
    <w:rsid w:val="008C2B7E"/>
    <w:rsid w:val="008D0494"/>
    <w:rsid w:val="008D0E15"/>
    <w:rsid w:val="008E4487"/>
    <w:rsid w:val="008E4F44"/>
    <w:rsid w:val="00902509"/>
    <w:rsid w:val="009030FF"/>
    <w:rsid w:val="009035F1"/>
    <w:rsid w:val="0090588F"/>
    <w:rsid w:val="0090691F"/>
    <w:rsid w:val="00911962"/>
    <w:rsid w:val="00915D0D"/>
    <w:rsid w:val="00920816"/>
    <w:rsid w:val="00923CF6"/>
    <w:rsid w:val="00924ADF"/>
    <w:rsid w:val="00926948"/>
    <w:rsid w:val="00933A03"/>
    <w:rsid w:val="00940EDA"/>
    <w:rsid w:val="00941102"/>
    <w:rsid w:val="009419B5"/>
    <w:rsid w:val="00941E59"/>
    <w:rsid w:val="009444B2"/>
    <w:rsid w:val="0096679A"/>
    <w:rsid w:val="009737F6"/>
    <w:rsid w:val="00976246"/>
    <w:rsid w:val="0097665E"/>
    <w:rsid w:val="00980E09"/>
    <w:rsid w:val="00991D26"/>
    <w:rsid w:val="00993D04"/>
    <w:rsid w:val="009A441E"/>
    <w:rsid w:val="009C25D3"/>
    <w:rsid w:val="009C5FE8"/>
    <w:rsid w:val="009D0CE0"/>
    <w:rsid w:val="009D1381"/>
    <w:rsid w:val="009D2A8F"/>
    <w:rsid w:val="009D348E"/>
    <w:rsid w:val="009D57EA"/>
    <w:rsid w:val="009D58EA"/>
    <w:rsid w:val="009E0D22"/>
    <w:rsid w:val="009E2611"/>
    <w:rsid w:val="009E2C0D"/>
    <w:rsid w:val="009F377D"/>
    <w:rsid w:val="009F423D"/>
    <w:rsid w:val="009F7105"/>
    <w:rsid w:val="009F7715"/>
    <w:rsid w:val="00A02776"/>
    <w:rsid w:val="00A132B0"/>
    <w:rsid w:val="00A13330"/>
    <w:rsid w:val="00A13960"/>
    <w:rsid w:val="00A15A5F"/>
    <w:rsid w:val="00A247E2"/>
    <w:rsid w:val="00A25896"/>
    <w:rsid w:val="00A31785"/>
    <w:rsid w:val="00A3369E"/>
    <w:rsid w:val="00A349A2"/>
    <w:rsid w:val="00A357AE"/>
    <w:rsid w:val="00A362C3"/>
    <w:rsid w:val="00A404EC"/>
    <w:rsid w:val="00A4388B"/>
    <w:rsid w:val="00A44155"/>
    <w:rsid w:val="00A50146"/>
    <w:rsid w:val="00A61ECA"/>
    <w:rsid w:val="00A74978"/>
    <w:rsid w:val="00A77C03"/>
    <w:rsid w:val="00A82FDA"/>
    <w:rsid w:val="00A842E1"/>
    <w:rsid w:val="00A8630C"/>
    <w:rsid w:val="00A91B6D"/>
    <w:rsid w:val="00A92536"/>
    <w:rsid w:val="00A92F3E"/>
    <w:rsid w:val="00A93200"/>
    <w:rsid w:val="00A94D99"/>
    <w:rsid w:val="00AA2A1C"/>
    <w:rsid w:val="00AA3953"/>
    <w:rsid w:val="00AA42B3"/>
    <w:rsid w:val="00AA5172"/>
    <w:rsid w:val="00AA5795"/>
    <w:rsid w:val="00AA798C"/>
    <w:rsid w:val="00AB0827"/>
    <w:rsid w:val="00AB1B88"/>
    <w:rsid w:val="00AB24BB"/>
    <w:rsid w:val="00AB2ECB"/>
    <w:rsid w:val="00AB48C0"/>
    <w:rsid w:val="00AB6CB2"/>
    <w:rsid w:val="00AB705D"/>
    <w:rsid w:val="00AC2AF5"/>
    <w:rsid w:val="00AD33C2"/>
    <w:rsid w:val="00AD6AF8"/>
    <w:rsid w:val="00AD7257"/>
    <w:rsid w:val="00AE0183"/>
    <w:rsid w:val="00AE03CF"/>
    <w:rsid w:val="00AE60DA"/>
    <w:rsid w:val="00AF30FC"/>
    <w:rsid w:val="00AF3618"/>
    <w:rsid w:val="00AF3C8D"/>
    <w:rsid w:val="00AF5E3A"/>
    <w:rsid w:val="00B0136A"/>
    <w:rsid w:val="00B03DEF"/>
    <w:rsid w:val="00B06074"/>
    <w:rsid w:val="00B11BFD"/>
    <w:rsid w:val="00B11DFB"/>
    <w:rsid w:val="00B12AFE"/>
    <w:rsid w:val="00B12FB2"/>
    <w:rsid w:val="00B207C6"/>
    <w:rsid w:val="00B21F1F"/>
    <w:rsid w:val="00B22AD8"/>
    <w:rsid w:val="00B23022"/>
    <w:rsid w:val="00B23431"/>
    <w:rsid w:val="00B25D99"/>
    <w:rsid w:val="00B34EBD"/>
    <w:rsid w:val="00B359F8"/>
    <w:rsid w:val="00B37915"/>
    <w:rsid w:val="00B41150"/>
    <w:rsid w:val="00B447CB"/>
    <w:rsid w:val="00B451BA"/>
    <w:rsid w:val="00B5074C"/>
    <w:rsid w:val="00B508A0"/>
    <w:rsid w:val="00B53B29"/>
    <w:rsid w:val="00B63F8C"/>
    <w:rsid w:val="00B709A8"/>
    <w:rsid w:val="00B737E1"/>
    <w:rsid w:val="00B77F7F"/>
    <w:rsid w:val="00B878CD"/>
    <w:rsid w:val="00B91043"/>
    <w:rsid w:val="00B92268"/>
    <w:rsid w:val="00B9490D"/>
    <w:rsid w:val="00B96A93"/>
    <w:rsid w:val="00BA1024"/>
    <w:rsid w:val="00BA3AD2"/>
    <w:rsid w:val="00BA59CD"/>
    <w:rsid w:val="00BA62BF"/>
    <w:rsid w:val="00BB5AEB"/>
    <w:rsid w:val="00BC59DE"/>
    <w:rsid w:val="00BD55F7"/>
    <w:rsid w:val="00BD672F"/>
    <w:rsid w:val="00BD6D06"/>
    <w:rsid w:val="00BF0A48"/>
    <w:rsid w:val="00BF641E"/>
    <w:rsid w:val="00C01BD6"/>
    <w:rsid w:val="00C02CD0"/>
    <w:rsid w:val="00C1110E"/>
    <w:rsid w:val="00C1785A"/>
    <w:rsid w:val="00C2281D"/>
    <w:rsid w:val="00C26905"/>
    <w:rsid w:val="00C27500"/>
    <w:rsid w:val="00C27BB9"/>
    <w:rsid w:val="00C3636B"/>
    <w:rsid w:val="00C43AC2"/>
    <w:rsid w:val="00C50E7A"/>
    <w:rsid w:val="00C53989"/>
    <w:rsid w:val="00C57CA1"/>
    <w:rsid w:val="00C57F4F"/>
    <w:rsid w:val="00C63F70"/>
    <w:rsid w:val="00C65309"/>
    <w:rsid w:val="00C66FC3"/>
    <w:rsid w:val="00C67BB3"/>
    <w:rsid w:val="00C67C9F"/>
    <w:rsid w:val="00C705F9"/>
    <w:rsid w:val="00C716D6"/>
    <w:rsid w:val="00C748CF"/>
    <w:rsid w:val="00C75B3A"/>
    <w:rsid w:val="00C76E71"/>
    <w:rsid w:val="00C811D4"/>
    <w:rsid w:val="00C82B81"/>
    <w:rsid w:val="00C83F1A"/>
    <w:rsid w:val="00C906F2"/>
    <w:rsid w:val="00CA0CBA"/>
    <w:rsid w:val="00CA6E13"/>
    <w:rsid w:val="00CB2AF5"/>
    <w:rsid w:val="00CB4148"/>
    <w:rsid w:val="00CB5AB8"/>
    <w:rsid w:val="00CB7C6C"/>
    <w:rsid w:val="00CC07AF"/>
    <w:rsid w:val="00CC4F87"/>
    <w:rsid w:val="00CC54D0"/>
    <w:rsid w:val="00CC6ECF"/>
    <w:rsid w:val="00CD1312"/>
    <w:rsid w:val="00CD5F87"/>
    <w:rsid w:val="00CD6231"/>
    <w:rsid w:val="00CD768A"/>
    <w:rsid w:val="00CE2E8E"/>
    <w:rsid w:val="00CE4291"/>
    <w:rsid w:val="00CE5184"/>
    <w:rsid w:val="00CE7305"/>
    <w:rsid w:val="00CF3A70"/>
    <w:rsid w:val="00CF4CEC"/>
    <w:rsid w:val="00D01D71"/>
    <w:rsid w:val="00D03A09"/>
    <w:rsid w:val="00D03FC6"/>
    <w:rsid w:val="00D050F2"/>
    <w:rsid w:val="00D15233"/>
    <w:rsid w:val="00D21944"/>
    <w:rsid w:val="00D2401F"/>
    <w:rsid w:val="00D26890"/>
    <w:rsid w:val="00D32D49"/>
    <w:rsid w:val="00D33DC4"/>
    <w:rsid w:val="00D35E39"/>
    <w:rsid w:val="00D43A20"/>
    <w:rsid w:val="00D52F84"/>
    <w:rsid w:val="00D55D60"/>
    <w:rsid w:val="00D57F88"/>
    <w:rsid w:val="00D62575"/>
    <w:rsid w:val="00D62E88"/>
    <w:rsid w:val="00D6372C"/>
    <w:rsid w:val="00D6406A"/>
    <w:rsid w:val="00D64731"/>
    <w:rsid w:val="00D70B7F"/>
    <w:rsid w:val="00D70DAC"/>
    <w:rsid w:val="00D73841"/>
    <w:rsid w:val="00D75E32"/>
    <w:rsid w:val="00D84A5D"/>
    <w:rsid w:val="00D91726"/>
    <w:rsid w:val="00D94C72"/>
    <w:rsid w:val="00DA3FC0"/>
    <w:rsid w:val="00DA4E6A"/>
    <w:rsid w:val="00DA7AFF"/>
    <w:rsid w:val="00DB1967"/>
    <w:rsid w:val="00DB3B15"/>
    <w:rsid w:val="00DB5F1C"/>
    <w:rsid w:val="00DB607C"/>
    <w:rsid w:val="00DB6635"/>
    <w:rsid w:val="00DB78F0"/>
    <w:rsid w:val="00DC1E80"/>
    <w:rsid w:val="00DC36E1"/>
    <w:rsid w:val="00DC3E8B"/>
    <w:rsid w:val="00DC4144"/>
    <w:rsid w:val="00DC65AF"/>
    <w:rsid w:val="00DC7DE7"/>
    <w:rsid w:val="00DE5DB4"/>
    <w:rsid w:val="00DE655E"/>
    <w:rsid w:val="00DE6BB9"/>
    <w:rsid w:val="00DE7E9E"/>
    <w:rsid w:val="00DF10A4"/>
    <w:rsid w:val="00DF1B14"/>
    <w:rsid w:val="00DF28C6"/>
    <w:rsid w:val="00E00ABB"/>
    <w:rsid w:val="00E02C41"/>
    <w:rsid w:val="00E03B42"/>
    <w:rsid w:val="00E040FB"/>
    <w:rsid w:val="00E10591"/>
    <w:rsid w:val="00E12E57"/>
    <w:rsid w:val="00E15476"/>
    <w:rsid w:val="00E22F8C"/>
    <w:rsid w:val="00E2315B"/>
    <w:rsid w:val="00E27D6E"/>
    <w:rsid w:val="00E32ECA"/>
    <w:rsid w:val="00E33C46"/>
    <w:rsid w:val="00E34F28"/>
    <w:rsid w:val="00E36E0F"/>
    <w:rsid w:val="00E422A2"/>
    <w:rsid w:val="00E42430"/>
    <w:rsid w:val="00E43057"/>
    <w:rsid w:val="00E43163"/>
    <w:rsid w:val="00E5136F"/>
    <w:rsid w:val="00E54B79"/>
    <w:rsid w:val="00E5509A"/>
    <w:rsid w:val="00E56465"/>
    <w:rsid w:val="00E5708A"/>
    <w:rsid w:val="00E61760"/>
    <w:rsid w:val="00E65712"/>
    <w:rsid w:val="00E65C95"/>
    <w:rsid w:val="00E66203"/>
    <w:rsid w:val="00E677B0"/>
    <w:rsid w:val="00E75496"/>
    <w:rsid w:val="00E802C2"/>
    <w:rsid w:val="00E8071C"/>
    <w:rsid w:val="00E812BB"/>
    <w:rsid w:val="00E87B46"/>
    <w:rsid w:val="00E90972"/>
    <w:rsid w:val="00E93A26"/>
    <w:rsid w:val="00E958AF"/>
    <w:rsid w:val="00E95F92"/>
    <w:rsid w:val="00E972D5"/>
    <w:rsid w:val="00EA62C4"/>
    <w:rsid w:val="00EB25E2"/>
    <w:rsid w:val="00EB3EE3"/>
    <w:rsid w:val="00EB4BE5"/>
    <w:rsid w:val="00EB653E"/>
    <w:rsid w:val="00EC0725"/>
    <w:rsid w:val="00EC2CD5"/>
    <w:rsid w:val="00EC47E7"/>
    <w:rsid w:val="00ED1261"/>
    <w:rsid w:val="00ED3029"/>
    <w:rsid w:val="00ED3201"/>
    <w:rsid w:val="00EE41F5"/>
    <w:rsid w:val="00EF0DD8"/>
    <w:rsid w:val="00EF39A5"/>
    <w:rsid w:val="00EF47CD"/>
    <w:rsid w:val="00EF5BC6"/>
    <w:rsid w:val="00F04CE9"/>
    <w:rsid w:val="00F172C0"/>
    <w:rsid w:val="00F3366D"/>
    <w:rsid w:val="00F3476B"/>
    <w:rsid w:val="00F34AC1"/>
    <w:rsid w:val="00F36288"/>
    <w:rsid w:val="00F36922"/>
    <w:rsid w:val="00F41920"/>
    <w:rsid w:val="00F4250A"/>
    <w:rsid w:val="00F473C4"/>
    <w:rsid w:val="00F51B47"/>
    <w:rsid w:val="00F51D37"/>
    <w:rsid w:val="00F54202"/>
    <w:rsid w:val="00F56EDE"/>
    <w:rsid w:val="00F61B38"/>
    <w:rsid w:val="00F61F67"/>
    <w:rsid w:val="00F64205"/>
    <w:rsid w:val="00F64372"/>
    <w:rsid w:val="00F648C6"/>
    <w:rsid w:val="00F715E2"/>
    <w:rsid w:val="00F71C46"/>
    <w:rsid w:val="00F73579"/>
    <w:rsid w:val="00F76216"/>
    <w:rsid w:val="00F8636D"/>
    <w:rsid w:val="00F86C32"/>
    <w:rsid w:val="00F87E78"/>
    <w:rsid w:val="00F90442"/>
    <w:rsid w:val="00F90C58"/>
    <w:rsid w:val="00F93255"/>
    <w:rsid w:val="00F93BE3"/>
    <w:rsid w:val="00F9400C"/>
    <w:rsid w:val="00F94140"/>
    <w:rsid w:val="00F95C3F"/>
    <w:rsid w:val="00F97247"/>
    <w:rsid w:val="00FA374C"/>
    <w:rsid w:val="00FA3A6A"/>
    <w:rsid w:val="00FB19B9"/>
    <w:rsid w:val="00FB3092"/>
    <w:rsid w:val="00FC1029"/>
    <w:rsid w:val="00FC34F8"/>
    <w:rsid w:val="00FD331E"/>
    <w:rsid w:val="00FD3BBA"/>
    <w:rsid w:val="00FD545A"/>
    <w:rsid w:val="00FE14A1"/>
    <w:rsid w:val="00FE61DA"/>
    <w:rsid w:val="00FF2E13"/>
    <w:rsid w:val="00FF6809"/>
    <w:rsid w:val="00FF7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F2E13"/>
    <w:rPr>
      <w:rFonts w:cs="Tahoma" w:hAnsi="Tahoma" w:ascii="Tahoma"/>
      <w:sz w:val="16"/>
      <w:szCs w:val="16"/>
    </w:rPr>
  </w:style>
  <w:style w:customStyle="true" w:styleId="TekstbaloniaChar" w:type="character">
    <w:name w:val="Tekst balončića Char"/>
    <w:link w:val="Tekstbalonia"/>
    <w:uiPriority w:val="99"/>
    <w:semiHidden/>
    <w:rsid w:val="00FF2E13"/>
    <w:rPr>
      <w:rFonts w:cs="Tahoma" w:hAnsi="Tahoma" w:ascii="Tahoma"/>
      <w:sz w:val="16"/>
      <w:szCs w:val="16"/>
    </w:rPr>
  </w:style>
  <w:style w:styleId="Hiperveza" w:type="character">
    <w:name w:val="Hyperlink"/>
    <w:uiPriority w:val="99"/>
    <w:semiHidden/>
    <w:unhideWhenUsed/>
    <w:rsid w:val="00F648C6"/>
    <w:rPr>
      <w:color w:val="0000FF"/>
      <w:u w:val="single"/>
    </w:rPr>
  </w:style>
  <w:style w:customStyle="true" w:styleId="x-fieldset-header-text" w:type="character">
    <w:name w:val="x-fieldset-header-text"/>
    <w:rsid w:val="00F648C6"/>
  </w:style>
  <w:style w:styleId="StandardWeb" w:type="paragraph">
    <w:name w:val="Normal (Web)"/>
    <w:basedOn w:val="Normal"/>
    <w:uiPriority w:val="99"/>
    <w:semiHidden/>
    <w:unhideWhenUsed/>
    <w:rsid w:val="00F648C6"/>
    <w:pPr>
      <w:spacing w:afterAutospacing="true" w:after="100" w:beforeAutospacing="true" w:before="100"/>
    </w:pPr>
  </w:style>
  <w:style w:styleId="Tekstrezerviranogmjesta" w:type="character">
    <w:name w:val="Placeholder Text"/>
    <w:basedOn w:val="Zadanifontodlomka"/>
    <w:uiPriority w:val="99"/>
    <w:semiHidden/>
    <w:rsid w:val="00F97247"/>
    <w:rPr>
      <w:color w:val="808080"/>
      <w:bdr w:space="0" w:sz="0" w:color="auto" w:val="none"/>
      <w:shd w:fill="auto" w:color="auto" w:val="clear"/>
    </w:rPr>
  </w:style>
  <w:style w:customStyle="true" w:styleId="eSPISCCParagraphDefaultFont" w:type="character">
    <w:name w:val="eSPIS_CC_Paragraph Default Font"/>
    <w:basedOn w:val="Zadanifontodlomka"/>
    <w:rsid w:val="00F97247"/>
    <w:rPr>
      <w:rFonts w:cs="Times New Roman" w:hAnsi="Times New Roman" w:ascii="Times New Roman"/>
      <w:b/>
      <w:color w:val="999999"/>
      <w:sz w:val="24"/>
      <w:szCs w:val="32"/>
      <w:bdr w:space="0" w:sz="0" w:color="auto" w:val="none"/>
      <w:shd w:fill="auto" w:color="auto" w:val="clear"/>
      <w:lang w:val="hr-HR"/>
    </w:rPr>
  </w:style>
  <w:style w:customStyle="true" w:styleId="PozadinaSvijetloZuta" w:type="character">
    <w:name w:val="Pozadina_SvijetloZuta"/>
    <w:basedOn w:val="Zadanifontodlomka"/>
    <w:rsid w:val="00F97247"/>
    <w:rPr>
      <w:rFonts w:hAnsi="Cambria" w:ascii="Cambria"/>
      <w:b/>
      <w:color w:val="999999"/>
      <w:sz w:val="32"/>
      <w:szCs w:val="32"/>
      <w:bdr w:space="0" w:sz="0" w:color="auto" w:val="none"/>
      <w:shd w:fill="FFFFCC" w:color="auto" w:val="clear"/>
      <w:lang w:val="hr-HR"/>
    </w:rPr>
  </w:style>
  <w:style w:customStyle="true" w:styleId="PozadinaSvijetloCrvena" w:type="character">
    <w:name w:val="Pozadina_SvijetloCrvena"/>
    <w:basedOn w:val="eSPISCCParagraphDefaultFont"/>
    <w:rsid w:val="00F97247"/>
    <w:rPr>
      <w:rFonts w:cs="Times New Roman" w:hAnsi="Cambria" w:ascii="Cambria"/>
      <w:b w:val="false"/>
      <w:color w:val="999999"/>
      <w:sz w:val="32"/>
      <w:szCs w:val="32"/>
      <w:bdr w:space="0" w:sz="0" w:color="auto" w:val="none"/>
      <w:shd w:fill="FFCCCC" w:color="auto" w:val="clear"/>
      <w:lang w:val="hr-HR"/>
    </w:rPr>
  </w:style>
  <w:style w:customStyle="true" w:styleId="PozadinaSvijetloZelena" w:type="character">
    <w:name w:val="Pozadina_SvijetloZelena"/>
    <w:basedOn w:val="eSPISCCParagraphDefaultFont"/>
    <w:rsid w:val="00F97247"/>
    <w:rPr>
      <w:rFonts w:cs="Times New Roman" w:hAnsi="Cambria" w:ascii="Cambria"/>
      <w:b w:val="false"/>
      <w:color w:val="999999"/>
      <w:sz w:val="32"/>
      <w:szCs w:val="3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F2E13"/>
    <w:rPr>
      <w:rFonts w:ascii="Tahoma" w:cs="Tahoma" w:hAnsi="Tahoma"/>
      <w:sz w:val="16"/>
      <w:szCs w:val="16"/>
    </w:rPr>
  </w:style>
  <w:style w:customStyle="1" w:styleId="TekstbaloniaChar" w:type="character">
    <w:name w:val="Tekst balončića Char"/>
    <w:link w:val="Tekstbalonia"/>
    <w:uiPriority w:val="99"/>
    <w:semiHidden/>
    <w:rsid w:val="00FF2E13"/>
    <w:rPr>
      <w:rFonts w:ascii="Tahoma" w:cs="Tahoma" w:hAnsi="Tahoma"/>
      <w:sz w:val="16"/>
      <w:szCs w:val="16"/>
    </w:rPr>
  </w:style>
  <w:style w:styleId="Hiperveza" w:type="character">
    <w:name w:val="Hyperlink"/>
    <w:uiPriority w:val="99"/>
    <w:semiHidden/>
    <w:unhideWhenUsed/>
    <w:rsid w:val="00F648C6"/>
    <w:rPr>
      <w:color w:val="0000FF"/>
      <w:u w:val="single"/>
    </w:rPr>
  </w:style>
  <w:style w:customStyle="1" w:styleId="x-fieldset-header-text" w:type="character">
    <w:name w:val="x-fieldset-header-text"/>
    <w:rsid w:val="00F648C6"/>
  </w:style>
  <w:style w:styleId="StandardWeb" w:type="paragraph">
    <w:name w:val="Normal (Web)"/>
    <w:basedOn w:val="Normal"/>
    <w:uiPriority w:val="99"/>
    <w:semiHidden/>
    <w:unhideWhenUsed/>
    <w:rsid w:val="00F648C6"/>
    <w:pPr>
      <w:spacing w:after="100" w:afterAutospacing="1" w:before="100" w:beforeAutospacing="1"/>
    </w:pPr>
  </w:style>
  <w:style w:styleId="Tekstrezerviranogmjesta" w:type="character">
    <w:name w:val="Placeholder Text"/>
    <w:basedOn w:val="Zadanifontodlomka"/>
    <w:uiPriority w:val="99"/>
    <w:semiHidden/>
    <w:rsid w:val="00F97247"/>
    <w:rPr>
      <w:color w:val="808080"/>
      <w:bdr w:color="auto" w:space="0" w:sz="0" w:val="none"/>
      <w:shd w:color="auto" w:fill="auto" w:val="clear"/>
    </w:rPr>
  </w:style>
  <w:style w:customStyle="1" w:styleId="eSPISCCParagraphDefaultFont" w:type="character">
    <w:name w:val="eSPIS_CC_Paragraph Default Font"/>
    <w:basedOn w:val="Zadanifontodlomka"/>
    <w:rsid w:val="00F97247"/>
    <w:rPr>
      <w:rFonts w:ascii="Times New Roman" w:cs="Times New Roman" w:hAnsi="Times New Roman"/>
      <w:b/>
      <w:color w:val="999999"/>
      <w:sz w:val="24"/>
      <w:szCs w:val="32"/>
      <w:bdr w:color="auto" w:space="0" w:sz="0" w:val="none"/>
      <w:shd w:color="auto" w:fill="auto" w:val="clear"/>
      <w:lang w:val="hr-HR"/>
    </w:rPr>
  </w:style>
  <w:style w:customStyle="1" w:styleId="PozadinaSvijetloZuta" w:type="character">
    <w:name w:val="Pozadina_SvijetloZuta"/>
    <w:basedOn w:val="Zadanifontodlomka"/>
    <w:rsid w:val="00F97247"/>
    <w:rPr>
      <w:rFonts w:ascii="Cambria" w:hAnsi="Cambria"/>
      <w:b/>
      <w:color w:val="999999"/>
      <w:sz w:val="32"/>
      <w:szCs w:val="32"/>
      <w:bdr w:color="auto" w:space="0" w:sz="0" w:val="none"/>
      <w:shd w:color="auto" w:fill="FFFFCC" w:val="clear"/>
      <w:lang w:val="hr-HR"/>
    </w:rPr>
  </w:style>
  <w:style w:customStyle="1" w:styleId="PozadinaSvijetloCrvena" w:type="character">
    <w:name w:val="Pozadina_SvijetloCrvena"/>
    <w:basedOn w:val="eSPISCCParagraphDefaultFont"/>
    <w:rsid w:val="00F97247"/>
    <w:rPr>
      <w:rFonts w:ascii="Cambria" w:cs="Times New Roman" w:hAnsi="Cambria"/>
      <w:b w:val="0"/>
      <w:color w:val="999999"/>
      <w:sz w:val="32"/>
      <w:szCs w:val="32"/>
      <w:bdr w:color="auto" w:space="0" w:sz="0" w:val="none"/>
      <w:shd w:color="auto" w:fill="FFCCCC" w:val="clear"/>
      <w:lang w:val="hr-HR"/>
    </w:rPr>
  </w:style>
  <w:style w:customStyle="1" w:styleId="PozadinaSvijetloZelena" w:type="character">
    <w:name w:val="Pozadina_SvijetloZelena"/>
    <w:basedOn w:val="eSPISCCParagraphDefaultFont"/>
    <w:rsid w:val="00F97247"/>
    <w:rPr>
      <w:rFonts w:ascii="Cambria" w:cs="Times New Roman" w:hAnsi="Cambria"/>
      <w:b w:val="0"/>
      <w:color w:val="999999"/>
      <w:sz w:val="32"/>
      <w:szCs w:val="3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867458">
      <w:bodyDiv w:val="true"/>
      <w:marLeft w:val="0"/>
      <w:marRight w:val="0"/>
      <w:marTop w:val="0"/>
      <w:marBottom w:val="0"/>
      <w:divBdr>
        <w:top w:space="0" w:sz="0" w:color="auto" w:val="none"/>
        <w:left w:space="0" w:sz="0" w:color="auto" w:val="none"/>
        <w:bottom w:space="0" w:sz="0" w:color="auto" w:val="none"/>
        <w:right w:space="0" w:sz="0" w:color="auto" w:val="none"/>
      </w:divBdr>
    </w:div>
    <w:div w:id="385765182">
      <w:bodyDiv w:val="true"/>
      <w:marLeft w:val="0"/>
      <w:marRight w:val="0"/>
      <w:marTop w:val="0"/>
      <w:marBottom w:val="0"/>
      <w:divBdr>
        <w:top w:space="0" w:sz="0" w:color="auto" w:val="none"/>
        <w:left w:space="0" w:sz="0" w:color="auto" w:val="none"/>
        <w:bottom w:space="0" w:sz="0" w:color="auto" w:val="none"/>
        <w:right w:space="0" w:sz="0" w:color="auto" w:val="none"/>
      </w:divBdr>
    </w:div>
    <w:div w:id="411977807">
      <w:bodyDiv w:val="true"/>
      <w:marLeft w:val="0"/>
      <w:marRight w:val="0"/>
      <w:marTop w:val="0"/>
      <w:marBottom w:val="0"/>
      <w:divBdr>
        <w:top w:space="0" w:sz="0" w:color="auto" w:val="none"/>
        <w:left w:space="0" w:sz="0" w:color="auto" w:val="none"/>
        <w:bottom w:space="0" w:sz="0" w:color="auto" w:val="none"/>
        <w:right w:space="0" w:sz="0" w:color="auto" w:val="none"/>
      </w:divBdr>
      <w:divsChild>
        <w:div w:id="67580300">
          <w:marLeft w:val="0"/>
          <w:marRight w:val="0"/>
          <w:marTop w:val="0"/>
          <w:marBottom w:val="0"/>
          <w:divBdr>
            <w:top w:space="0" w:sz="0" w:color="auto" w:val="none"/>
            <w:left w:space="0" w:sz="0" w:color="auto" w:val="none"/>
            <w:bottom w:space="0" w:sz="0" w:color="auto" w:val="none"/>
            <w:right w:space="0" w:sz="0" w:color="auto" w:val="none"/>
          </w:divBdr>
          <w:divsChild>
            <w:div w:id="308093611">
              <w:marLeft w:val="0"/>
              <w:marRight w:val="0"/>
              <w:marTop w:val="0"/>
              <w:marBottom w:val="0"/>
              <w:divBdr>
                <w:top w:space="0" w:sz="0" w:color="auto" w:val="none"/>
                <w:left w:space="0" w:sz="0" w:color="auto" w:val="none"/>
                <w:bottom w:space="0" w:sz="0" w:color="auto" w:val="none"/>
                <w:right w:space="0" w:sz="0" w:color="auto" w:val="none"/>
              </w:divBdr>
              <w:divsChild>
                <w:div w:id="16196698">
                  <w:marLeft w:val="0"/>
                  <w:marRight w:val="0"/>
                  <w:marTop w:val="0"/>
                  <w:marBottom w:val="150"/>
                  <w:divBdr>
                    <w:top w:space="0" w:sz="0" w:color="auto" w:val="none"/>
                    <w:left w:space="0" w:sz="0" w:color="auto" w:val="none"/>
                    <w:bottom w:space="0" w:sz="0" w:color="auto" w:val="none"/>
                    <w:right w:space="0" w:sz="0" w:color="auto" w:val="none"/>
                  </w:divBdr>
                  <w:divsChild>
                    <w:div w:id="1478953548">
                      <w:marLeft w:val="0"/>
                      <w:marRight w:val="0"/>
                      <w:marTop w:val="0"/>
                      <w:marBottom w:val="0"/>
                      <w:divBdr>
                        <w:top w:space="0" w:sz="0" w:color="auto" w:val="none"/>
                        <w:left w:space="0" w:sz="0" w:color="auto" w:val="none"/>
                        <w:bottom w:space="0" w:sz="0" w:color="auto" w:val="none"/>
                        <w:right w:space="0" w:sz="0" w:color="auto" w:val="none"/>
                      </w:divBdr>
                      <w:divsChild>
                        <w:div w:id="1796946964">
                          <w:marLeft w:val="0"/>
                          <w:marRight w:val="0"/>
                          <w:marTop w:val="0"/>
                          <w:marBottom w:val="0"/>
                          <w:divBdr>
                            <w:top w:space="0" w:sz="0" w:color="auto" w:val="none"/>
                            <w:left w:space="0" w:sz="0" w:color="auto" w:val="none"/>
                            <w:bottom w:space="0" w:sz="0" w:color="auto" w:val="none"/>
                            <w:right w:space="0" w:sz="0" w:color="auto" w:val="none"/>
                          </w:divBdr>
                          <w:divsChild>
                            <w:div w:id="80762769">
                              <w:marLeft w:val="0"/>
                              <w:marRight w:val="0"/>
                              <w:marTop w:val="0"/>
                              <w:marBottom w:val="0"/>
                              <w:divBdr>
                                <w:top w:space="0" w:sz="0" w:color="auto" w:val="none"/>
                                <w:left w:space="0" w:sz="0" w:color="auto" w:val="none"/>
                                <w:bottom w:space="0" w:sz="0" w:color="auto" w:val="none"/>
                                <w:right w:space="0" w:sz="0" w:color="auto" w:val="none"/>
                              </w:divBdr>
                              <w:divsChild>
                                <w:div w:id="2077050635">
                                  <w:marLeft w:val="0"/>
                                  <w:marRight w:val="0"/>
                                  <w:marTop w:val="0"/>
                                  <w:marBottom w:val="0"/>
                                  <w:divBdr>
                                    <w:top w:space="0" w:sz="0" w:color="auto" w:val="none"/>
                                    <w:left w:space="0" w:sz="0" w:color="auto" w:val="none"/>
                                    <w:bottom w:space="0" w:sz="0" w:color="auto" w:val="none"/>
                                    <w:right w:space="0" w:sz="0" w:color="auto" w:val="none"/>
                                  </w:divBdr>
                                  <w:divsChild>
                                    <w:div w:id="44530837">
                                      <w:marLeft w:val="0"/>
                                      <w:marRight w:val="0"/>
                                      <w:marTop w:val="0"/>
                                      <w:marBottom w:val="0"/>
                                      <w:divBdr>
                                        <w:top w:space="0" w:sz="0" w:color="auto" w:val="none"/>
                                        <w:left w:space="0" w:sz="0" w:color="auto" w:val="none"/>
                                        <w:bottom w:space="0" w:sz="0" w:color="auto" w:val="none"/>
                                        <w:right w:space="0" w:sz="0" w:color="auto" w:val="none"/>
                                      </w:divBdr>
                                      <w:divsChild>
                                        <w:div w:id="2137357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033111148">
          <w:marLeft w:val="0"/>
          <w:marRight w:val="0"/>
          <w:marTop w:val="0"/>
          <w:marBottom w:val="0"/>
          <w:divBdr>
            <w:top w:space="0" w:sz="0" w:color="auto" w:val="none"/>
            <w:left w:space="0" w:sz="0" w:color="auto" w:val="none"/>
            <w:bottom w:space="0" w:sz="0" w:color="auto" w:val="none"/>
            <w:right w:space="0" w:sz="0" w:color="auto" w:val="none"/>
          </w:divBdr>
          <w:divsChild>
            <w:div w:id="620840146">
              <w:marLeft w:val="0"/>
              <w:marRight w:val="0"/>
              <w:marTop w:val="0"/>
              <w:marBottom w:val="0"/>
              <w:divBdr>
                <w:top w:space="0" w:sz="0" w:color="auto" w:val="none"/>
                <w:left w:space="0" w:sz="0" w:color="auto" w:val="none"/>
                <w:bottom w:space="0" w:sz="0" w:color="auto" w:val="none"/>
                <w:right w:space="0" w:sz="0" w:color="auto" w:val="none"/>
              </w:divBdr>
              <w:divsChild>
                <w:div w:id="17325808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204901144">
          <w:marLeft w:val="0"/>
          <w:marRight w:val="0"/>
          <w:marTop w:val="0"/>
          <w:marBottom w:val="0"/>
          <w:divBdr>
            <w:top w:space="0" w:sz="0" w:color="auto" w:val="none"/>
            <w:left w:space="0" w:sz="0" w:color="auto" w:val="none"/>
            <w:bottom w:space="0" w:sz="0" w:color="auto" w:val="none"/>
            <w:right w:space="0" w:sz="0" w:color="auto" w:val="none"/>
          </w:divBdr>
          <w:divsChild>
            <w:div w:id="804127195">
              <w:marLeft w:val="0"/>
              <w:marRight w:val="0"/>
              <w:marTop w:val="0"/>
              <w:marBottom w:val="0"/>
              <w:divBdr>
                <w:top w:space="0" w:sz="0" w:color="auto" w:val="none"/>
                <w:left w:space="0" w:sz="0" w:color="auto" w:val="none"/>
                <w:bottom w:space="0" w:sz="0" w:color="auto" w:val="none"/>
                <w:right w:space="0" w:sz="0" w:color="auto" w:val="none"/>
              </w:divBdr>
              <w:divsChild>
                <w:div w:id="12958679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50723406">
          <w:marLeft w:val="0"/>
          <w:marRight w:val="0"/>
          <w:marTop w:val="0"/>
          <w:marBottom w:val="0"/>
          <w:divBdr>
            <w:top w:space="0" w:sz="0" w:color="auto" w:val="none"/>
            <w:left w:space="0" w:sz="0" w:color="auto" w:val="none"/>
            <w:bottom w:space="0" w:sz="0" w:color="auto" w:val="none"/>
            <w:right w:space="0" w:sz="0" w:color="auto" w:val="none"/>
          </w:divBdr>
        </w:div>
        <w:div w:id="1775591671">
          <w:marLeft w:val="0"/>
          <w:marRight w:val="0"/>
          <w:marTop w:val="0"/>
          <w:marBottom w:val="0"/>
          <w:divBdr>
            <w:top w:space="0" w:sz="0" w:color="auto" w:val="none"/>
            <w:left w:space="0" w:sz="0" w:color="auto" w:val="none"/>
            <w:bottom w:space="0" w:sz="0" w:color="auto" w:val="none"/>
            <w:right w:space="0" w:sz="0" w:color="auto" w:val="none"/>
          </w:divBdr>
          <w:divsChild>
            <w:div w:id="1905917981">
              <w:marLeft w:val="0"/>
              <w:marRight w:val="0"/>
              <w:marTop w:val="0"/>
              <w:marBottom w:val="0"/>
              <w:divBdr>
                <w:top w:space="0" w:sz="0" w:color="auto" w:val="none"/>
                <w:left w:space="0" w:sz="0" w:color="auto" w:val="none"/>
                <w:bottom w:space="0" w:sz="0" w:color="auto" w:val="none"/>
                <w:right w:space="0" w:sz="0" w:color="auto" w:val="none"/>
              </w:divBdr>
              <w:divsChild>
                <w:div w:id="1520504289">
                  <w:marLeft w:val="0"/>
                  <w:marRight w:val="0"/>
                  <w:marTop w:val="0"/>
                  <w:marBottom w:val="150"/>
                  <w:divBdr>
                    <w:top w:space="0" w:sz="0" w:color="auto" w:val="none"/>
                    <w:left w:space="0" w:sz="0" w:color="auto" w:val="none"/>
                    <w:bottom w:space="0" w:sz="0" w:color="auto" w:val="none"/>
                    <w:right w:space="0" w:sz="0" w:color="auto" w:val="none"/>
                  </w:divBdr>
                  <w:divsChild>
                    <w:div w:id="602422198">
                      <w:marLeft w:val="0"/>
                      <w:marRight w:val="0"/>
                      <w:marTop w:val="0"/>
                      <w:marBottom w:val="0"/>
                      <w:divBdr>
                        <w:top w:space="0" w:sz="0" w:color="auto" w:val="none"/>
                        <w:left w:space="0" w:sz="0" w:color="auto" w:val="none"/>
                        <w:bottom w:space="0" w:sz="0" w:color="auto" w:val="none"/>
                        <w:right w:space="0" w:sz="0" w:color="auto" w:val="none"/>
                      </w:divBdr>
                      <w:divsChild>
                        <w:div w:id="1458912902">
                          <w:marLeft w:val="0"/>
                          <w:marRight w:val="0"/>
                          <w:marTop w:val="0"/>
                          <w:marBottom w:val="0"/>
                          <w:divBdr>
                            <w:top w:space="0" w:sz="0" w:color="auto" w:val="none"/>
                            <w:left w:space="0" w:sz="0" w:color="auto" w:val="none"/>
                            <w:bottom w:space="0" w:sz="0" w:color="auto" w:val="none"/>
                            <w:right w:space="0" w:sz="0" w:color="auto" w:val="none"/>
                          </w:divBdr>
                          <w:divsChild>
                            <w:div w:id="1304892353">
                              <w:marLeft w:val="0"/>
                              <w:marRight w:val="0"/>
                              <w:marTop w:val="0"/>
                              <w:marBottom w:val="0"/>
                              <w:divBdr>
                                <w:top w:space="0" w:sz="0" w:color="auto" w:val="none"/>
                                <w:left w:space="0" w:sz="0" w:color="auto" w:val="none"/>
                                <w:bottom w:space="0" w:sz="0" w:color="auto" w:val="none"/>
                                <w:right w:space="0" w:sz="0" w:color="auto" w:val="none"/>
                              </w:divBdr>
                              <w:divsChild>
                                <w:div w:id="1739357134">
                                  <w:marLeft w:val="0"/>
                                  <w:marRight w:val="0"/>
                                  <w:marTop w:val="0"/>
                                  <w:marBottom w:val="0"/>
                                  <w:divBdr>
                                    <w:top w:space="0" w:sz="0" w:color="auto" w:val="none"/>
                                    <w:left w:space="0" w:sz="0" w:color="auto" w:val="none"/>
                                    <w:bottom w:space="0" w:sz="0" w:color="auto" w:val="none"/>
                                    <w:right w:space="0" w:sz="0" w:color="auto" w:val="none"/>
                                  </w:divBdr>
                                  <w:divsChild>
                                    <w:div w:id="1645698327">
                                      <w:marLeft w:val="0"/>
                                      <w:marRight w:val="0"/>
                                      <w:marTop w:val="0"/>
                                      <w:marBottom w:val="0"/>
                                      <w:divBdr>
                                        <w:top w:space="0" w:sz="0" w:color="auto" w:val="none"/>
                                        <w:left w:space="0" w:sz="0" w:color="auto" w:val="none"/>
                                        <w:bottom w:space="0" w:sz="0" w:color="auto" w:val="none"/>
                                        <w:right w:space="0" w:sz="0" w:color="auto" w:val="none"/>
                                      </w:divBdr>
                                      <w:divsChild>
                                        <w:div w:id="1124806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8009485">
      <w:bodyDiv w:val="true"/>
      <w:marLeft w:val="0"/>
      <w:marRight w:val="0"/>
      <w:marTop w:val="0"/>
      <w:marBottom w:val="0"/>
      <w:divBdr>
        <w:top w:space="0" w:sz="0" w:color="auto" w:val="none"/>
        <w:left w:space="0" w:sz="0" w:color="auto" w:val="none"/>
        <w:bottom w:space="0" w:sz="0" w:color="auto" w:val="none"/>
        <w:right w:space="0" w:sz="0" w:color="auto" w:val="none"/>
      </w:divBdr>
    </w:div>
    <w:div w:id="572201979">
      <w:bodyDiv w:val="true"/>
      <w:marLeft w:val="0"/>
      <w:marRight w:val="0"/>
      <w:marTop w:val="0"/>
      <w:marBottom w:val="0"/>
      <w:divBdr>
        <w:top w:space="0" w:sz="0" w:color="auto" w:val="none"/>
        <w:left w:space="0" w:sz="0" w:color="auto" w:val="none"/>
        <w:bottom w:space="0" w:sz="0" w:color="auto" w:val="none"/>
        <w:right w:space="0" w:sz="0" w:color="auto" w:val="none"/>
      </w:divBdr>
    </w:div>
    <w:div w:id="593320529">
      <w:bodyDiv w:val="true"/>
      <w:marLeft w:val="0"/>
      <w:marRight w:val="0"/>
      <w:marTop w:val="0"/>
      <w:marBottom w:val="0"/>
      <w:divBdr>
        <w:top w:space="0" w:sz="0" w:color="auto" w:val="none"/>
        <w:left w:space="0" w:sz="0" w:color="auto" w:val="none"/>
        <w:bottom w:space="0" w:sz="0" w:color="auto" w:val="none"/>
        <w:right w:space="0" w:sz="0" w:color="auto" w:val="none"/>
      </w:divBdr>
      <w:divsChild>
        <w:div w:id="7370702">
          <w:marLeft w:val="0"/>
          <w:marRight w:val="0"/>
          <w:marTop w:val="0"/>
          <w:marBottom w:val="0"/>
          <w:divBdr>
            <w:top w:space="0" w:sz="0" w:color="auto" w:val="none"/>
            <w:left w:space="0" w:sz="0" w:color="auto" w:val="none"/>
            <w:bottom w:space="0" w:sz="0" w:color="auto" w:val="none"/>
            <w:right w:space="0" w:sz="0" w:color="auto" w:val="none"/>
          </w:divBdr>
          <w:divsChild>
            <w:div w:id="186795013">
              <w:marLeft w:val="0"/>
              <w:marRight w:val="0"/>
              <w:marTop w:val="0"/>
              <w:marBottom w:val="0"/>
              <w:divBdr>
                <w:top w:space="0" w:sz="0" w:color="auto" w:val="none"/>
                <w:left w:space="0" w:sz="0" w:color="auto" w:val="none"/>
                <w:bottom w:space="0" w:sz="0" w:color="auto" w:val="none"/>
                <w:right w:space="0" w:sz="0" w:color="auto" w:val="none"/>
              </w:divBdr>
              <w:divsChild>
                <w:div w:id="1044718568">
                  <w:marLeft w:val="0"/>
                  <w:marRight w:val="0"/>
                  <w:marTop w:val="0"/>
                  <w:marBottom w:val="150"/>
                  <w:divBdr>
                    <w:top w:space="0" w:sz="0" w:color="auto" w:val="none"/>
                    <w:left w:space="0" w:sz="0" w:color="auto" w:val="none"/>
                    <w:bottom w:space="0" w:sz="0" w:color="auto" w:val="none"/>
                    <w:right w:space="0" w:sz="0" w:color="auto" w:val="none"/>
                  </w:divBdr>
                  <w:divsChild>
                    <w:div w:id="572282134">
                      <w:marLeft w:val="0"/>
                      <w:marRight w:val="0"/>
                      <w:marTop w:val="0"/>
                      <w:marBottom w:val="0"/>
                      <w:divBdr>
                        <w:top w:space="0" w:sz="0" w:color="auto" w:val="none"/>
                        <w:left w:space="0" w:sz="0" w:color="auto" w:val="none"/>
                        <w:bottom w:space="0" w:sz="0" w:color="auto" w:val="none"/>
                        <w:right w:space="0" w:sz="0" w:color="auto" w:val="none"/>
                      </w:divBdr>
                      <w:divsChild>
                        <w:div w:id="723529529">
                          <w:marLeft w:val="0"/>
                          <w:marRight w:val="0"/>
                          <w:marTop w:val="0"/>
                          <w:marBottom w:val="0"/>
                          <w:divBdr>
                            <w:top w:space="0" w:sz="0" w:color="auto" w:val="none"/>
                            <w:left w:space="0" w:sz="0" w:color="auto" w:val="none"/>
                            <w:bottom w:space="0" w:sz="0" w:color="auto" w:val="none"/>
                            <w:right w:space="0" w:sz="0" w:color="auto" w:val="none"/>
                          </w:divBdr>
                          <w:divsChild>
                            <w:div w:id="895582064">
                              <w:marLeft w:val="0"/>
                              <w:marRight w:val="0"/>
                              <w:marTop w:val="0"/>
                              <w:marBottom w:val="0"/>
                              <w:divBdr>
                                <w:top w:space="0" w:sz="0" w:color="auto" w:val="none"/>
                                <w:left w:space="0" w:sz="0" w:color="auto" w:val="none"/>
                                <w:bottom w:space="0" w:sz="0" w:color="auto" w:val="none"/>
                                <w:right w:space="0" w:sz="0" w:color="auto" w:val="none"/>
                              </w:divBdr>
                              <w:divsChild>
                                <w:div w:id="1409810647">
                                  <w:marLeft w:val="0"/>
                                  <w:marRight w:val="0"/>
                                  <w:marTop w:val="0"/>
                                  <w:marBottom w:val="0"/>
                                  <w:divBdr>
                                    <w:top w:space="0" w:sz="0" w:color="auto" w:val="none"/>
                                    <w:left w:space="0" w:sz="0" w:color="auto" w:val="none"/>
                                    <w:bottom w:space="0" w:sz="0" w:color="auto" w:val="none"/>
                                    <w:right w:space="0" w:sz="0" w:color="auto" w:val="none"/>
                                  </w:divBdr>
                                  <w:divsChild>
                                    <w:div w:id="493304338">
                                      <w:marLeft w:val="0"/>
                                      <w:marRight w:val="0"/>
                                      <w:marTop w:val="0"/>
                                      <w:marBottom w:val="0"/>
                                      <w:divBdr>
                                        <w:top w:space="0" w:sz="0" w:color="auto" w:val="none"/>
                                        <w:left w:space="0" w:sz="0" w:color="auto" w:val="none"/>
                                        <w:bottom w:space="0" w:sz="0" w:color="auto" w:val="none"/>
                                        <w:right w:space="0" w:sz="0" w:color="auto" w:val="none"/>
                                      </w:divBdr>
                                      <w:divsChild>
                                        <w:div w:id="15638307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88691115">
          <w:marLeft w:val="0"/>
          <w:marRight w:val="0"/>
          <w:marTop w:val="0"/>
          <w:marBottom w:val="0"/>
          <w:divBdr>
            <w:top w:space="0" w:sz="0" w:color="auto" w:val="none"/>
            <w:left w:space="0" w:sz="0" w:color="auto" w:val="none"/>
            <w:bottom w:space="0" w:sz="0" w:color="auto" w:val="none"/>
            <w:right w:space="0" w:sz="0" w:color="auto" w:val="none"/>
          </w:divBdr>
          <w:divsChild>
            <w:div w:id="1743987181">
              <w:marLeft w:val="0"/>
              <w:marRight w:val="0"/>
              <w:marTop w:val="0"/>
              <w:marBottom w:val="0"/>
              <w:divBdr>
                <w:top w:space="0" w:sz="0" w:color="auto" w:val="none"/>
                <w:left w:space="0" w:sz="0" w:color="auto" w:val="none"/>
                <w:bottom w:space="0" w:sz="0" w:color="auto" w:val="none"/>
                <w:right w:space="0" w:sz="0" w:color="auto" w:val="none"/>
              </w:divBdr>
              <w:divsChild>
                <w:div w:id="14264615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30191444">
          <w:marLeft w:val="0"/>
          <w:marRight w:val="0"/>
          <w:marTop w:val="0"/>
          <w:marBottom w:val="0"/>
          <w:divBdr>
            <w:top w:space="0" w:sz="0" w:color="auto" w:val="none"/>
            <w:left w:space="0" w:sz="0" w:color="auto" w:val="none"/>
            <w:bottom w:space="0" w:sz="0" w:color="auto" w:val="none"/>
            <w:right w:space="0" w:sz="0" w:color="auto" w:val="none"/>
          </w:divBdr>
          <w:divsChild>
            <w:div w:id="1009723419">
              <w:marLeft w:val="0"/>
              <w:marRight w:val="0"/>
              <w:marTop w:val="0"/>
              <w:marBottom w:val="0"/>
              <w:divBdr>
                <w:top w:space="0" w:sz="0" w:color="auto" w:val="none"/>
                <w:left w:space="0" w:sz="0" w:color="auto" w:val="none"/>
                <w:bottom w:space="0" w:sz="0" w:color="auto" w:val="none"/>
                <w:right w:space="0" w:sz="0" w:color="auto" w:val="none"/>
              </w:divBdr>
              <w:divsChild>
                <w:div w:id="980814073">
                  <w:marLeft w:val="0"/>
                  <w:marRight w:val="0"/>
                  <w:marTop w:val="0"/>
                  <w:marBottom w:val="150"/>
                  <w:divBdr>
                    <w:top w:space="0" w:sz="0" w:color="auto" w:val="none"/>
                    <w:left w:space="0" w:sz="0" w:color="auto" w:val="none"/>
                    <w:bottom w:space="0" w:sz="0" w:color="auto" w:val="none"/>
                    <w:right w:space="0" w:sz="0" w:color="auto" w:val="none"/>
                  </w:divBdr>
                  <w:divsChild>
                    <w:div w:id="1950702667">
                      <w:marLeft w:val="0"/>
                      <w:marRight w:val="0"/>
                      <w:marTop w:val="0"/>
                      <w:marBottom w:val="0"/>
                      <w:divBdr>
                        <w:top w:space="0" w:sz="0" w:color="auto" w:val="none"/>
                        <w:left w:space="0" w:sz="0" w:color="auto" w:val="none"/>
                        <w:bottom w:space="0" w:sz="0" w:color="auto" w:val="none"/>
                        <w:right w:space="0" w:sz="0" w:color="auto" w:val="none"/>
                      </w:divBdr>
                      <w:divsChild>
                        <w:div w:id="385105113">
                          <w:marLeft w:val="0"/>
                          <w:marRight w:val="0"/>
                          <w:marTop w:val="0"/>
                          <w:marBottom w:val="0"/>
                          <w:divBdr>
                            <w:top w:space="0" w:sz="0" w:color="auto" w:val="none"/>
                            <w:left w:space="0" w:sz="0" w:color="auto" w:val="none"/>
                            <w:bottom w:space="0" w:sz="0" w:color="auto" w:val="none"/>
                            <w:right w:space="0" w:sz="0" w:color="auto" w:val="none"/>
                          </w:divBdr>
                          <w:divsChild>
                            <w:div w:id="375590803">
                              <w:marLeft w:val="0"/>
                              <w:marRight w:val="0"/>
                              <w:marTop w:val="0"/>
                              <w:marBottom w:val="0"/>
                              <w:divBdr>
                                <w:top w:space="0" w:sz="0" w:color="auto" w:val="none"/>
                                <w:left w:space="0" w:sz="0" w:color="auto" w:val="none"/>
                                <w:bottom w:space="0" w:sz="0" w:color="auto" w:val="none"/>
                                <w:right w:space="0" w:sz="0" w:color="auto" w:val="none"/>
                              </w:divBdr>
                              <w:divsChild>
                                <w:div w:id="969364817">
                                  <w:marLeft w:val="0"/>
                                  <w:marRight w:val="0"/>
                                  <w:marTop w:val="0"/>
                                  <w:marBottom w:val="0"/>
                                  <w:divBdr>
                                    <w:top w:space="0" w:sz="0" w:color="auto" w:val="none"/>
                                    <w:left w:space="0" w:sz="0" w:color="auto" w:val="none"/>
                                    <w:bottom w:space="0" w:sz="0" w:color="auto" w:val="none"/>
                                    <w:right w:space="0" w:sz="0" w:color="auto" w:val="none"/>
                                  </w:divBdr>
                                  <w:divsChild>
                                    <w:div w:id="1768882821">
                                      <w:marLeft w:val="0"/>
                                      <w:marRight w:val="0"/>
                                      <w:marTop w:val="0"/>
                                      <w:marBottom w:val="0"/>
                                      <w:divBdr>
                                        <w:top w:space="0" w:sz="0" w:color="auto" w:val="none"/>
                                        <w:left w:space="0" w:sz="0" w:color="auto" w:val="none"/>
                                        <w:bottom w:space="0" w:sz="0" w:color="auto" w:val="none"/>
                                        <w:right w:space="0" w:sz="0" w:color="auto" w:val="none"/>
                                      </w:divBdr>
                                      <w:divsChild>
                                        <w:div w:id="1699521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225333249">
          <w:marLeft w:val="0"/>
          <w:marRight w:val="0"/>
          <w:marTop w:val="0"/>
          <w:marBottom w:val="0"/>
          <w:divBdr>
            <w:top w:space="0" w:sz="0" w:color="auto" w:val="none"/>
            <w:left w:space="0" w:sz="0" w:color="auto" w:val="none"/>
            <w:bottom w:space="0" w:sz="0" w:color="auto" w:val="none"/>
            <w:right w:space="0" w:sz="0" w:color="auto" w:val="none"/>
          </w:divBdr>
          <w:divsChild>
            <w:div w:id="84620273">
              <w:marLeft w:val="0"/>
              <w:marRight w:val="0"/>
              <w:marTop w:val="0"/>
              <w:marBottom w:val="0"/>
              <w:divBdr>
                <w:top w:space="0" w:sz="0" w:color="auto" w:val="none"/>
                <w:left w:space="0" w:sz="0" w:color="auto" w:val="none"/>
                <w:bottom w:space="0" w:sz="0" w:color="auto" w:val="none"/>
                <w:right w:space="0" w:sz="0" w:color="auto" w:val="none"/>
              </w:divBdr>
              <w:divsChild>
                <w:div w:id="20874123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13100536">
          <w:marLeft w:val="0"/>
          <w:marRight w:val="0"/>
          <w:marTop w:val="0"/>
          <w:marBottom w:val="0"/>
          <w:divBdr>
            <w:top w:space="0" w:sz="0" w:color="auto" w:val="none"/>
            <w:left w:space="0" w:sz="0" w:color="auto" w:val="none"/>
            <w:bottom w:space="0" w:sz="0" w:color="auto" w:val="none"/>
            <w:right w:space="0" w:sz="0" w:color="auto" w:val="none"/>
          </w:divBdr>
        </w:div>
      </w:divsChild>
    </w:div>
    <w:div w:id="629366140">
      <w:bodyDiv w:val="true"/>
      <w:marLeft w:val="0"/>
      <w:marRight w:val="0"/>
      <w:marTop w:val="0"/>
      <w:marBottom w:val="0"/>
      <w:divBdr>
        <w:top w:space="0" w:sz="0" w:color="auto" w:val="none"/>
        <w:left w:space="0" w:sz="0" w:color="auto" w:val="none"/>
        <w:bottom w:space="0" w:sz="0" w:color="auto" w:val="none"/>
        <w:right w:space="0" w:sz="0" w:color="auto" w:val="none"/>
      </w:divBdr>
    </w:div>
    <w:div w:id="828788029">
      <w:bodyDiv w:val="true"/>
      <w:marLeft w:val="0"/>
      <w:marRight w:val="0"/>
      <w:marTop w:val="0"/>
      <w:marBottom w:val="0"/>
      <w:divBdr>
        <w:top w:space="0" w:sz="0" w:color="auto" w:val="none"/>
        <w:left w:space="0" w:sz="0" w:color="auto" w:val="none"/>
        <w:bottom w:space="0" w:sz="0" w:color="auto" w:val="none"/>
        <w:right w:space="0" w:sz="0" w:color="auto" w:val="none"/>
      </w:divBdr>
    </w:div>
    <w:div w:id="874806140">
      <w:bodyDiv w:val="true"/>
      <w:marLeft w:val="0"/>
      <w:marRight w:val="0"/>
      <w:marTop w:val="0"/>
      <w:marBottom w:val="0"/>
      <w:divBdr>
        <w:top w:space="0" w:sz="0" w:color="auto" w:val="none"/>
        <w:left w:space="0" w:sz="0" w:color="auto" w:val="none"/>
        <w:bottom w:space="0" w:sz="0" w:color="auto" w:val="none"/>
        <w:right w:space="0" w:sz="0" w:color="auto" w:val="none"/>
      </w:divBdr>
    </w:div>
    <w:div w:id="941376378">
      <w:bodyDiv w:val="true"/>
      <w:marLeft w:val="0"/>
      <w:marRight w:val="0"/>
      <w:marTop w:val="0"/>
      <w:marBottom w:val="0"/>
      <w:divBdr>
        <w:top w:space="0" w:sz="0" w:color="auto" w:val="none"/>
        <w:left w:space="0" w:sz="0" w:color="auto" w:val="none"/>
        <w:bottom w:space="0" w:sz="0" w:color="auto" w:val="none"/>
        <w:right w:space="0" w:sz="0" w:color="auto" w:val="none"/>
      </w:divBdr>
    </w:div>
    <w:div w:id="1233738130">
      <w:bodyDiv w:val="true"/>
      <w:marLeft w:val="0"/>
      <w:marRight w:val="0"/>
      <w:marTop w:val="0"/>
      <w:marBottom w:val="0"/>
      <w:divBdr>
        <w:top w:space="0" w:sz="0" w:color="auto" w:val="none"/>
        <w:left w:space="0" w:sz="0" w:color="auto" w:val="none"/>
        <w:bottom w:space="0" w:sz="0" w:color="auto" w:val="none"/>
        <w:right w:space="0" w:sz="0" w:color="auto" w:val="none"/>
      </w:divBdr>
    </w:div>
    <w:div w:id="1283153219">
      <w:bodyDiv w:val="true"/>
      <w:marLeft w:val="0"/>
      <w:marRight w:val="0"/>
      <w:marTop w:val="0"/>
      <w:marBottom w:val="0"/>
      <w:divBdr>
        <w:top w:space="0" w:sz="0" w:color="auto" w:val="none"/>
        <w:left w:space="0" w:sz="0" w:color="auto" w:val="none"/>
        <w:bottom w:space="0" w:sz="0" w:color="auto" w:val="none"/>
        <w:right w:space="0" w:sz="0" w:color="auto" w:val="none"/>
      </w:divBdr>
      <w:divsChild>
        <w:div w:id="443962638">
          <w:marLeft w:val="0"/>
          <w:marRight w:val="0"/>
          <w:marTop w:val="0"/>
          <w:marBottom w:val="0"/>
          <w:divBdr>
            <w:top w:space="0" w:sz="0" w:color="auto" w:val="none"/>
            <w:left w:space="0" w:sz="0" w:color="auto" w:val="none"/>
            <w:bottom w:space="0" w:sz="0" w:color="auto" w:val="none"/>
            <w:right w:space="0" w:sz="0" w:color="auto" w:val="none"/>
          </w:divBdr>
          <w:divsChild>
            <w:div w:id="166211524">
              <w:marLeft w:val="0"/>
              <w:marRight w:val="0"/>
              <w:marTop w:val="0"/>
              <w:marBottom w:val="0"/>
              <w:divBdr>
                <w:top w:space="0" w:sz="0" w:color="auto" w:val="none"/>
                <w:left w:space="0" w:sz="0" w:color="auto" w:val="none"/>
                <w:bottom w:space="0" w:sz="0" w:color="auto" w:val="none"/>
                <w:right w:space="0" w:sz="0" w:color="auto" w:val="none"/>
              </w:divBdr>
              <w:divsChild>
                <w:div w:id="1903710350">
                  <w:marLeft w:val="0"/>
                  <w:marRight w:val="0"/>
                  <w:marTop w:val="0"/>
                  <w:marBottom w:val="150"/>
                  <w:divBdr>
                    <w:top w:space="0" w:sz="0" w:color="auto" w:val="none"/>
                    <w:left w:space="0" w:sz="0" w:color="auto" w:val="none"/>
                    <w:bottom w:space="0" w:sz="0" w:color="auto" w:val="none"/>
                    <w:right w:space="0" w:sz="0" w:color="auto" w:val="none"/>
                  </w:divBdr>
                  <w:divsChild>
                    <w:div w:id="566259212">
                      <w:marLeft w:val="0"/>
                      <w:marRight w:val="0"/>
                      <w:marTop w:val="0"/>
                      <w:marBottom w:val="0"/>
                      <w:divBdr>
                        <w:top w:space="0" w:sz="0" w:color="auto" w:val="none"/>
                        <w:left w:space="0" w:sz="0" w:color="auto" w:val="none"/>
                        <w:bottom w:space="0" w:sz="0" w:color="auto" w:val="none"/>
                        <w:right w:space="0" w:sz="0" w:color="auto" w:val="none"/>
                      </w:divBdr>
                      <w:divsChild>
                        <w:div w:id="158424301">
                          <w:marLeft w:val="0"/>
                          <w:marRight w:val="0"/>
                          <w:marTop w:val="0"/>
                          <w:marBottom w:val="0"/>
                          <w:divBdr>
                            <w:top w:space="0" w:sz="0" w:color="auto" w:val="none"/>
                            <w:left w:space="0" w:sz="0" w:color="auto" w:val="none"/>
                            <w:bottom w:space="0" w:sz="0" w:color="auto" w:val="none"/>
                            <w:right w:space="0" w:sz="0" w:color="auto" w:val="none"/>
                          </w:divBdr>
                          <w:divsChild>
                            <w:div w:id="341250063">
                              <w:marLeft w:val="0"/>
                              <w:marRight w:val="0"/>
                              <w:marTop w:val="0"/>
                              <w:marBottom w:val="0"/>
                              <w:divBdr>
                                <w:top w:space="0" w:sz="0" w:color="auto" w:val="none"/>
                                <w:left w:space="0" w:sz="0" w:color="auto" w:val="none"/>
                                <w:bottom w:space="0" w:sz="0" w:color="auto" w:val="none"/>
                                <w:right w:space="0" w:sz="0" w:color="auto" w:val="none"/>
                              </w:divBdr>
                              <w:divsChild>
                                <w:div w:id="516233348">
                                  <w:marLeft w:val="0"/>
                                  <w:marRight w:val="0"/>
                                  <w:marTop w:val="0"/>
                                  <w:marBottom w:val="0"/>
                                  <w:divBdr>
                                    <w:top w:space="0" w:sz="0" w:color="auto" w:val="none"/>
                                    <w:left w:space="0" w:sz="0" w:color="auto" w:val="none"/>
                                    <w:bottom w:space="0" w:sz="0" w:color="auto" w:val="none"/>
                                    <w:right w:space="0" w:sz="0" w:color="auto" w:val="none"/>
                                  </w:divBdr>
                                  <w:divsChild>
                                    <w:div w:id="1833452102">
                                      <w:marLeft w:val="0"/>
                                      <w:marRight w:val="0"/>
                                      <w:marTop w:val="0"/>
                                      <w:marBottom w:val="0"/>
                                      <w:divBdr>
                                        <w:top w:space="0" w:sz="0" w:color="auto" w:val="none"/>
                                        <w:left w:space="0" w:sz="0" w:color="auto" w:val="none"/>
                                        <w:bottom w:space="0" w:sz="0" w:color="auto" w:val="none"/>
                                        <w:right w:space="0" w:sz="0" w:color="auto" w:val="none"/>
                                      </w:divBdr>
                                      <w:divsChild>
                                        <w:div w:id="1121802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548806600">
          <w:marLeft w:val="0"/>
          <w:marRight w:val="0"/>
          <w:marTop w:val="0"/>
          <w:marBottom w:val="0"/>
          <w:divBdr>
            <w:top w:space="0" w:sz="0" w:color="auto" w:val="none"/>
            <w:left w:space="0" w:sz="0" w:color="auto" w:val="none"/>
            <w:bottom w:space="0" w:sz="0" w:color="auto" w:val="none"/>
            <w:right w:space="0" w:sz="0" w:color="auto" w:val="none"/>
          </w:divBdr>
        </w:div>
        <w:div w:id="879319988">
          <w:marLeft w:val="0"/>
          <w:marRight w:val="0"/>
          <w:marTop w:val="0"/>
          <w:marBottom w:val="0"/>
          <w:divBdr>
            <w:top w:space="0" w:sz="0" w:color="auto" w:val="none"/>
            <w:left w:space="0" w:sz="0" w:color="auto" w:val="none"/>
            <w:bottom w:space="0" w:sz="0" w:color="auto" w:val="none"/>
            <w:right w:space="0" w:sz="0" w:color="auto" w:val="none"/>
          </w:divBdr>
          <w:divsChild>
            <w:div w:id="567957004">
              <w:marLeft w:val="0"/>
              <w:marRight w:val="0"/>
              <w:marTop w:val="0"/>
              <w:marBottom w:val="0"/>
              <w:divBdr>
                <w:top w:space="0" w:sz="0" w:color="auto" w:val="none"/>
                <w:left w:space="0" w:sz="0" w:color="auto" w:val="none"/>
                <w:bottom w:space="0" w:sz="0" w:color="auto" w:val="none"/>
                <w:right w:space="0" w:sz="0" w:color="auto" w:val="none"/>
              </w:divBdr>
              <w:divsChild>
                <w:div w:id="8040030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12551691">
          <w:marLeft w:val="0"/>
          <w:marRight w:val="0"/>
          <w:marTop w:val="0"/>
          <w:marBottom w:val="0"/>
          <w:divBdr>
            <w:top w:space="0" w:sz="0" w:color="auto" w:val="none"/>
            <w:left w:space="0" w:sz="0" w:color="auto" w:val="none"/>
            <w:bottom w:space="0" w:sz="0" w:color="auto" w:val="none"/>
            <w:right w:space="0" w:sz="0" w:color="auto" w:val="none"/>
          </w:divBdr>
          <w:divsChild>
            <w:div w:id="1729068794">
              <w:marLeft w:val="0"/>
              <w:marRight w:val="0"/>
              <w:marTop w:val="0"/>
              <w:marBottom w:val="0"/>
              <w:divBdr>
                <w:top w:space="0" w:sz="0" w:color="auto" w:val="none"/>
                <w:left w:space="0" w:sz="0" w:color="auto" w:val="none"/>
                <w:bottom w:space="0" w:sz="0" w:color="auto" w:val="none"/>
                <w:right w:space="0" w:sz="0" w:color="auto" w:val="none"/>
              </w:divBdr>
              <w:divsChild>
                <w:div w:id="8787811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27642822">
          <w:marLeft w:val="0"/>
          <w:marRight w:val="0"/>
          <w:marTop w:val="0"/>
          <w:marBottom w:val="0"/>
          <w:divBdr>
            <w:top w:space="0" w:sz="0" w:color="auto" w:val="none"/>
            <w:left w:space="0" w:sz="0" w:color="auto" w:val="none"/>
            <w:bottom w:space="0" w:sz="0" w:color="auto" w:val="none"/>
            <w:right w:space="0" w:sz="0" w:color="auto" w:val="none"/>
          </w:divBdr>
          <w:divsChild>
            <w:div w:id="212279188">
              <w:marLeft w:val="0"/>
              <w:marRight w:val="0"/>
              <w:marTop w:val="0"/>
              <w:marBottom w:val="0"/>
              <w:divBdr>
                <w:top w:space="0" w:sz="0" w:color="auto" w:val="none"/>
                <w:left w:space="0" w:sz="0" w:color="auto" w:val="none"/>
                <w:bottom w:space="0" w:sz="0" w:color="auto" w:val="none"/>
                <w:right w:space="0" w:sz="0" w:color="auto" w:val="none"/>
              </w:divBdr>
              <w:divsChild>
                <w:div w:id="894394582">
                  <w:marLeft w:val="0"/>
                  <w:marRight w:val="0"/>
                  <w:marTop w:val="0"/>
                  <w:marBottom w:val="150"/>
                  <w:divBdr>
                    <w:top w:space="0" w:sz="0" w:color="auto" w:val="none"/>
                    <w:left w:space="0" w:sz="0" w:color="auto" w:val="none"/>
                    <w:bottom w:space="0" w:sz="0" w:color="auto" w:val="none"/>
                    <w:right w:space="0" w:sz="0" w:color="auto" w:val="none"/>
                  </w:divBdr>
                  <w:divsChild>
                    <w:div w:id="1143930968">
                      <w:marLeft w:val="0"/>
                      <w:marRight w:val="0"/>
                      <w:marTop w:val="0"/>
                      <w:marBottom w:val="0"/>
                      <w:divBdr>
                        <w:top w:space="0" w:sz="0" w:color="auto" w:val="none"/>
                        <w:left w:space="0" w:sz="0" w:color="auto" w:val="none"/>
                        <w:bottom w:space="0" w:sz="0" w:color="auto" w:val="none"/>
                        <w:right w:space="0" w:sz="0" w:color="auto" w:val="none"/>
                      </w:divBdr>
                      <w:divsChild>
                        <w:div w:id="1268079217">
                          <w:marLeft w:val="0"/>
                          <w:marRight w:val="0"/>
                          <w:marTop w:val="0"/>
                          <w:marBottom w:val="0"/>
                          <w:divBdr>
                            <w:top w:space="0" w:sz="0" w:color="auto" w:val="none"/>
                            <w:left w:space="0" w:sz="0" w:color="auto" w:val="none"/>
                            <w:bottom w:space="0" w:sz="0" w:color="auto" w:val="none"/>
                            <w:right w:space="0" w:sz="0" w:color="auto" w:val="none"/>
                          </w:divBdr>
                          <w:divsChild>
                            <w:div w:id="1442795474">
                              <w:marLeft w:val="0"/>
                              <w:marRight w:val="0"/>
                              <w:marTop w:val="0"/>
                              <w:marBottom w:val="0"/>
                              <w:divBdr>
                                <w:top w:space="0" w:sz="0" w:color="auto" w:val="none"/>
                                <w:left w:space="0" w:sz="0" w:color="auto" w:val="none"/>
                                <w:bottom w:space="0" w:sz="0" w:color="auto" w:val="none"/>
                                <w:right w:space="0" w:sz="0" w:color="auto" w:val="none"/>
                              </w:divBdr>
                              <w:divsChild>
                                <w:div w:id="1337735177">
                                  <w:marLeft w:val="0"/>
                                  <w:marRight w:val="0"/>
                                  <w:marTop w:val="0"/>
                                  <w:marBottom w:val="0"/>
                                  <w:divBdr>
                                    <w:top w:space="0" w:sz="0" w:color="auto" w:val="none"/>
                                    <w:left w:space="0" w:sz="0" w:color="auto" w:val="none"/>
                                    <w:bottom w:space="0" w:sz="0" w:color="auto" w:val="none"/>
                                    <w:right w:space="0" w:sz="0" w:color="auto" w:val="none"/>
                                  </w:divBdr>
                                  <w:divsChild>
                                    <w:div w:id="243954518">
                                      <w:marLeft w:val="0"/>
                                      <w:marRight w:val="0"/>
                                      <w:marTop w:val="0"/>
                                      <w:marBottom w:val="0"/>
                                      <w:divBdr>
                                        <w:top w:space="0" w:sz="0" w:color="auto" w:val="none"/>
                                        <w:left w:space="0" w:sz="0" w:color="auto" w:val="none"/>
                                        <w:bottom w:space="0" w:sz="0" w:color="auto" w:val="none"/>
                                        <w:right w:space="0" w:sz="0" w:color="auto" w:val="none"/>
                                      </w:divBdr>
                                      <w:divsChild>
                                        <w:div w:id="15799476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0173723">
      <w:bodyDiv w:val="true"/>
      <w:marLeft w:val="0"/>
      <w:marRight w:val="0"/>
      <w:marTop w:val="0"/>
      <w:marBottom w:val="0"/>
      <w:divBdr>
        <w:top w:space="0" w:sz="0" w:color="auto" w:val="none"/>
        <w:left w:space="0" w:sz="0" w:color="auto" w:val="none"/>
        <w:bottom w:space="0" w:sz="0" w:color="auto" w:val="none"/>
        <w:right w:space="0" w:sz="0" w:color="auto" w:val="none"/>
      </w:divBdr>
    </w:div>
    <w:div w:id="1520120390">
      <w:bodyDiv w:val="true"/>
      <w:marLeft w:val="0"/>
      <w:marRight w:val="0"/>
      <w:marTop w:val="0"/>
      <w:marBottom w:val="0"/>
      <w:divBdr>
        <w:top w:space="0" w:sz="0" w:color="auto" w:val="none"/>
        <w:left w:space="0" w:sz="0" w:color="auto" w:val="none"/>
        <w:bottom w:space="0" w:sz="0" w:color="auto" w:val="none"/>
        <w:right w:space="0" w:sz="0" w:color="auto" w:val="none"/>
      </w:divBdr>
    </w:div>
    <w:div w:id="1643460802">
      <w:bodyDiv w:val="true"/>
      <w:marLeft w:val="0"/>
      <w:marRight w:val="0"/>
      <w:marTop w:val="0"/>
      <w:marBottom w:val="0"/>
      <w:divBdr>
        <w:top w:space="0" w:sz="0" w:color="auto" w:val="none"/>
        <w:left w:space="0" w:sz="0" w:color="auto" w:val="none"/>
        <w:bottom w:space="0" w:sz="0" w:color="auto" w:val="none"/>
        <w:right w:space="0" w:sz="0" w:color="auto" w:val="none"/>
      </w:divBdr>
      <w:divsChild>
        <w:div w:id="8454614">
          <w:marLeft w:val="0"/>
          <w:marRight w:val="0"/>
          <w:marTop w:val="0"/>
          <w:marBottom w:val="0"/>
          <w:divBdr>
            <w:top w:space="0" w:sz="0" w:color="auto" w:val="none"/>
            <w:left w:space="0" w:sz="0" w:color="auto" w:val="none"/>
            <w:bottom w:space="0" w:sz="0" w:color="auto" w:val="none"/>
            <w:right w:space="0" w:sz="0" w:color="auto" w:val="none"/>
          </w:divBdr>
        </w:div>
        <w:div w:id="44647669">
          <w:marLeft w:val="0"/>
          <w:marRight w:val="0"/>
          <w:marTop w:val="0"/>
          <w:marBottom w:val="0"/>
          <w:divBdr>
            <w:top w:space="0" w:sz="0" w:color="auto" w:val="none"/>
            <w:left w:space="0" w:sz="0" w:color="auto" w:val="none"/>
            <w:bottom w:space="0" w:sz="0" w:color="auto" w:val="none"/>
            <w:right w:space="0" w:sz="0" w:color="auto" w:val="none"/>
          </w:divBdr>
        </w:div>
        <w:div w:id="56981148">
          <w:marLeft w:val="0"/>
          <w:marRight w:val="0"/>
          <w:marTop w:val="0"/>
          <w:marBottom w:val="0"/>
          <w:divBdr>
            <w:top w:space="0" w:sz="0" w:color="auto" w:val="none"/>
            <w:left w:space="0" w:sz="0" w:color="auto" w:val="none"/>
            <w:bottom w:space="0" w:sz="0" w:color="auto" w:val="none"/>
            <w:right w:space="0" w:sz="0" w:color="auto" w:val="none"/>
          </w:divBdr>
        </w:div>
        <w:div w:id="73013373">
          <w:marLeft w:val="0"/>
          <w:marRight w:val="0"/>
          <w:marTop w:val="0"/>
          <w:marBottom w:val="0"/>
          <w:divBdr>
            <w:top w:space="0" w:sz="0" w:color="auto" w:val="none"/>
            <w:left w:space="0" w:sz="0" w:color="auto" w:val="none"/>
            <w:bottom w:space="0" w:sz="0" w:color="auto" w:val="none"/>
            <w:right w:space="0" w:sz="0" w:color="auto" w:val="none"/>
          </w:divBdr>
        </w:div>
        <w:div w:id="104009722">
          <w:marLeft w:val="0"/>
          <w:marRight w:val="0"/>
          <w:marTop w:val="0"/>
          <w:marBottom w:val="0"/>
          <w:divBdr>
            <w:top w:space="0" w:sz="0" w:color="auto" w:val="none"/>
            <w:left w:space="0" w:sz="0" w:color="auto" w:val="none"/>
            <w:bottom w:space="0" w:sz="0" w:color="auto" w:val="none"/>
            <w:right w:space="0" w:sz="0" w:color="auto" w:val="none"/>
          </w:divBdr>
        </w:div>
        <w:div w:id="118650837">
          <w:marLeft w:val="0"/>
          <w:marRight w:val="0"/>
          <w:marTop w:val="0"/>
          <w:marBottom w:val="0"/>
          <w:divBdr>
            <w:top w:space="0" w:sz="0" w:color="auto" w:val="none"/>
            <w:left w:space="0" w:sz="0" w:color="auto" w:val="none"/>
            <w:bottom w:space="0" w:sz="0" w:color="auto" w:val="none"/>
            <w:right w:space="0" w:sz="0" w:color="auto" w:val="none"/>
          </w:divBdr>
        </w:div>
        <w:div w:id="121652744">
          <w:marLeft w:val="0"/>
          <w:marRight w:val="0"/>
          <w:marTop w:val="0"/>
          <w:marBottom w:val="0"/>
          <w:divBdr>
            <w:top w:space="0" w:sz="0" w:color="auto" w:val="none"/>
            <w:left w:space="0" w:sz="0" w:color="auto" w:val="none"/>
            <w:bottom w:space="0" w:sz="0" w:color="auto" w:val="none"/>
            <w:right w:space="0" w:sz="0" w:color="auto" w:val="none"/>
          </w:divBdr>
        </w:div>
        <w:div w:id="143353135">
          <w:marLeft w:val="0"/>
          <w:marRight w:val="0"/>
          <w:marTop w:val="0"/>
          <w:marBottom w:val="0"/>
          <w:divBdr>
            <w:top w:space="0" w:sz="0" w:color="auto" w:val="none"/>
            <w:left w:space="0" w:sz="0" w:color="auto" w:val="none"/>
            <w:bottom w:space="0" w:sz="0" w:color="auto" w:val="none"/>
            <w:right w:space="0" w:sz="0" w:color="auto" w:val="none"/>
          </w:divBdr>
        </w:div>
        <w:div w:id="178012283">
          <w:marLeft w:val="0"/>
          <w:marRight w:val="0"/>
          <w:marTop w:val="0"/>
          <w:marBottom w:val="0"/>
          <w:divBdr>
            <w:top w:space="0" w:sz="0" w:color="auto" w:val="none"/>
            <w:left w:space="0" w:sz="0" w:color="auto" w:val="none"/>
            <w:bottom w:space="0" w:sz="0" w:color="auto" w:val="none"/>
            <w:right w:space="0" w:sz="0" w:color="auto" w:val="none"/>
          </w:divBdr>
        </w:div>
        <w:div w:id="182211012">
          <w:marLeft w:val="0"/>
          <w:marRight w:val="0"/>
          <w:marTop w:val="0"/>
          <w:marBottom w:val="0"/>
          <w:divBdr>
            <w:top w:space="0" w:sz="0" w:color="auto" w:val="none"/>
            <w:left w:space="0" w:sz="0" w:color="auto" w:val="none"/>
            <w:bottom w:space="0" w:sz="0" w:color="auto" w:val="none"/>
            <w:right w:space="0" w:sz="0" w:color="auto" w:val="none"/>
          </w:divBdr>
        </w:div>
        <w:div w:id="192114132">
          <w:marLeft w:val="0"/>
          <w:marRight w:val="0"/>
          <w:marTop w:val="0"/>
          <w:marBottom w:val="0"/>
          <w:divBdr>
            <w:top w:space="0" w:sz="0" w:color="auto" w:val="none"/>
            <w:left w:space="0" w:sz="0" w:color="auto" w:val="none"/>
            <w:bottom w:space="0" w:sz="0" w:color="auto" w:val="none"/>
            <w:right w:space="0" w:sz="0" w:color="auto" w:val="none"/>
          </w:divBdr>
        </w:div>
        <w:div w:id="200823862">
          <w:marLeft w:val="0"/>
          <w:marRight w:val="0"/>
          <w:marTop w:val="0"/>
          <w:marBottom w:val="0"/>
          <w:divBdr>
            <w:top w:space="0" w:sz="0" w:color="auto" w:val="none"/>
            <w:left w:space="0" w:sz="0" w:color="auto" w:val="none"/>
            <w:bottom w:space="0" w:sz="0" w:color="auto" w:val="none"/>
            <w:right w:space="0" w:sz="0" w:color="auto" w:val="none"/>
          </w:divBdr>
        </w:div>
        <w:div w:id="217789964">
          <w:marLeft w:val="0"/>
          <w:marRight w:val="0"/>
          <w:marTop w:val="0"/>
          <w:marBottom w:val="0"/>
          <w:divBdr>
            <w:top w:space="0" w:sz="0" w:color="auto" w:val="none"/>
            <w:left w:space="0" w:sz="0" w:color="auto" w:val="none"/>
            <w:bottom w:space="0" w:sz="0" w:color="auto" w:val="none"/>
            <w:right w:space="0" w:sz="0" w:color="auto" w:val="none"/>
          </w:divBdr>
        </w:div>
        <w:div w:id="243608275">
          <w:marLeft w:val="0"/>
          <w:marRight w:val="0"/>
          <w:marTop w:val="0"/>
          <w:marBottom w:val="0"/>
          <w:divBdr>
            <w:top w:space="0" w:sz="0" w:color="auto" w:val="none"/>
            <w:left w:space="0" w:sz="0" w:color="auto" w:val="none"/>
            <w:bottom w:space="0" w:sz="0" w:color="auto" w:val="none"/>
            <w:right w:space="0" w:sz="0" w:color="auto" w:val="none"/>
          </w:divBdr>
        </w:div>
        <w:div w:id="244727830">
          <w:marLeft w:val="0"/>
          <w:marRight w:val="0"/>
          <w:marTop w:val="0"/>
          <w:marBottom w:val="0"/>
          <w:divBdr>
            <w:top w:space="0" w:sz="0" w:color="auto" w:val="none"/>
            <w:left w:space="0" w:sz="0" w:color="auto" w:val="none"/>
            <w:bottom w:space="0" w:sz="0" w:color="auto" w:val="none"/>
            <w:right w:space="0" w:sz="0" w:color="auto" w:val="none"/>
          </w:divBdr>
        </w:div>
        <w:div w:id="254555152">
          <w:marLeft w:val="0"/>
          <w:marRight w:val="0"/>
          <w:marTop w:val="0"/>
          <w:marBottom w:val="0"/>
          <w:divBdr>
            <w:top w:space="0" w:sz="0" w:color="auto" w:val="none"/>
            <w:left w:space="0" w:sz="0" w:color="auto" w:val="none"/>
            <w:bottom w:space="0" w:sz="0" w:color="auto" w:val="none"/>
            <w:right w:space="0" w:sz="0" w:color="auto" w:val="none"/>
          </w:divBdr>
        </w:div>
        <w:div w:id="281881248">
          <w:marLeft w:val="0"/>
          <w:marRight w:val="0"/>
          <w:marTop w:val="0"/>
          <w:marBottom w:val="0"/>
          <w:divBdr>
            <w:top w:space="0" w:sz="0" w:color="auto" w:val="none"/>
            <w:left w:space="0" w:sz="0" w:color="auto" w:val="none"/>
            <w:bottom w:space="0" w:sz="0" w:color="auto" w:val="none"/>
            <w:right w:space="0" w:sz="0" w:color="auto" w:val="none"/>
          </w:divBdr>
        </w:div>
        <w:div w:id="316763974">
          <w:marLeft w:val="0"/>
          <w:marRight w:val="0"/>
          <w:marTop w:val="0"/>
          <w:marBottom w:val="0"/>
          <w:divBdr>
            <w:top w:space="0" w:sz="0" w:color="auto" w:val="none"/>
            <w:left w:space="0" w:sz="0" w:color="auto" w:val="none"/>
            <w:bottom w:space="0" w:sz="0" w:color="auto" w:val="none"/>
            <w:right w:space="0" w:sz="0" w:color="auto" w:val="none"/>
          </w:divBdr>
        </w:div>
        <w:div w:id="361899204">
          <w:marLeft w:val="0"/>
          <w:marRight w:val="0"/>
          <w:marTop w:val="0"/>
          <w:marBottom w:val="0"/>
          <w:divBdr>
            <w:top w:space="0" w:sz="0" w:color="auto" w:val="none"/>
            <w:left w:space="0" w:sz="0" w:color="auto" w:val="none"/>
            <w:bottom w:space="0" w:sz="0" w:color="auto" w:val="none"/>
            <w:right w:space="0" w:sz="0" w:color="auto" w:val="none"/>
          </w:divBdr>
        </w:div>
        <w:div w:id="466320272">
          <w:marLeft w:val="0"/>
          <w:marRight w:val="0"/>
          <w:marTop w:val="0"/>
          <w:marBottom w:val="0"/>
          <w:divBdr>
            <w:top w:space="0" w:sz="0" w:color="auto" w:val="none"/>
            <w:left w:space="0" w:sz="0" w:color="auto" w:val="none"/>
            <w:bottom w:space="0" w:sz="0" w:color="auto" w:val="none"/>
            <w:right w:space="0" w:sz="0" w:color="auto" w:val="none"/>
          </w:divBdr>
        </w:div>
        <w:div w:id="484473608">
          <w:marLeft w:val="0"/>
          <w:marRight w:val="0"/>
          <w:marTop w:val="0"/>
          <w:marBottom w:val="0"/>
          <w:divBdr>
            <w:top w:space="0" w:sz="0" w:color="auto" w:val="none"/>
            <w:left w:space="0" w:sz="0" w:color="auto" w:val="none"/>
            <w:bottom w:space="0" w:sz="0" w:color="auto" w:val="none"/>
            <w:right w:space="0" w:sz="0" w:color="auto" w:val="none"/>
          </w:divBdr>
        </w:div>
        <w:div w:id="509176966">
          <w:marLeft w:val="0"/>
          <w:marRight w:val="0"/>
          <w:marTop w:val="0"/>
          <w:marBottom w:val="0"/>
          <w:divBdr>
            <w:top w:space="0" w:sz="0" w:color="auto" w:val="none"/>
            <w:left w:space="0" w:sz="0" w:color="auto" w:val="none"/>
            <w:bottom w:space="0" w:sz="0" w:color="auto" w:val="none"/>
            <w:right w:space="0" w:sz="0" w:color="auto" w:val="none"/>
          </w:divBdr>
        </w:div>
        <w:div w:id="517697717">
          <w:marLeft w:val="0"/>
          <w:marRight w:val="0"/>
          <w:marTop w:val="0"/>
          <w:marBottom w:val="0"/>
          <w:divBdr>
            <w:top w:space="0" w:sz="0" w:color="auto" w:val="none"/>
            <w:left w:space="0" w:sz="0" w:color="auto" w:val="none"/>
            <w:bottom w:space="0" w:sz="0" w:color="auto" w:val="none"/>
            <w:right w:space="0" w:sz="0" w:color="auto" w:val="none"/>
          </w:divBdr>
        </w:div>
        <w:div w:id="522210503">
          <w:marLeft w:val="0"/>
          <w:marRight w:val="0"/>
          <w:marTop w:val="0"/>
          <w:marBottom w:val="0"/>
          <w:divBdr>
            <w:top w:space="0" w:sz="0" w:color="auto" w:val="none"/>
            <w:left w:space="0" w:sz="0" w:color="auto" w:val="none"/>
            <w:bottom w:space="0" w:sz="0" w:color="auto" w:val="none"/>
            <w:right w:space="0" w:sz="0" w:color="auto" w:val="none"/>
          </w:divBdr>
        </w:div>
        <w:div w:id="592203227">
          <w:marLeft w:val="0"/>
          <w:marRight w:val="0"/>
          <w:marTop w:val="0"/>
          <w:marBottom w:val="0"/>
          <w:divBdr>
            <w:top w:space="0" w:sz="0" w:color="auto" w:val="none"/>
            <w:left w:space="0" w:sz="0" w:color="auto" w:val="none"/>
            <w:bottom w:space="0" w:sz="0" w:color="auto" w:val="none"/>
            <w:right w:space="0" w:sz="0" w:color="auto" w:val="none"/>
          </w:divBdr>
        </w:div>
        <w:div w:id="597566637">
          <w:marLeft w:val="0"/>
          <w:marRight w:val="0"/>
          <w:marTop w:val="0"/>
          <w:marBottom w:val="0"/>
          <w:divBdr>
            <w:top w:space="0" w:sz="0" w:color="auto" w:val="none"/>
            <w:left w:space="0" w:sz="0" w:color="auto" w:val="none"/>
            <w:bottom w:space="0" w:sz="0" w:color="auto" w:val="none"/>
            <w:right w:space="0" w:sz="0" w:color="auto" w:val="none"/>
          </w:divBdr>
        </w:div>
        <w:div w:id="599945036">
          <w:marLeft w:val="0"/>
          <w:marRight w:val="0"/>
          <w:marTop w:val="0"/>
          <w:marBottom w:val="0"/>
          <w:divBdr>
            <w:top w:space="0" w:sz="0" w:color="auto" w:val="none"/>
            <w:left w:space="0" w:sz="0" w:color="auto" w:val="none"/>
            <w:bottom w:space="0" w:sz="0" w:color="auto" w:val="none"/>
            <w:right w:space="0" w:sz="0" w:color="auto" w:val="none"/>
          </w:divBdr>
        </w:div>
        <w:div w:id="615331951">
          <w:marLeft w:val="0"/>
          <w:marRight w:val="0"/>
          <w:marTop w:val="0"/>
          <w:marBottom w:val="0"/>
          <w:divBdr>
            <w:top w:space="0" w:sz="0" w:color="auto" w:val="none"/>
            <w:left w:space="0" w:sz="0" w:color="auto" w:val="none"/>
            <w:bottom w:space="0" w:sz="0" w:color="auto" w:val="none"/>
            <w:right w:space="0" w:sz="0" w:color="auto" w:val="none"/>
          </w:divBdr>
        </w:div>
        <w:div w:id="626161634">
          <w:marLeft w:val="0"/>
          <w:marRight w:val="0"/>
          <w:marTop w:val="0"/>
          <w:marBottom w:val="0"/>
          <w:divBdr>
            <w:top w:space="0" w:sz="0" w:color="auto" w:val="none"/>
            <w:left w:space="0" w:sz="0" w:color="auto" w:val="none"/>
            <w:bottom w:space="0" w:sz="0" w:color="auto" w:val="none"/>
            <w:right w:space="0" w:sz="0" w:color="auto" w:val="none"/>
          </w:divBdr>
        </w:div>
        <w:div w:id="663557678">
          <w:marLeft w:val="0"/>
          <w:marRight w:val="0"/>
          <w:marTop w:val="0"/>
          <w:marBottom w:val="0"/>
          <w:divBdr>
            <w:top w:space="0" w:sz="0" w:color="auto" w:val="none"/>
            <w:left w:space="0" w:sz="0" w:color="auto" w:val="none"/>
            <w:bottom w:space="0" w:sz="0" w:color="auto" w:val="none"/>
            <w:right w:space="0" w:sz="0" w:color="auto" w:val="none"/>
          </w:divBdr>
        </w:div>
        <w:div w:id="677149814">
          <w:marLeft w:val="0"/>
          <w:marRight w:val="0"/>
          <w:marTop w:val="0"/>
          <w:marBottom w:val="0"/>
          <w:divBdr>
            <w:top w:space="0" w:sz="0" w:color="auto" w:val="none"/>
            <w:left w:space="0" w:sz="0" w:color="auto" w:val="none"/>
            <w:bottom w:space="0" w:sz="0" w:color="auto" w:val="none"/>
            <w:right w:space="0" w:sz="0" w:color="auto" w:val="none"/>
          </w:divBdr>
        </w:div>
        <w:div w:id="692149829">
          <w:marLeft w:val="0"/>
          <w:marRight w:val="0"/>
          <w:marTop w:val="0"/>
          <w:marBottom w:val="0"/>
          <w:divBdr>
            <w:top w:space="0" w:sz="0" w:color="auto" w:val="none"/>
            <w:left w:space="0" w:sz="0" w:color="auto" w:val="none"/>
            <w:bottom w:space="0" w:sz="0" w:color="auto" w:val="none"/>
            <w:right w:space="0" w:sz="0" w:color="auto" w:val="none"/>
          </w:divBdr>
        </w:div>
        <w:div w:id="709846297">
          <w:marLeft w:val="0"/>
          <w:marRight w:val="0"/>
          <w:marTop w:val="0"/>
          <w:marBottom w:val="0"/>
          <w:divBdr>
            <w:top w:space="0" w:sz="0" w:color="auto" w:val="none"/>
            <w:left w:space="0" w:sz="0" w:color="auto" w:val="none"/>
            <w:bottom w:space="0" w:sz="0" w:color="auto" w:val="none"/>
            <w:right w:space="0" w:sz="0" w:color="auto" w:val="none"/>
          </w:divBdr>
        </w:div>
        <w:div w:id="718938731">
          <w:marLeft w:val="0"/>
          <w:marRight w:val="0"/>
          <w:marTop w:val="0"/>
          <w:marBottom w:val="0"/>
          <w:divBdr>
            <w:top w:space="0" w:sz="0" w:color="auto" w:val="none"/>
            <w:left w:space="0" w:sz="0" w:color="auto" w:val="none"/>
            <w:bottom w:space="0" w:sz="0" w:color="auto" w:val="none"/>
            <w:right w:space="0" w:sz="0" w:color="auto" w:val="none"/>
          </w:divBdr>
        </w:div>
        <w:div w:id="732043151">
          <w:marLeft w:val="0"/>
          <w:marRight w:val="0"/>
          <w:marTop w:val="0"/>
          <w:marBottom w:val="0"/>
          <w:divBdr>
            <w:top w:space="0" w:sz="0" w:color="auto" w:val="none"/>
            <w:left w:space="0" w:sz="0" w:color="auto" w:val="none"/>
            <w:bottom w:space="0" w:sz="0" w:color="auto" w:val="none"/>
            <w:right w:space="0" w:sz="0" w:color="auto" w:val="none"/>
          </w:divBdr>
        </w:div>
        <w:div w:id="734429029">
          <w:marLeft w:val="0"/>
          <w:marRight w:val="0"/>
          <w:marTop w:val="0"/>
          <w:marBottom w:val="0"/>
          <w:divBdr>
            <w:top w:space="0" w:sz="0" w:color="auto" w:val="none"/>
            <w:left w:space="0" w:sz="0" w:color="auto" w:val="none"/>
            <w:bottom w:space="0" w:sz="0" w:color="auto" w:val="none"/>
            <w:right w:space="0" w:sz="0" w:color="auto" w:val="none"/>
          </w:divBdr>
        </w:div>
        <w:div w:id="751778182">
          <w:marLeft w:val="0"/>
          <w:marRight w:val="0"/>
          <w:marTop w:val="0"/>
          <w:marBottom w:val="0"/>
          <w:divBdr>
            <w:top w:space="0" w:sz="0" w:color="auto" w:val="none"/>
            <w:left w:space="0" w:sz="0" w:color="auto" w:val="none"/>
            <w:bottom w:space="0" w:sz="0" w:color="auto" w:val="none"/>
            <w:right w:space="0" w:sz="0" w:color="auto" w:val="none"/>
          </w:divBdr>
        </w:div>
        <w:div w:id="790709511">
          <w:marLeft w:val="0"/>
          <w:marRight w:val="0"/>
          <w:marTop w:val="0"/>
          <w:marBottom w:val="0"/>
          <w:divBdr>
            <w:top w:space="0" w:sz="0" w:color="auto" w:val="none"/>
            <w:left w:space="0" w:sz="0" w:color="auto" w:val="none"/>
            <w:bottom w:space="0" w:sz="0" w:color="auto" w:val="none"/>
            <w:right w:space="0" w:sz="0" w:color="auto" w:val="none"/>
          </w:divBdr>
        </w:div>
        <w:div w:id="798499250">
          <w:marLeft w:val="0"/>
          <w:marRight w:val="0"/>
          <w:marTop w:val="0"/>
          <w:marBottom w:val="0"/>
          <w:divBdr>
            <w:top w:space="0" w:sz="0" w:color="auto" w:val="none"/>
            <w:left w:space="0" w:sz="0" w:color="auto" w:val="none"/>
            <w:bottom w:space="0" w:sz="0" w:color="auto" w:val="none"/>
            <w:right w:space="0" w:sz="0" w:color="auto" w:val="none"/>
          </w:divBdr>
        </w:div>
        <w:div w:id="834761414">
          <w:marLeft w:val="0"/>
          <w:marRight w:val="0"/>
          <w:marTop w:val="0"/>
          <w:marBottom w:val="0"/>
          <w:divBdr>
            <w:top w:space="0" w:sz="0" w:color="auto" w:val="none"/>
            <w:left w:space="0" w:sz="0" w:color="auto" w:val="none"/>
            <w:bottom w:space="0" w:sz="0" w:color="auto" w:val="none"/>
            <w:right w:space="0" w:sz="0" w:color="auto" w:val="none"/>
          </w:divBdr>
        </w:div>
        <w:div w:id="837768059">
          <w:marLeft w:val="0"/>
          <w:marRight w:val="0"/>
          <w:marTop w:val="0"/>
          <w:marBottom w:val="0"/>
          <w:divBdr>
            <w:top w:space="0" w:sz="0" w:color="auto" w:val="none"/>
            <w:left w:space="0" w:sz="0" w:color="auto" w:val="none"/>
            <w:bottom w:space="0" w:sz="0" w:color="auto" w:val="none"/>
            <w:right w:space="0" w:sz="0" w:color="auto" w:val="none"/>
          </w:divBdr>
        </w:div>
        <w:div w:id="865676104">
          <w:marLeft w:val="0"/>
          <w:marRight w:val="0"/>
          <w:marTop w:val="0"/>
          <w:marBottom w:val="0"/>
          <w:divBdr>
            <w:top w:space="0" w:sz="0" w:color="auto" w:val="none"/>
            <w:left w:space="0" w:sz="0" w:color="auto" w:val="none"/>
            <w:bottom w:space="0" w:sz="0" w:color="auto" w:val="none"/>
            <w:right w:space="0" w:sz="0" w:color="auto" w:val="none"/>
          </w:divBdr>
        </w:div>
        <w:div w:id="908229234">
          <w:marLeft w:val="0"/>
          <w:marRight w:val="0"/>
          <w:marTop w:val="0"/>
          <w:marBottom w:val="0"/>
          <w:divBdr>
            <w:top w:space="0" w:sz="0" w:color="auto" w:val="none"/>
            <w:left w:space="0" w:sz="0" w:color="auto" w:val="none"/>
            <w:bottom w:space="0" w:sz="0" w:color="auto" w:val="none"/>
            <w:right w:space="0" w:sz="0" w:color="auto" w:val="none"/>
          </w:divBdr>
        </w:div>
        <w:div w:id="917056544">
          <w:marLeft w:val="0"/>
          <w:marRight w:val="0"/>
          <w:marTop w:val="0"/>
          <w:marBottom w:val="0"/>
          <w:divBdr>
            <w:top w:space="0" w:sz="0" w:color="auto" w:val="none"/>
            <w:left w:space="0" w:sz="0" w:color="auto" w:val="none"/>
            <w:bottom w:space="0" w:sz="0" w:color="auto" w:val="none"/>
            <w:right w:space="0" w:sz="0" w:color="auto" w:val="none"/>
          </w:divBdr>
        </w:div>
        <w:div w:id="932084837">
          <w:marLeft w:val="0"/>
          <w:marRight w:val="0"/>
          <w:marTop w:val="0"/>
          <w:marBottom w:val="0"/>
          <w:divBdr>
            <w:top w:space="0" w:sz="0" w:color="auto" w:val="none"/>
            <w:left w:space="0" w:sz="0" w:color="auto" w:val="none"/>
            <w:bottom w:space="0" w:sz="0" w:color="auto" w:val="none"/>
            <w:right w:space="0" w:sz="0" w:color="auto" w:val="none"/>
          </w:divBdr>
        </w:div>
        <w:div w:id="939332795">
          <w:marLeft w:val="0"/>
          <w:marRight w:val="0"/>
          <w:marTop w:val="0"/>
          <w:marBottom w:val="0"/>
          <w:divBdr>
            <w:top w:space="0" w:sz="0" w:color="auto" w:val="none"/>
            <w:left w:space="0" w:sz="0" w:color="auto" w:val="none"/>
            <w:bottom w:space="0" w:sz="0" w:color="auto" w:val="none"/>
            <w:right w:space="0" w:sz="0" w:color="auto" w:val="none"/>
          </w:divBdr>
        </w:div>
        <w:div w:id="953831237">
          <w:marLeft w:val="0"/>
          <w:marRight w:val="0"/>
          <w:marTop w:val="0"/>
          <w:marBottom w:val="0"/>
          <w:divBdr>
            <w:top w:space="0" w:sz="0" w:color="auto" w:val="none"/>
            <w:left w:space="0" w:sz="0" w:color="auto" w:val="none"/>
            <w:bottom w:space="0" w:sz="0" w:color="auto" w:val="none"/>
            <w:right w:space="0" w:sz="0" w:color="auto" w:val="none"/>
          </w:divBdr>
        </w:div>
        <w:div w:id="969433075">
          <w:marLeft w:val="0"/>
          <w:marRight w:val="0"/>
          <w:marTop w:val="0"/>
          <w:marBottom w:val="0"/>
          <w:divBdr>
            <w:top w:space="0" w:sz="0" w:color="auto" w:val="none"/>
            <w:left w:space="0" w:sz="0" w:color="auto" w:val="none"/>
            <w:bottom w:space="0" w:sz="0" w:color="auto" w:val="none"/>
            <w:right w:space="0" w:sz="0" w:color="auto" w:val="none"/>
          </w:divBdr>
        </w:div>
        <w:div w:id="980887264">
          <w:marLeft w:val="0"/>
          <w:marRight w:val="0"/>
          <w:marTop w:val="0"/>
          <w:marBottom w:val="0"/>
          <w:divBdr>
            <w:top w:space="0" w:sz="0" w:color="auto" w:val="none"/>
            <w:left w:space="0" w:sz="0" w:color="auto" w:val="none"/>
            <w:bottom w:space="0" w:sz="0" w:color="auto" w:val="none"/>
            <w:right w:space="0" w:sz="0" w:color="auto" w:val="none"/>
          </w:divBdr>
        </w:div>
        <w:div w:id="1014116703">
          <w:marLeft w:val="0"/>
          <w:marRight w:val="0"/>
          <w:marTop w:val="0"/>
          <w:marBottom w:val="0"/>
          <w:divBdr>
            <w:top w:space="0" w:sz="0" w:color="auto" w:val="none"/>
            <w:left w:space="0" w:sz="0" w:color="auto" w:val="none"/>
            <w:bottom w:space="0" w:sz="0" w:color="auto" w:val="none"/>
            <w:right w:space="0" w:sz="0" w:color="auto" w:val="none"/>
          </w:divBdr>
        </w:div>
        <w:div w:id="1016999686">
          <w:marLeft w:val="0"/>
          <w:marRight w:val="0"/>
          <w:marTop w:val="0"/>
          <w:marBottom w:val="0"/>
          <w:divBdr>
            <w:top w:space="0" w:sz="0" w:color="auto" w:val="none"/>
            <w:left w:space="0" w:sz="0" w:color="auto" w:val="none"/>
            <w:bottom w:space="0" w:sz="0" w:color="auto" w:val="none"/>
            <w:right w:space="0" w:sz="0" w:color="auto" w:val="none"/>
          </w:divBdr>
        </w:div>
        <w:div w:id="1019429364">
          <w:marLeft w:val="0"/>
          <w:marRight w:val="0"/>
          <w:marTop w:val="0"/>
          <w:marBottom w:val="0"/>
          <w:divBdr>
            <w:top w:space="0" w:sz="0" w:color="auto" w:val="none"/>
            <w:left w:space="0" w:sz="0" w:color="auto" w:val="none"/>
            <w:bottom w:space="0" w:sz="0" w:color="auto" w:val="none"/>
            <w:right w:space="0" w:sz="0" w:color="auto" w:val="none"/>
          </w:divBdr>
        </w:div>
        <w:div w:id="1051466415">
          <w:marLeft w:val="0"/>
          <w:marRight w:val="0"/>
          <w:marTop w:val="0"/>
          <w:marBottom w:val="0"/>
          <w:divBdr>
            <w:top w:space="0" w:sz="0" w:color="auto" w:val="none"/>
            <w:left w:space="0" w:sz="0" w:color="auto" w:val="none"/>
            <w:bottom w:space="0" w:sz="0" w:color="auto" w:val="none"/>
            <w:right w:space="0" w:sz="0" w:color="auto" w:val="none"/>
          </w:divBdr>
        </w:div>
        <w:div w:id="1114834036">
          <w:marLeft w:val="0"/>
          <w:marRight w:val="0"/>
          <w:marTop w:val="0"/>
          <w:marBottom w:val="0"/>
          <w:divBdr>
            <w:top w:space="0" w:sz="0" w:color="auto" w:val="none"/>
            <w:left w:space="0" w:sz="0" w:color="auto" w:val="none"/>
            <w:bottom w:space="0" w:sz="0" w:color="auto" w:val="none"/>
            <w:right w:space="0" w:sz="0" w:color="auto" w:val="none"/>
          </w:divBdr>
        </w:div>
        <w:div w:id="1121461274">
          <w:marLeft w:val="0"/>
          <w:marRight w:val="0"/>
          <w:marTop w:val="0"/>
          <w:marBottom w:val="0"/>
          <w:divBdr>
            <w:top w:space="0" w:sz="0" w:color="auto" w:val="none"/>
            <w:left w:space="0" w:sz="0" w:color="auto" w:val="none"/>
            <w:bottom w:space="0" w:sz="0" w:color="auto" w:val="none"/>
            <w:right w:space="0" w:sz="0" w:color="auto" w:val="none"/>
          </w:divBdr>
        </w:div>
        <w:div w:id="1227842695">
          <w:marLeft w:val="0"/>
          <w:marRight w:val="0"/>
          <w:marTop w:val="0"/>
          <w:marBottom w:val="0"/>
          <w:divBdr>
            <w:top w:space="0" w:sz="0" w:color="auto" w:val="none"/>
            <w:left w:space="0" w:sz="0" w:color="auto" w:val="none"/>
            <w:bottom w:space="0" w:sz="0" w:color="auto" w:val="none"/>
            <w:right w:space="0" w:sz="0" w:color="auto" w:val="none"/>
          </w:divBdr>
        </w:div>
        <w:div w:id="1272860970">
          <w:marLeft w:val="0"/>
          <w:marRight w:val="0"/>
          <w:marTop w:val="0"/>
          <w:marBottom w:val="0"/>
          <w:divBdr>
            <w:top w:space="0" w:sz="0" w:color="auto" w:val="none"/>
            <w:left w:space="0" w:sz="0" w:color="auto" w:val="none"/>
            <w:bottom w:space="0" w:sz="0" w:color="auto" w:val="none"/>
            <w:right w:space="0" w:sz="0" w:color="auto" w:val="none"/>
          </w:divBdr>
        </w:div>
        <w:div w:id="1296061236">
          <w:marLeft w:val="0"/>
          <w:marRight w:val="0"/>
          <w:marTop w:val="0"/>
          <w:marBottom w:val="0"/>
          <w:divBdr>
            <w:top w:space="0" w:sz="0" w:color="auto" w:val="none"/>
            <w:left w:space="0" w:sz="0" w:color="auto" w:val="none"/>
            <w:bottom w:space="0" w:sz="0" w:color="auto" w:val="none"/>
            <w:right w:space="0" w:sz="0" w:color="auto" w:val="none"/>
          </w:divBdr>
        </w:div>
        <w:div w:id="1299989312">
          <w:marLeft w:val="0"/>
          <w:marRight w:val="0"/>
          <w:marTop w:val="0"/>
          <w:marBottom w:val="0"/>
          <w:divBdr>
            <w:top w:space="0" w:sz="0" w:color="auto" w:val="none"/>
            <w:left w:space="0" w:sz="0" w:color="auto" w:val="none"/>
            <w:bottom w:space="0" w:sz="0" w:color="auto" w:val="none"/>
            <w:right w:space="0" w:sz="0" w:color="auto" w:val="none"/>
          </w:divBdr>
        </w:div>
        <w:div w:id="1305619747">
          <w:marLeft w:val="0"/>
          <w:marRight w:val="0"/>
          <w:marTop w:val="0"/>
          <w:marBottom w:val="0"/>
          <w:divBdr>
            <w:top w:space="0" w:sz="0" w:color="auto" w:val="none"/>
            <w:left w:space="0" w:sz="0" w:color="auto" w:val="none"/>
            <w:bottom w:space="0" w:sz="0" w:color="auto" w:val="none"/>
            <w:right w:space="0" w:sz="0" w:color="auto" w:val="none"/>
          </w:divBdr>
        </w:div>
        <w:div w:id="1311638064">
          <w:marLeft w:val="0"/>
          <w:marRight w:val="0"/>
          <w:marTop w:val="0"/>
          <w:marBottom w:val="0"/>
          <w:divBdr>
            <w:top w:space="0" w:sz="0" w:color="auto" w:val="none"/>
            <w:left w:space="0" w:sz="0" w:color="auto" w:val="none"/>
            <w:bottom w:space="0" w:sz="0" w:color="auto" w:val="none"/>
            <w:right w:space="0" w:sz="0" w:color="auto" w:val="none"/>
          </w:divBdr>
        </w:div>
        <w:div w:id="1344550485">
          <w:marLeft w:val="0"/>
          <w:marRight w:val="0"/>
          <w:marTop w:val="0"/>
          <w:marBottom w:val="0"/>
          <w:divBdr>
            <w:top w:space="0" w:sz="0" w:color="auto" w:val="none"/>
            <w:left w:space="0" w:sz="0" w:color="auto" w:val="none"/>
            <w:bottom w:space="0" w:sz="0" w:color="auto" w:val="none"/>
            <w:right w:space="0" w:sz="0" w:color="auto" w:val="none"/>
          </w:divBdr>
        </w:div>
        <w:div w:id="1371952903">
          <w:marLeft w:val="0"/>
          <w:marRight w:val="0"/>
          <w:marTop w:val="0"/>
          <w:marBottom w:val="0"/>
          <w:divBdr>
            <w:top w:space="0" w:sz="0" w:color="auto" w:val="none"/>
            <w:left w:space="0" w:sz="0" w:color="auto" w:val="none"/>
            <w:bottom w:space="0" w:sz="0" w:color="auto" w:val="none"/>
            <w:right w:space="0" w:sz="0" w:color="auto" w:val="none"/>
          </w:divBdr>
        </w:div>
        <w:div w:id="1394233474">
          <w:marLeft w:val="0"/>
          <w:marRight w:val="0"/>
          <w:marTop w:val="0"/>
          <w:marBottom w:val="0"/>
          <w:divBdr>
            <w:top w:space="0" w:sz="0" w:color="auto" w:val="none"/>
            <w:left w:space="0" w:sz="0" w:color="auto" w:val="none"/>
            <w:bottom w:space="0" w:sz="0" w:color="auto" w:val="none"/>
            <w:right w:space="0" w:sz="0" w:color="auto" w:val="none"/>
          </w:divBdr>
        </w:div>
        <w:div w:id="1395280569">
          <w:marLeft w:val="0"/>
          <w:marRight w:val="0"/>
          <w:marTop w:val="0"/>
          <w:marBottom w:val="0"/>
          <w:divBdr>
            <w:top w:space="0" w:sz="0" w:color="auto" w:val="none"/>
            <w:left w:space="0" w:sz="0" w:color="auto" w:val="none"/>
            <w:bottom w:space="0" w:sz="0" w:color="auto" w:val="none"/>
            <w:right w:space="0" w:sz="0" w:color="auto" w:val="none"/>
          </w:divBdr>
        </w:div>
        <w:div w:id="1397320567">
          <w:marLeft w:val="0"/>
          <w:marRight w:val="0"/>
          <w:marTop w:val="0"/>
          <w:marBottom w:val="0"/>
          <w:divBdr>
            <w:top w:space="0" w:sz="0" w:color="auto" w:val="none"/>
            <w:left w:space="0" w:sz="0" w:color="auto" w:val="none"/>
            <w:bottom w:space="0" w:sz="0" w:color="auto" w:val="none"/>
            <w:right w:space="0" w:sz="0" w:color="auto" w:val="none"/>
          </w:divBdr>
        </w:div>
        <w:div w:id="1403988258">
          <w:marLeft w:val="0"/>
          <w:marRight w:val="0"/>
          <w:marTop w:val="0"/>
          <w:marBottom w:val="0"/>
          <w:divBdr>
            <w:top w:space="0" w:sz="0" w:color="auto" w:val="none"/>
            <w:left w:space="0" w:sz="0" w:color="auto" w:val="none"/>
            <w:bottom w:space="0" w:sz="0" w:color="auto" w:val="none"/>
            <w:right w:space="0" w:sz="0" w:color="auto" w:val="none"/>
          </w:divBdr>
        </w:div>
        <w:div w:id="1412507746">
          <w:marLeft w:val="0"/>
          <w:marRight w:val="0"/>
          <w:marTop w:val="0"/>
          <w:marBottom w:val="0"/>
          <w:divBdr>
            <w:top w:space="0" w:sz="0" w:color="auto" w:val="none"/>
            <w:left w:space="0" w:sz="0" w:color="auto" w:val="none"/>
            <w:bottom w:space="0" w:sz="0" w:color="auto" w:val="none"/>
            <w:right w:space="0" w:sz="0" w:color="auto" w:val="none"/>
          </w:divBdr>
        </w:div>
        <w:div w:id="1420056952">
          <w:marLeft w:val="0"/>
          <w:marRight w:val="0"/>
          <w:marTop w:val="0"/>
          <w:marBottom w:val="0"/>
          <w:divBdr>
            <w:top w:space="0" w:sz="0" w:color="auto" w:val="none"/>
            <w:left w:space="0" w:sz="0" w:color="auto" w:val="none"/>
            <w:bottom w:space="0" w:sz="0" w:color="auto" w:val="none"/>
            <w:right w:space="0" w:sz="0" w:color="auto" w:val="none"/>
          </w:divBdr>
        </w:div>
        <w:div w:id="1421490451">
          <w:marLeft w:val="0"/>
          <w:marRight w:val="0"/>
          <w:marTop w:val="0"/>
          <w:marBottom w:val="0"/>
          <w:divBdr>
            <w:top w:space="0" w:sz="0" w:color="auto" w:val="none"/>
            <w:left w:space="0" w:sz="0" w:color="auto" w:val="none"/>
            <w:bottom w:space="0" w:sz="0" w:color="auto" w:val="none"/>
            <w:right w:space="0" w:sz="0" w:color="auto" w:val="none"/>
          </w:divBdr>
        </w:div>
        <w:div w:id="1426880206">
          <w:marLeft w:val="0"/>
          <w:marRight w:val="0"/>
          <w:marTop w:val="0"/>
          <w:marBottom w:val="0"/>
          <w:divBdr>
            <w:top w:space="0" w:sz="0" w:color="auto" w:val="none"/>
            <w:left w:space="0" w:sz="0" w:color="auto" w:val="none"/>
            <w:bottom w:space="0" w:sz="0" w:color="auto" w:val="none"/>
            <w:right w:space="0" w:sz="0" w:color="auto" w:val="none"/>
          </w:divBdr>
        </w:div>
        <w:div w:id="1455900062">
          <w:marLeft w:val="0"/>
          <w:marRight w:val="0"/>
          <w:marTop w:val="0"/>
          <w:marBottom w:val="0"/>
          <w:divBdr>
            <w:top w:space="0" w:sz="0" w:color="auto" w:val="none"/>
            <w:left w:space="0" w:sz="0" w:color="auto" w:val="none"/>
            <w:bottom w:space="0" w:sz="0" w:color="auto" w:val="none"/>
            <w:right w:space="0" w:sz="0" w:color="auto" w:val="none"/>
          </w:divBdr>
        </w:div>
        <w:div w:id="1518812160">
          <w:marLeft w:val="0"/>
          <w:marRight w:val="0"/>
          <w:marTop w:val="0"/>
          <w:marBottom w:val="0"/>
          <w:divBdr>
            <w:top w:space="0" w:sz="0" w:color="auto" w:val="none"/>
            <w:left w:space="0" w:sz="0" w:color="auto" w:val="none"/>
            <w:bottom w:space="0" w:sz="0" w:color="auto" w:val="none"/>
            <w:right w:space="0" w:sz="0" w:color="auto" w:val="none"/>
          </w:divBdr>
        </w:div>
        <w:div w:id="1529223744">
          <w:marLeft w:val="0"/>
          <w:marRight w:val="0"/>
          <w:marTop w:val="0"/>
          <w:marBottom w:val="0"/>
          <w:divBdr>
            <w:top w:space="0" w:sz="0" w:color="auto" w:val="none"/>
            <w:left w:space="0" w:sz="0" w:color="auto" w:val="none"/>
            <w:bottom w:space="0" w:sz="0" w:color="auto" w:val="none"/>
            <w:right w:space="0" w:sz="0" w:color="auto" w:val="none"/>
          </w:divBdr>
        </w:div>
        <w:div w:id="1558126835">
          <w:marLeft w:val="0"/>
          <w:marRight w:val="0"/>
          <w:marTop w:val="0"/>
          <w:marBottom w:val="0"/>
          <w:divBdr>
            <w:top w:space="0" w:sz="0" w:color="auto" w:val="none"/>
            <w:left w:space="0" w:sz="0" w:color="auto" w:val="none"/>
            <w:bottom w:space="0" w:sz="0" w:color="auto" w:val="none"/>
            <w:right w:space="0" w:sz="0" w:color="auto" w:val="none"/>
          </w:divBdr>
        </w:div>
        <w:div w:id="1569341839">
          <w:marLeft w:val="0"/>
          <w:marRight w:val="0"/>
          <w:marTop w:val="0"/>
          <w:marBottom w:val="0"/>
          <w:divBdr>
            <w:top w:space="0" w:sz="0" w:color="auto" w:val="none"/>
            <w:left w:space="0" w:sz="0" w:color="auto" w:val="none"/>
            <w:bottom w:space="0" w:sz="0" w:color="auto" w:val="none"/>
            <w:right w:space="0" w:sz="0" w:color="auto" w:val="none"/>
          </w:divBdr>
        </w:div>
        <w:div w:id="1599947198">
          <w:marLeft w:val="0"/>
          <w:marRight w:val="0"/>
          <w:marTop w:val="0"/>
          <w:marBottom w:val="0"/>
          <w:divBdr>
            <w:top w:space="0" w:sz="0" w:color="auto" w:val="none"/>
            <w:left w:space="0" w:sz="0" w:color="auto" w:val="none"/>
            <w:bottom w:space="0" w:sz="0" w:color="auto" w:val="none"/>
            <w:right w:space="0" w:sz="0" w:color="auto" w:val="none"/>
          </w:divBdr>
        </w:div>
        <w:div w:id="1621719445">
          <w:marLeft w:val="0"/>
          <w:marRight w:val="0"/>
          <w:marTop w:val="0"/>
          <w:marBottom w:val="0"/>
          <w:divBdr>
            <w:top w:space="0" w:sz="0" w:color="auto" w:val="none"/>
            <w:left w:space="0" w:sz="0" w:color="auto" w:val="none"/>
            <w:bottom w:space="0" w:sz="0" w:color="auto" w:val="none"/>
            <w:right w:space="0" w:sz="0" w:color="auto" w:val="none"/>
          </w:divBdr>
        </w:div>
        <w:div w:id="1637759823">
          <w:marLeft w:val="0"/>
          <w:marRight w:val="0"/>
          <w:marTop w:val="0"/>
          <w:marBottom w:val="0"/>
          <w:divBdr>
            <w:top w:space="0" w:sz="0" w:color="auto" w:val="none"/>
            <w:left w:space="0" w:sz="0" w:color="auto" w:val="none"/>
            <w:bottom w:space="0" w:sz="0" w:color="auto" w:val="none"/>
            <w:right w:space="0" w:sz="0" w:color="auto" w:val="none"/>
          </w:divBdr>
        </w:div>
        <w:div w:id="1640181820">
          <w:marLeft w:val="0"/>
          <w:marRight w:val="0"/>
          <w:marTop w:val="0"/>
          <w:marBottom w:val="0"/>
          <w:divBdr>
            <w:top w:space="0" w:sz="0" w:color="auto" w:val="none"/>
            <w:left w:space="0" w:sz="0" w:color="auto" w:val="none"/>
            <w:bottom w:space="0" w:sz="0" w:color="auto" w:val="none"/>
            <w:right w:space="0" w:sz="0" w:color="auto" w:val="none"/>
          </w:divBdr>
        </w:div>
        <w:div w:id="1656370553">
          <w:marLeft w:val="0"/>
          <w:marRight w:val="0"/>
          <w:marTop w:val="0"/>
          <w:marBottom w:val="0"/>
          <w:divBdr>
            <w:top w:space="0" w:sz="0" w:color="auto" w:val="none"/>
            <w:left w:space="0" w:sz="0" w:color="auto" w:val="none"/>
            <w:bottom w:space="0" w:sz="0" w:color="auto" w:val="none"/>
            <w:right w:space="0" w:sz="0" w:color="auto" w:val="none"/>
          </w:divBdr>
        </w:div>
        <w:div w:id="1694914032">
          <w:marLeft w:val="0"/>
          <w:marRight w:val="0"/>
          <w:marTop w:val="0"/>
          <w:marBottom w:val="0"/>
          <w:divBdr>
            <w:top w:space="0" w:sz="0" w:color="auto" w:val="none"/>
            <w:left w:space="0" w:sz="0" w:color="auto" w:val="none"/>
            <w:bottom w:space="0" w:sz="0" w:color="auto" w:val="none"/>
            <w:right w:space="0" w:sz="0" w:color="auto" w:val="none"/>
          </w:divBdr>
        </w:div>
        <w:div w:id="1739210969">
          <w:marLeft w:val="0"/>
          <w:marRight w:val="0"/>
          <w:marTop w:val="0"/>
          <w:marBottom w:val="0"/>
          <w:divBdr>
            <w:top w:space="0" w:sz="0" w:color="auto" w:val="none"/>
            <w:left w:space="0" w:sz="0" w:color="auto" w:val="none"/>
            <w:bottom w:space="0" w:sz="0" w:color="auto" w:val="none"/>
            <w:right w:space="0" w:sz="0" w:color="auto" w:val="none"/>
          </w:divBdr>
        </w:div>
        <w:div w:id="1745563377">
          <w:marLeft w:val="0"/>
          <w:marRight w:val="0"/>
          <w:marTop w:val="0"/>
          <w:marBottom w:val="0"/>
          <w:divBdr>
            <w:top w:space="0" w:sz="0" w:color="auto" w:val="none"/>
            <w:left w:space="0" w:sz="0" w:color="auto" w:val="none"/>
            <w:bottom w:space="0" w:sz="0" w:color="auto" w:val="none"/>
            <w:right w:space="0" w:sz="0" w:color="auto" w:val="none"/>
          </w:divBdr>
        </w:div>
        <w:div w:id="1776948770">
          <w:marLeft w:val="0"/>
          <w:marRight w:val="0"/>
          <w:marTop w:val="0"/>
          <w:marBottom w:val="0"/>
          <w:divBdr>
            <w:top w:space="0" w:sz="0" w:color="auto" w:val="none"/>
            <w:left w:space="0" w:sz="0" w:color="auto" w:val="none"/>
            <w:bottom w:space="0" w:sz="0" w:color="auto" w:val="none"/>
            <w:right w:space="0" w:sz="0" w:color="auto" w:val="none"/>
          </w:divBdr>
        </w:div>
        <w:div w:id="1782795789">
          <w:marLeft w:val="0"/>
          <w:marRight w:val="0"/>
          <w:marTop w:val="0"/>
          <w:marBottom w:val="0"/>
          <w:divBdr>
            <w:top w:space="0" w:sz="0" w:color="auto" w:val="none"/>
            <w:left w:space="0" w:sz="0" w:color="auto" w:val="none"/>
            <w:bottom w:space="0" w:sz="0" w:color="auto" w:val="none"/>
            <w:right w:space="0" w:sz="0" w:color="auto" w:val="none"/>
          </w:divBdr>
        </w:div>
        <w:div w:id="1783573708">
          <w:marLeft w:val="0"/>
          <w:marRight w:val="0"/>
          <w:marTop w:val="0"/>
          <w:marBottom w:val="0"/>
          <w:divBdr>
            <w:top w:space="0" w:sz="0" w:color="auto" w:val="none"/>
            <w:left w:space="0" w:sz="0" w:color="auto" w:val="none"/>
            <w:bottom w:space="0" w:sz="0" w:color="auto" w:val="none"/>
            <w:right w:space="0" w:sz="0" w:color="auto" w:val="none"/>
          </w:divBdr>
        </w:div>
        <w:div w:id="1787501810">
          <w:marLeft w:val="0"/>
          <w:marRight w:val="0"/>
          <w:marTop w:val="0"/>
          <w:marBottom w:val="0"/>
          <w:divBdr>
            <w:top w:space="0" w:sz="0" w:color="auto" w:val="none"/>
            <w:left w:space="0" w:sz="0" w:color="auto" w:val="none"/>
            <w:bottom w:space="0" w:sz="0" w:color="auto" w:val="none"/>
            <w:right w:space="0" w:sz="0" w:color="auto" w:val="none"/>
          </w:divBdr>
        </w:div>
        <w:div w:id="1790737232">
          <w:marLeft w:val="0"/>
          <w:marRight w:val="0"/>
          <w:marTop w:val="0"/>
          <w:marBottom w:val="0"/>
          <w:divBdr>
            <w:top w:space="0" w:sz="0" w:color="auto" w:val="none"/>
            <w:left w:space="0" w:sz="0" w:color="auto" w:val="none"/>
            <w:bottom w:space="0" w:sz="0" w:color="auto" w:val="none"/>
            <w:right w:space="0" w:sz="0" w:color="auto" w:val="none"/>
          </w:divBdr>
        </w:div>
        <w:div w:id="1810202043">
          <w:marLeft w:val="0"/>
          <w:marRight w:val="0"/>
          <w:marTop w:val="0"/>
          <w:marBottom w:val="0"/>
          <w:divBdr>
            <w:top w:space="0" w:sz="0" w:color="auto" w:val="none"/>
            <w:left w:space="0" w:sz="0" w:color="auto" w:val="none"/>
            <w:bottom w:space="0" w:sz="0" w:color="auto" w:val="none"/>
            <w:right w:space="0" w:sz="0" w:color="auto" w:val="none"/>
          </w:divBdr>
        </w:div>
        <w:div w:id="1837645049">
          <w:marLeft w:val="0"/>
          <w:marRight w:val="0"/>
          <w:marTop w:val="0"/>
          <w:marBottom w:val="0"/>
          <w:divBdr>
            <w:top w:space="0" w:sz="0" w:color="auto" w:val="none"/>
            <w:left w:space="0" w:sz="0" w:color="auto" w:val="none"/>
            <w:bottom w:space="0" w:sz="0" w:color="auto" w:val="none"/>
            <w:right w:space="0" w:sz="0" w:color="auto" w:val="none"/>
          </w:divBdr>
        </w:div>
        <w:div w:id="1853255410">
          <w:marLeft w:val="0"/>
          <w:marRight w:val="0"/>
          <w:marTop w:val="0"/>
          <w:marBottom w:val="0"/>
          <w:divBdr>
            <w:top w:space="0" w:sz="0" w:color="auto" w:val="none"/>
            <w:left w:space="0" w:sz="0" w:color="auto" w:val="none"/>
            <w:bottom w:space="0" w:sz="0" w:color="auto" w:val="none"/>
            <w:right w:space="0" w:sz="0" w:color="auto" w:val="none"/>
          </w:divBdr>
        </w:div>
        <w:div w:id="1856920670">
          <w:marLeft w:val="0"/>
          <w:marRight w:val="0"/>
          <w:marTop w:val="0"/>
          <w:marBottom w:val="0"/>
          <w:divBdr>
            <w:top w:space="0" w:sz="0" w:color="auto" w:val="none"/>
            <w:left w:space="0" w:sz="0" w:color="auto" w:val="none"/>
            <w:bottom w:space="0" w:sz="0" w:color="auto" w:val="none"/>
            <w:right w:space="0" w:sz="0" w:color="auto" w:val="none"/>
          </w:divBdr>
        </w:div>
        <w:div w:id="1857957718">
          <w:marLeft w:val="0"/>
          <w:marRight w:val="0"/>
          <w:marTop w:val="0"/>
          <w:marBottom w:val="0"/>
          <w:divBdr>
            <w:top w:space="0" w:sz="0" w:color="auto" w:val="none"/>
            <w:left w:space="0" w:sz="0" w:color="auto" w:val="none"/>
            <w:bottom w:space="0" w:sz="0" w:color="auto" w:val="none"/>
            <w:right w:space="0" w:sz="0" w:color="auto" w:val="none"/>
          </w:divBdr>
        </w:div>
        <w:div w:id="1863085700">
          <w:marLeft w:val="0"/>
          <w:marRight w:val="0"/>
          <w:marTop w:val="0"/>
          <w:marBottom w:val="0"/>
          <w:divBdr>
            <w:top w:space="0" w:sz="0" w:color="auto" w:val="none"/>
            <w:left w:space="0" w:sz="0" w:color="auto" w:val="none"/>
            <w:bottom w:space="0" w:sz="0" w:color="auto" w:val="none"/>
            <w:right w:space="0" w:sz="0" w:color="auto" w:val="none"/>
          </w:divBdr>
        </w:div>
        <w:div w:id="1864587334">
          <w:marLeft w:val="0"/>
          <w:marRight w:val="0"/>
          <w:marTop w:val="0"/>
          <w:marBottom w:val="0"/>
          <w:divBdr>
            <w:top w:space="0" w:sz="0" w:color="auto" w:val="none"/>
            <w:left w:space="0" w:sz="0" w:color="auto" w:val="none"/>
            <w:bottom w:space="0" w:sz="0" w:color="auto" w:val="none"/>
            <w:right w:space="0" w:sz="0" w:color="auto" w:val="none"/>
          </w:divBdr>
        </w:div>
        <w:div w:id="1902016676">
          <w:marLeft w:val="0"/>
          <w:marRight w:val="0"/>
          <w:marTop w:val="0"/>
          <w:marBottom w:val="0"/>
          <w:divBdr>
            <w:top w:space="0" w:sz="0" w:color="auto" w:val="none"/>
            <w:left w:space="0" w:sz="0" w:color="auto" w:val="none"/>
            <w:bottom w:space="0" w:sz="0" w:color="auto" w:val="none"/>
            <w:right w:space="0" w:sz="0" w:color="auto" w:val="none"/>
          </w:divBdr>
        </w:div>
        <w:div w:id="1907061840">
          <w:marLeft w:val="0"/>
          <w:marRight w:val="0"/>
          <w:marTop w:val="0"/>
          <w:marBottom w:val="0"/>
          <w:divBdr>
            <w:top w:space="0" w:sz="0" w:color="auto" w:val="none"/>
            <w:left w:space="0" w:sz="0" w:color="auto" w:val="none"/>
            <w:bottom w:space="0" w:sz="0" w:color="auto" w:val="none"/>
            <w:right w:space="0" w:sz="0" w:color="auto" w:val="none"/>
          </w:divBdr>
        </w:div>
        <w:div w:id="1989239536">
          <w:marLeft w:val="0"/>
          <w:marRight w:val="0"/>
          <w:marTop w:val="0"/>
          <w:marBottom w:val="0"/>
          <w:divBdr>
            <w:top w:space="0" w:sz="0" w:color="auto" w:val="none"/>
            <w:left w:space="0" w:sz="0" w:color="auto" w:val="none"/>
            <w:bottom w:space="0" w:sz="0" w:color="auto" w:val="none"/>
            <w:right w:space="0" w:sz="0" w:color="auto" w:val="none"/>
          </w:divBdr>
        </w:div>
        <w:div w:id="1993371132">
          <w:marLeft w:val="0"/>
          <w:marRight w:val="0"/>
          <w:marTop w:val="0"/>
          <w:marBottom w:val="0"/>
          <w:divBdr>
            <w:top w:space="0" w:sz="0" w:color="auto" w:val="none"/>
            <w:left w:space="0" w:sz="0" w:color="auto" w:val="none"/>
            <w:bottom w:space="0" w:sz="0" w:color="auto" w:val="none"/>
            <w:right w:space="0" w:sz="0" w:color="auto" w:val="none"/>
          </w:divBdr>
        </w:div>
        <w:div w:id="2001226807">
          <w:marLeft w:val="0"/>
          <w:marRight w:val="0"/>
          <w:marTop w:val="0"/>
          <w:marBottom w:val="0"/>
          <w:divBdr>
            <w:top w:space="0" w:sz="0" w:color="auto" w:val="none"/>
            <w:left w:space="0" w:sz="0" w:color="auto" w:val="none"/>
            <w:bottom w:space="0" w:sz="0" w:color="auto" w:val="none"/>
            <w:right w:space="0" w:sz="0" w:color="auto" w:val="none"/>
          </w:divBdr>
        </w:div>
        <w:div w:id="2023702297">
          <w:marLeft w:val="0"/>
          <w:marRight w:val="0"/>
          <w:marTop w:val="0"/>
          <w:marBottom w:val="0"/>
          <w:divBdr>
            <w:top w:space="0" w:sz="0" w:color="auto" w:val="none"/>
            <w:left w:space="0" w:sz="0" w:color="auto" w:val="none"/>
            <w:bottom w:space="0" w:sz="0" w:color="auto" w:val="none"/>
            <w:right w:space="0" w:sz="0" w:color="auto" w:val="none"/>
          </w:divBdr>
        </w:div>
        <w:div w:id="2044359851">
          <w:marLeft w:val="0"/>
          <w:marRight w:val="0"/>
          <w:marTop w:val="0"/>
          <w:marBottom w:val="0"/>
          <w:divBdr>
            <w:top w:space="0" w:sz="0" w:color="auto" w:val="none"/>
            <w:left w:space="0" w:sz="0" w:color="auto" w:val="none"/>
            <w:bottom w:space="0" w:sz="0" w:color="auto" w:val="none"/>
            <w:right w:space="0" w:sz="0" w:color="auto" w:val="none"/>
          </w:divBdr>
        </w:div>
        <w:div w:id="2056466131">
          <w:marLeft w:val="0"/>
          <w:marRight w:val="0"/>
          <w:marTop w:val="0"/>
          <w:marBottom w:val="0"/>
          <w:divBdr>
            <w:top w:space="0" w:sz="0" w:color="auto" w:val="none"/>
            <w:left w:space="0" w:sz="0" w:color="auto" w:val="none"/>
            <w:bottom w:space="0" w:sz="0" w:color="auto" w:val="none"/>
            <w:right w:space="0" w:sz="0" w:color="auto" w:val="none"/>
          </w:divBdr>
        </w:div>
        <w:div w:id="2076971380">
          <w:marLeft w:val="0"/>
          <w:marRight w:val="0"/>
          <w:marTop w:val="0"/>
          <w:marBottom w:val="0"/>
          <w:divBdr>
            <w:top w:space="0" w:sz="0" w:color="auto" w:val="none"/>
            <w:left w:space="0" w:sz="0" w:color="auto" w:val="none"/>
            <w:bottom w:space="0" w:sz="0" w:color="auto" w:val="none"/>
            <w:right w:space="0" w:sz="0" w:color="auto" w:val="none"/>
          </w:divBdr>
        </w:div>
        <w:div w:id="2085184280">
          <w:marLeft w:val="0"/>
          <w:marRight w:val="0"/>
          <w:marTop w:val="0"/>
          <w:marBottom w:val="0"/>
          <w:divBdr>
            <w:top w:space="0" w:sz="0" w:color="auto" w:val="none"/>
            <w:left w:space="0" w:sz="0" w:color="auto" w:val="none"/>
            <w:bottom w:space="0" w:sz="0" w:color="auto" w:val="none"/>
            <w:right w:space="0" w:sz="0" w:color="auto" w:val="none"/>
          </w:divBdr>
        </w:div>
        <w:div w:id="2096583030">
          <w:marLeft w:val="0"/>
          <w:marRight w:val="0"/>
          <w:marTop w:val="0"/>
          <w:marBottom w:val="0"/>
          <w:divBdr>
            <w:top w:space="0" w:sz="0" w:color="auto" w:val="none"/>
            <w:left w:space="0" w:sz="0" w:color="auto" w:val="none"/>
            <w:bottom w:space="0" w:sz="0" w:color="auto" w:val="none"/>
            <w:right w:space="0" w:sz="0" w:color="auto" w:val="none"/>
          </w:divBdr>
        </w:div>
        <w:div w:id="2101873023">
          <w:marLeft w:val="0"/>
          <w:marRight w:val="0"/>
          <w:marTop w:val="0"/>
          <w:marBottom w:val="0"/>
          <w:divBdr>
            <w:top w:space="0" w:sz="0" w:color="auto" w:val="none"/>
            <w:left w:space="0" w:sz="0" w:color="auto" w:val="none"/>
            <w:bottom w:space="0" w:sz="0" w:color="auto" w:val="none"/>
            <w:right w:space="0" w:sz="0" w:color="auto" w:val="none"/>
          </w:divBdr>
        </w:div>
        <w:div w:id="2125494889">
          <w:marLeft w:val="0"/>
          <w:marRight w:val="0"/>
          <w:marTop w:val="0"/>
          <w:marBottom w:val="0"/>
          <w:divBdr>
            <w:top w:space="0" w:sz="0" w:color="auto" w:val="none"/>
            <w:left w:space="0" w:sz="0" w:color="auto" w:val="none"/>
            <w:bottom w:space="0" w:sz="0" w:color="auto" w:val="none"/>
            <w:right w:space="0" w:sz="0" w:color="auto" w:val="none"/>
          </w:divBdr>
        </w:div>
        <w:div w:id="2126071637">
          <w:marLeft w:val="0"/>
          <w:marRight w:val="0"/>
          <w:marTop w:val="0"/>
          <w:marBottom w:val="0"/>
          <w:divBdr>
            <w:top w:space="0" w:sz="0" w:color="auto" w:val="none"/>
            <w:left w:space="0" w:sz="0" w:color="auto" w:val="none"/>
            <w:bottom w:space="0" w:sz="0" w:color="auto" w:val="none"/>
            <w:right w:space="0" w:sz="0" w:color="auto" w:val="none"/>
          </w:divBdr>
        </w:div>
        <w:div w:id="2143300142">
          <w:marLeft w:val="0"/>
          <w:marRight w:val="0"/>
          <w:marTop w:val="0"/>
          <w:marBottom w:val="0"/>
          <w:divBdr>
            <w:top w:space="0" w:sz="0" w:color="auto" w:val="none"/>
            <w:left w:space="0" w:sz="0" w:color="auto" w:val="none"/>
            <w:bottom w:space="0" w:sz="0" w:color="auto" w:val="none"/>
            <w:right w:space="0" w:sz="0" w:color="auto" w:val="none"/>
          </w:divBdr>
        </w:div>
        <w:div w:id="2144348134">
          <w:marLeft w:val="0"/>
          <w:marRight w:val="0"/>
          <w:marTop w:val="0"/>
          <w:marBottom w:val="0"/>
          <w:divBdr>
            <w:top w:space="0" w:sz="0" w:color="auto" w:val="none"/>
            <w:left w:space="0" w:sz="0" w:color="auto" w:val="none"/>
            <w:bottom w:space="0" w:sz="0" w:color="auto" w:val="none"/>
            <w:right w:space="0" w:sz="0" w:color="auto" w:val="none"/>
          </w:divBdr>
        </w:div>
      </w:divsChild>
    </w:div>
    <w:div w:id="1661351408">
      <w:bodyDiv w:val="true"/>
      <w:marLeft w:val="0"/>
      <w:marRight w:val="0"/>
      <w:marTop w:val="0"/>
      <w:marBottom w:val="0"/>
      <w:divBdr>
        <w:top w:space="0" w:sz="0" w:color="auto" w:val="none"/>
        <w:left w:space="0" w:sz="0" w:color="auto" w:val="none"/>
        <w:bottom w:space="0" w:sz="0" w:color="auto" w:val="none"/>
        <w:right w:space="0" w:sz="0" w:color="auto" w:val="none"/>
      </w:divBdr>
    </w:div>
    <w:div w:id="1847286636">
      <w:bodyDiv w:val="true"/>
      <w:marLeft w:val="0"/>
      <w:marRight w:val="0"/>
      <w:marTop w:val="0"/>
      <w:marBottom w:val="0"/>
      <w:divBdr>
        <w:top w:space="0" w:sz="0" w:color="auto" w:val="none"/>
        <w:left w:space="0" w:sz="0" w:color="auto" w:val="none"/>
        <w:bottom w:space="0" w:sz="0" w:color="auto" w:val="none"/>
        <w:right w:space="0" w:sz="0" w:color="auto" w:val="none"/>
      </w:divBdr>
    </w:div>
    <w:div w:id="1852260727">
      <w:bodyDiv w:val="true"/>
      <w:marLeft w:val="0"/>
      <w:marRight w:val="0"/>
      <w:marTop w:val="0"/>
      <w:marBottom w:val="0"/>
      <w:divBdr>
        <w:top w:space="0" w:sz="0" w:color="auto" w:val="none"/>
        <w:left w:space="0" w:sz="0" w:color="auto" w:val="none"/>
        <w:bottom w:space="0" w:sz="0" w:color="auto" w:val="none"/>
        <w:right w:space="0" w:sz="0" w:color="auto" w:val="none"/>
      </w:divBdr>
    </w:div>
    <w:div w:id="1893426037">
      <w:bodyDiv w:val="true"/>
      <w:marLeft w:val="0"/>
      <w:marRight w:val="0"/>
      <w:marTop w:val="0"/>
      <w:marBottom w:val="0"/>
      <w:divBdr>
        <w:top w:space="0" w:sz="0" w:color="auto" w:val="none"/>
        <w:left w:space="0" w:sz="0" w:color="auto" w:val="none"/>
        <w:bottom w:space="0" w:sz="0" w:color="auto" w:val="none"/>
        <w:right w:space="0" w:sz="0" w:color="auto" w:val="none"/>
      </w:divBdr>
    </w:div>
    <w:div w:id="2088989314">
      <w:bodyDiv w:val="true"/>
      <w:marLeft w:val="0"/>
      <w:marRight w:val="0"/>
      <w:marTop w:val="0"/>
      <w:marBottom w:val="0"/>
      <w:divBdr>
        <w:top w:space="0" w:sz="0" w:color="auto" w:val="none"/>
        <w:left w:space="0" w:sz="0" w:color="auto" w:val="none"/>
        <w:bottom w:space="0" w:sz="0" w:color="auto" w:val="none"/>
        <w:right w:space="0" w:sz="0" w:color="auto" w:val="none"/>
      </w:divBdr>
    </w:div>
    <w:div w:id="21335562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A79D1E-C86F-4D98-A36E-EFD37EF9BB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Zagrebačka županija</properties:Company>
  <properties:Pages>10</properties:Pages>
  <properties:Words>2921</properties:Words>
  <properties:Characters>18089</properties:Characters>
  <properties:Lines>639</properties:Lines>
  <properties:Paragraphs>310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21548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2019-02-15T06:18:00Z</dcterms:created>
  <dc:creator>zabcic</dc:creator>
  <cp:lastModifiedBy>Vinka Mihalinčić</cp:lastModifiedBy>
  <cp:lastPrinted>2019-02-12T11:39:00Z</cp:lastPrinted>
  <dcterms:modified xmlns:xsi="http://www.w3.org/2001/XMLSchema-instance" xsi:type="dcterms:W3CDTF">2019-02-15T13:06:00Z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St-2397/2017-32 / Podnesak - Izvješće stečajnog upravitelja (St-2397-17-El-inter dario - izvij steč. upr. za izvješ. ročište.docx)</vt:lpwstr>
  </prop:property>
  <prop:property name="CC_coloring" pid="4" fmtid="{D5CDD505-2E9C-101B-9397-08002B2CF9AE}">
    <vt:bool>false</vt:bool>
  </prop:property>
  <prop:property name="BrojStranica" pid="5" fmtid="{D5CDD505-2E9C-101B-9397-08002B2CF9AE}">
    <vt:i4>10</vt:i4>
  </prop:property>
</prop:Properties>
</file>