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47f3" w14:paraId="ea347f3" w:rsidRDefault="006F0FFA" w:rsidP="007E0CF8" w:rsidR="006F0FFA" w:rsidRPr="007E0CF8">
      <w:pPr>
        <w:pStyle w:val="Bezproreda"/>
        <w:jc w:val="both"/>
        <w15:collapsed w:val="false"/>
      </w:pPr>
      <w:bookmarkStart w:name="_GoBack" w:id="0"/>
      <w:bookmarkEnd w:id="0"/>
    </w:p>
    <w:p w:rsidRDefault="00996E5B" w:rsidP="007E0CF8" w:rsidR="00562A0B" w:rsidRPr="007E0CF8">
      <w:pPr>
        <w:pStyle w:val="Bezproreda"/>
        <w:jc w:val="both"/>
      </w:pPr>
      <w:r w:rsidRPr="007E0C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377A8" w:rsidP="007E0CF8" w:rsidR="00E377A8" w:rsidRPr="007E0CF8">
      <w:pPr>
        <w:pStyle w:val="Bezproreda"/>
        <w:jc w:val="both"/>
      </w:pPr>
      <w:r w:rsidRPr="007E0CF8">
        <w:t>REPUBLIKA  HRVATSKA</w:t>
      </w:r>
    </w:p>
    <w:p w:rsidRDefault="00E377A8" w:rsidP="007E0CF8" w:rsidR="00E377A8" w:rsidRPr="007E0CF8">
      <w:pPr>
        <w:pStyle w:val="Bezproreda"/>
        <w:jc w:val="both"/>
        <w:rPr>
          <w:bCs/>
        </w:rPr>
      </w:pPr>
      <w:r w:rsidRPr="007E0CF8">
        <w:rPr>
          <w:bCs/>
        </w:rPr>
        <w:t>TRGOVAČKI SUD U ZAGREBU</w:t>
      </w:r>
    </w:p>
    <w:p w:rsidRDefault="00E377A8" w:rsidP="007E0CF8" w:rsidR="007102B3" w:rsidRPr="007E0CF8">
      <w:pPr>
        <w:pStyle w:val="Bezproreda"/>
        <w:jc w:val="both"/>
      </w:pPr>
      <w:r w:rsidRPr="007E0CF8">
        <w:rPr>
          <w:bCs/>
        </w:rPr>
        <w:t>ZAGREB, Amruševa 2/II</w:t>
      </w:r>
      <w:r w:rsidRPr="007E0CF8">
        <w:rPr>
          <w:bCs/>
        </w:rPr>
        <w:tab/>
      </w:r>
    </w:p>
    <w:p w:rsidRDefault="00182D49" w:rsidP="007E0CF8" w:rsidR="00182D49">
      <w:pPr>
        <w:pStyle w:val="Bezproreda"/>
        <w:jc w:val="both"/>
      </w:pPr>
    </w:p>
    <w:p w:rsidRDefault="007E0CF8" w:rsidP="007E0CF8" w:rsidR="007E0CF8" w:rsidRPr="007E0CF8">
      <w:pPr>
        <w:pStyle w:val="Bezproreda"/>
        <w:jc w:val="center"/>
      </w:pPr>
      <w:r>
        <w:t>R E P U B L I K A   H R V A T S K A</w:t>
      </w:r>
    </w:p>
    <w:p w:rsidRDefault="00182D49" w:rsidP="007E0CF8" w:rsidR="008E2683" w:rsidRPr="007E0CF8">
      <w:pPr>
        <w:pStyle w:val="Bezproreda"/>
        <w:jc w:val="center"/>
      </w:pPr>
      <w:r w:rsidRPr="007E0CF8">
        <w:t>R J E Š E NJ E</w:t>
      </w:r>
    </w:p>
    <w:p w:rsidRDefault="001B6432" w:rsidP="007E0CF8" w:rsidR="001B6432" w:rsidRPr="007E0CF8">
      <w:pPr>
        <w:pStyle w:val="Bezproreda"/>
        <w:jc w:val="both"/>
      </w:pPr>
    </w:p>
    <w:p w:rsidRDefault="001B6432" w:rsidP="007E0CF8" w:rsidR="002323C4" w:rsidRPr="007E0CF8">
      <w:pPr>
        <w:pStyle w:val="Bezproreda"/>
        <w:jc w:val="both"/>
      </w:pPr>
      <w:r w:rsidRPr="007E0CF8">
        <w:tab/>
      </w:r>
      <w:r w:rsidR="00E5250C" w:rsidRPr="007E0CF8">
        <w:t xml:space="preserve"> </w:t>
      </w:r>
      <w:r w:rsidRPr="007E0CF8">
        <w:t>Trgovački sud u Zagrebu, po sucu Vesni Sremac Šoštar</w:t>
      </w:r>
      <w:r w:rsidR="00E5250C" w:rsidRPr="007E0CF8">
        <w:t>, u stečajnom predmetu u povodom prijedloga</w:t>
      </w:r>
      <w:r w:rsidR="00562A0B" w:rsidRPr="007E0CF8">
        <w:t xml:space="preserve"> FINA-e</w:t>
      </w:r>
      <w:r w:rsidR="00F6125C" w:rsidRPr="007E0CF8">
        <w:t>,</w:t>
      </w:r>
      <w:r w:rsidR="00562A0B" w:rsidRPr="007E0CF8">
        <w:t xml:space="preserve"> RC Zagreb, Podružnica Zagreb, Trg svibanjskih žrtava 1995. 1, Zagreb,</w:t>
      </w:r>
      <w:r w:rsidR="00F6125C" w:rsidRPr="007E0CF8">
        <w:t xml:space="preserve"> OIB: </w:t>
      </w:r>
      <w:r w:rsidR="00562A0B" w:rsidRPr="007E0CF8">
        <w:t>85821130368</w:t>
      </w:r>
      <w:r w:rsidR="00F6125C" w:rsidRPr="007E0CF8">
        <w:t xml:space="preserve">, </w:t>
      </w:r>
      <w:r w:rsidRPr="007E0CF8">
        <w:t xml:space="preserve">za provedbu stečajnog postupka nad dužnikom </w:t>
      </w:r>
      <w:r w:rsidR="00562A0B" w:rsidRPr="007E0CF8">
        <w:t>CENTAR BRAČ</w:t>
      </w:r>
      <w:r w:rsidR="00E5250C" w:rsidRPr="007E0CF8">
        <w:t xml:space="preserve"> d.o.o. iz </w:t>
      </w:r>
      <w:r w:rsidR="00562A0B" w:rsidRPr="007E0CF8">
        <w:t>Zagreba</w:t>
      </w:r>
      <w:r w:rsidR="00E5250C" w:rsidRPr="007E0CF8">
        <w:t xml:space="preserve">, </w:t>
      </w:r>
      <w:r w:rsidR="00562A0B" w:rsidRPr="007E0CF8">
        <w:t>Ksaver 196a</w:t>
      </w:r>
      <w:r w:rsidR="00E5250C" w:rsidRPr="007E0CF8">
        <w:t xml:space="preserve">, OIB: </w:t>
      </w:r>
      <w:r w:rsidR="00562A0B" w:rsidRPr="007E0CF8">
        <w:t>71033423032</w:t>
      </w:r>
      <w:r w:rsidRPr="007E0CF8">
        <w:t xml:space="preserve">, </w:t>
      </w:r>
      <w:r w:rsidR="00F82E0A" w:rsidRPr="007E0CF8">
        <w:t xml:space="preserve">dana </w:t>
      </w:r>
      <w:r w:rsidR="00562A0B" w:rsidRPr="007E0CF8">
        <w:t>27</w:t>
      </w:r>
      <w:r w:rsidR="00E5250C" w:rsidRPr="007E0CF8">
        <w:t xml:space="preserve">. </w:t>
      </w:r>
      <w:r w:rsidR="00562A0B" w:rsidRPr="007E0CF8">
        <w:t>studenog</w:t>
      </w:r>
      <w:r w:rsidR="00E5250C" w:rsidRPr="007E0CF8">
        <w:t xml:space="preserve"> 2017</w:t>
      </w:r>
      <w:r w:rsidRPr="007E0CF8">
        <w:t>.</w:t>
      </w:r>
    </w:p>
    <w:p w:rsidRDefault="006F0FFA" w:rsidP="007E0CF8" w:rsidR="006F0FFA" w:rsidRPr="007E0CF8">
      <w:pPr>
        <w:pStyle w:val="Bezproreda"/>
        <w:jc w:val="both"/>
      </w:pPr>
    </w:p>
    <w:p w:rsidRDefault="006F0FFA" w:rsidP="007E0CF8" w:rsidR="006F0FFA" w:rsidRPr="007E0CF8">
      <w:pPr>
        <w:pStyle w:val="Bezproreda"/>
        <w:jc w:val="center"/>
        <w:rPr>
          <w:bCs/>
        </w:rPr>
      </w:pPr>
      <w:r w:rsidRPr="007E0CF8">
        <w:rPr>
          <w:bCs/>
        </w:rPr>
        <w:t>r i j</w:t>
      </w:r>
      <w:r w:rsidR="003F2CEF" w:rsidRPr="007E0CF8">
        <w:rPr>
          <w:bCs/>
        </w:rPr>
        <w:t xml:space="preserve"> </w:t>
      </w:r>
      <w:r w:rsidRPr="007E0CF8">
        <w:rPr>
          <w:bCs/>
        </w:rPr>
        <w:t>e š i o      j e</w:t>
      </w:r>
    </w:p>
    <w:p w:rsidRDefault="00F82E0A" w:rsidP="007E0CF8" w:rsidR="00F82E0A" w:rsidRPr="007E0CF8">
      <w:pPr>
        <w:pStyle w:val="Bezproreda"/>
        <w:jc w:val="both"/>
      </w:pPr>
    </w:p>
    <w:p w:rsidRDefault="00907D21" w:rsidP="007E0CF8" w:rsidR="00907D21" w:rsidRPr="007E0CF8">
      <w:pPr>
        <w:pStyle w:val="Bezproreda"/>
        <w:numPr>
          <w:ilvl w:val="0"/>
          <w:numId w:val="6"/>
        </w:numPr>
        <w:ind w:left="567"/>
        <w:jc w:val="both"/>
      </w:pPr>
      <w:r w:rsidRPr="007E0CF8">
        <w:t xml:space="preserve">Odbacuje se prijedlog za pokretanje stečajnog postupka nad predloženim dužnikom </w:t>
      </w:r>
      <w:r w:rsidR="00562A0B" w:rsidRPr="007E0CF8">
        <w:t>CENTAR BRAČ d.o.o. iz Zagreba, Ksaver 196a, OIB: 71033423032</w:t>
      </w:r>
      <w:r w:rsidRPr="007E0CF8">
        <w:t>.</w:t>
      </w:r>
    </w:p>
    <w:p w:rsidRDefault="00562A0B" w:rsidP="007E0CF8" w:rsidR="00562A0B" w:rsidRPr="007E0CF8">
      <w:pPr>
        <w:pStyle w:val="Bezproreda"/>
        <w:ind w:left="567"/>
        <w:jc w:val="both"/>
      </w:pPr>
    </w:p>
    <w:p w:rsidRDefault="00562A0B" w:rsidP="007E0CF8" w:rsidR="00562A0B" w:rsidRPr="007E0CF8">
      <w:pPr>
        <w:pStyle w:val="Bezproreda"/>
        <w:numPr>
          <w:ilvl w:val="0"/>
          <w:numId w:val="6"/>
        </w:numPr>
        <w:ind w:left="567"/>
        <w:jc w:val="both"/>
      </w:pPr>
      <w:r w:rsidRPr="007E0CF8">
        <w:t>Ročište radi očitovanja o prijedlogu za otvaranje stečajnog postupka nad dužnikom određeno za dan 17. siječnja 2018. u 09,45 sati neće se održati.</w:t>
      </w:r>
    </w:p>
    <w:p w:rsidRDefault="00907D21" w:rsidP="007E0CF8" w:rsidR="00907D21" w:rsidRPr="007E0CF8">
      <w:pPr>
        <w:pStyle w:val="Bezproreda"/>
        <w:jc w:val="both"/>
      </w:pPr>
      <w:r w:rsidRPr="007E0CF8">
        <w:t xml:space="preserve">                                                            </w:t>
      </w:r>
    </w:p>
    <w:p w:rsidRDefault="001016A9" w:rsidP="007E0CF8" w:rsidR="00907D21" w:rsidRPr="007E0CF8">
      <w:pPr>
        <w:pStyle w:val="Bezproreda"/>
        <w:jc w:val="both"/>
      </w:pPr>
      <w:r w:rsidRPr="007E0CF8">
        <w:t xml:space="preserve"> </w:t>
      </w:r>
      <w:r w:rsidR="00907D21" w:rsidRPr="007E0CF8">
        <w:t xml:space="preserve">                                                            Obrazloženje</w:t>
      </w:r>
    </w:p>
    <w:p w:rsidRDefault="00907D21" w:rsidP="007E0CF8" w:rsidR="00907D21" w:rsidRPr="007E0CF8">
      <w:pPr>
        <w:pStyle w:val="Bezproreda"/>
        <w:jc w:val="both"/>
      </w:pPr>
      <w:r w:rsidRPr="007E0CF8">
        <w:tab/>
        <w:t xml:space="preserve"> </w:t>
      </w:r>
    </w:p>
    <w:p w:rsidRDefault="00E5250C" w:rsidP="007E0CF8" w:rsidR="00F82E0A" w:rsidRPr="007E0CF8">
      <w:pPr>
        <w:pStyle w:val="Bezproreda"/>
        <w:jc w:val="both"/>
      </w:pPr>
      <w:r w:rsidRPr="007E0CF8">
        <w:t xml:space="preserve">            </w:t>
      </w:r>
      <w:r w:rsidR="00562A0B" w:rsidRPr="007E0CF8">
        <w:t xml:space="preserve">Predlagatelj </w:t>
      </w:r>
      <w:r w:rsidR="00907D21" w:rsidRPr="007E0CF8">
        <w:t xml:space="preserve"> </w:t>
      </w:r>
      <w:r w:rsidR="00562A0B" w:rsidRPr="007E0CF8">
        <w:t xml:space="preserve">FINA-e, RC Zagreb, Podružnica Zagreb, Trg svibanjskih žrtava 1995. 1, Zagreb, OIB: 85821130368 podnio je dana 29.6. 2017. </w:t>
      </w:r>
      <w:r w:rsidR="00907D21" w:rsidRPr="007E0CF8">
        <w:t>prijedlog za pokretanje stečajnog postupka nad dužnikom</w:t>
      </w:r>
      <w:r w:rsidR="00562A0B" w:rsidRPr="007E0CF8">
        <w:t xml:space="preserve"> CENTAR BRAČ d.o.o. iz Zagreba, Ksaver 196a, OIB: 71033423032</w:t>
      </w:r>
      <w:r w:rsidR="00907D21" w:rsidRPr="007E0CF8">
        <w:t xml:space="preserve">, temeljem odredbe članka </w:t>
      </w:r>
      <w:r w:rsidR="00562A0B" w:rsidRPr="007E0CF8">
        <w:t>110</w:t>
      </w:r>
      <w:r w:rsidRPr="007E0CF8">
        <w:t>.</w:t>
      </w:r>
      <w:r w:rsidR="00907D21" w:rsidRPr="007E0CF8">
        <w:t xml:space="preserve"> </w:t>
      </w:r>
      <w:r w:rsidR="00562A0B" w:rsidRPr="007E0CF8">
        <w:t xml:space="preserve">stavka 1 </w:t>
      </w:r>
      <w:r w:rsidR="00907D21" w:rsidRPr="007E0CF8">
        <w:t>Stečajnog zakona ("Narodne novine" broj 71/15 dalje SZ).</w:t>
      </w:r>
    </w:p>
    <w:p w:rsidRDefault="00E5250C" w:rsidP="007E0CF8" w:rsidR="00907D21" w:rsidRPr="007E0CF8">
      <w:pPr>
        <w:pStyle w:val="Bezproreda"/>
        <w:jc w:val="both"/>
      </w:pPr>
      <w:r w:rsidRPr="007E0CF8">
        <w:t xml:space="preserve">           </w:t>
      </w:r>
      <w:r w:rsidR="00907D21" w:rsidRPr="007E0CF8">
        <w:t>N</w:t>
      </w:r>
      <w:r w:rsidR="00F82E0A" w:rsidRPr="007E0CF8">
        <w:t xml:space="preserve">ad dužnikom </w:t>
      </w:r>
      <w:r w:rsidR="00907D21" w:rsidRPr="007E0CF8">
        <w:t xml:space="preserve">je </w:t>
      </w:r>
      <w:r w:rsidR="00F82E0A" w:rsidRPr="007E0CF8">
        <w:t xml:space="preserve">rješenjem </w:t>
      </w:r>
      <w:r w:rsidRPr="007E0CF8">
        <w:t>ovog suda, broj St-</w:t>
      </w:r>
      <w:r w:rsidR="00562A0B" w:rsidRPr="007E0CF8">
        <w:t>1333/17</w:t>
      </w:r>
      <w:r w:rsidR="00F82E0A" w:rsidRPr="007E0CF8">
        <w:t xml:space="preserve"> od </w:t>
      </w:r>
      <w:r w:rsidR="00562A0B" w:rsidRPr="007E0CF8">
        <w:t>13</w:t>
      </w:r>
      <w:r w:rsidRPr="007E0CF8">
        <w:t xml:space="preserve">. </w:t>
      </w:r>
      <w:r w:rsidR="00562A0B" w:rsidRPr="007E0CF8">
        <w:t xml:space="preserve">rujna </w:t>
      </w:r>
      <w:r w:rsidRPr="007E0CF8">
        <w:t>2017</w:t>
      </w:r>
      <w:r w:rsidR="00F82E0A" w:rsidRPr="007E0CF8">
        <w:t>. otvore</w:t>
      </w:r>
      <w:r w:rsidR="00562A0B" w:rsidRPr="007E0CF8">
        <w:t xml:space="preserve">n postupak predstečajne nagodbe, koje rješenje je postalo pravomoćno </w:t>
      </w:r>
    </w:p>
    <w:p w:rsidRDefault="00E5250C" w:rsidP="007E0CF8" w:rsidR="00F82E0A" w:rsidRPr="007E0CF8">
      <w:pPr>
        <w:pStyle w:val="Bezproreda"/>
        <w:jc w:val="both"/>
      </w:pPr>
      <w:r w:rsidRPr="007E0CF8">
        <w:t xml:space="preserve">           </w:t>
      </w:r>
      <w:r w:rsidR="00907D21" w:rsidRPr="007E0CF8">
        <w:t>T</w:t>
      </w:r>
      <w:r w:rsidR="00F82E0A" w:rsidRPr="007E0CF8">
        <w:t xml:space="preserve">emeljem članka </w:t>
      </w:r>
      <w:r w:rsidR="00907D21" w:rsidRPr="007E0CF8">
        <w:t xml:space="preserve">15. </w:t>
      </w:r>
      <w:r w:rsidR="00F6125C" w:rsidRPr="007E0CF8">
        <w:t xml:space="preserve">SZ-a, </w:t>
      </w:r>
      <w:r w:rsidR="00907D21" w:rsidRPr="007E0CF8">
        <w:t>ako je pokrenut predstečajni postupak, do njegova završetka nije dopušteno pokretanje stečajnog postupka, pa je valjalo prijedlog predlagatelja za pokretanje stečajnog postupka odbaciti</w:t>
      </w:r>
      <w:r w:rsidR="001016A9" w:rsidRPr="007E0CF8">
        <w:t xml:space="preserve"> </w:t>
      </w:r>
      <w:r w:rsidR="00907D21" w:rsidRPr="007E0CF8">
        <w:t xml:space="preserve">i riješiti </w:t>
      </w:r>
      <w:r w:rsidR="00F82E0A" w:rsidRPr="007E0CF8">
        <w:t>kao u izreci.</w:t>
      </w:r>
    </w:p>
    <w:p w:rsidRDefault="00F82E0A" w:rsidP="007E0CF8" w:rsidR="00F82E0A" w:rsidRPr="007E0CF8">
      <w:pPr>
        <w:pStyle w:val="Bezproreda"/>
        <w:jc w:val="both"/>
      </w:pPr>
    </w:p>
    <w:p w:rsidRDefault="008E2683" w:rsidP="007E0CF8" w:rsidR="008E2683" w:rsidRPr="007E0CF8">
      <w:pPr>
        <w:pStyle w:val="Bezproreda"/>
        <w:jc w:val="both"/>
      </w:pPr>
    </w:p>
    <w:p w:rsidRDefault="006F0FFA" w:rsidP="007E0CF8" w:rsidR="006F0FFA" w:rsidRPr="007E0CF8">
      <w:pPr>
        <w:pStyle w:val="Bezproreda"/>
        <w:jc w:val="center"/>
      </w:pPr>
      <w:r w:rsidRPr="007E0CF8">
        <w:t xml:space="preserve">U Zagrebu, </w:t>
      </w:r>
      <w:r w:rsidR="00562A0B" w:rsidRPr="007E0CF8">
        <w:t>27. studenog 2017</w:t>
      </w:r>
      <w:r w:rsidR="007E0CF8">
        <w:t>. godine</w:t>
      </w:r>
    </w:p>
    <w:p w:rsidRDefault="006F0FFA" w:rsidP="007E0CF8" w:rsidR="006F0FFA" w:rsidRPr="007E0CF8">
      <w:pPr>
        <w:pStyle w:val="Bezproreda"/>
        <w:jc w:val="both"/>
      </w:pPr>
    </w:p>
    <w:p w:rsidRDefault="006F0FFA" w:rsidP="007E0CF8" w:rsidR="006F0FFA" w:rsidRPr="007E0CF8">
      <w:pPr>
        <w:pStyle w:val="Bezproreda"/>
        <w:jc w:val="both"/>
      </w:pPr>
    </w:p>
    <w:p w:rsidRDefault="006F0FFA" w:rsidP="007E0CF8" w:rsidR="006F0FFA" w:rsidRPr="007E0CF8">
      <w:pPr>
        <w:pStyle w:val="Bezproreda"/>
        <w:jc w:val="both"/>
      </w:pP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="007E0CF8">
        <w:tab/>
      </w:r>
      <w:r w:rsidR="007E0CF8">
        <w:tab/>
      </w:r>
      <w:r w:rsidR="007E0CF8">
        <w:tab/>
      </w:r>
      <w:r w:rsidRPr="007E0CF8">
        <w:t>S U D A C :</w:t>
      </w:r>
    </w:p>
    <w:p w:rsidRDefault="00867E58" w:rsidP="007E0CF8" w:rsidR="007E0CF8">
      <w:pPr>
        <w:pStyle w:val="Bezproreda"/>
        <w:jc w:val="right"/>
      </w:pP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Pr="007E0CF8">
        <w:tab/>
      </w:r>
      <w:r w:rsidR="007E0CF8" w:rsidRPr="007E0CF8">
        <w:t>Vesna Sremac Šoštar</w:t>
      </w:r>
      <w:r w:rsidR="007E0CF8">
        <w:t>,v.r.</w:t>
      </w:r>
    </w:p>
    <w:p w:rsidRDefault="007E0CF8" w:rsidP="007E0CF8" w:rsidR="007E0CF8">
      <w:pPr>
        <w:pStyle w:val="Bezproreda"/>
        <w:jc w:val="right"/>
      </w:pPr>
      <w:r>
        <w:t>Za točnost otpravka</w:t>
      </w:r>
    </w:p>
    <w:p w:rsidRDefault="007E0CF8" w:rsidP="007E0CF8" w:rsidR="00182D49" w:rsidRPr="007E0CF8">
      <w:pPr>
        <w:pStyle w:val="Bezproreda"/>
        <w:jc w:val="right"/>
      </w:pPr>
      <w:r>
        <w:t>Matea Bizjak</w:t>
      </w:r>
    </w:p>
    <w:p w:rsidRDefault="00562A0B" w:rsidP="007E0CF8" w:rsidR="00562A0B" w:rsidRPr="007E0CF8">
      <w:pPr>
        <w:pStyle w:val="Bezproreda"/>
        <w:jc w:val="both"/>
      </w:pPr>
    </w:p>
    <w:p w:rsidRDefault="00182D49" w:rsidP="007E0CF8" w:rsidR="00182D49" w:rsidRPr="007E0CF8">
      <w:pPr>
        <w:pStyle w:val="Bezproreda"/>
        <w:jc w:val="both"/>
      </w:pPr>
      <w:r w:rsidRPr="007E0CF8">
        <w:t>POUKA O PRAVNOM LIJEKU:</w:t>
      </w:r>
    </w:p>
    <w:p w:rsidRDefault="00182D49" w:rsidP="007E0CF8" w:rsidR="00182D49" w:rsidRPr="007E0CF8">
      <w:pPr>
        <w:pStyle w:val="Bezproreda"/>
        <w:jc w:val="both"/>
      </w:pPr>
      <w:r w:rsidRPr="007E0CF8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6F0FFA" w:rsidP="007E0CF8" w:rsidR="006F0FFA" w:rsidRPr="007E0CF8">
      <w:pPr>
        <w:pStyle w:val="Bezproreda"/>
        <w:jc w:val="both"/>
      </w:pPr>
    </w:p>
    <w:sectPr w:rsidSect="007E0CF8" w:rsidR="006F0FFA" w:rsidRPr="007E0CF8">
      <w:headerReference w:type="default" r:id="rId11"/>
      <w:headerReference w:type="first" r:id="rId12"/>
      <w:pgSz w:h="16838" w:w="11906"/>
      <w:pgMar w:gutter="0" w:footer="720" w:header="720" w:left="1620" w:bottom="567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CF8" w:rsidP="007E0CF8" w:rsidR="007E0CF8">
      <w:r>
        <w:separator/>
      </w:r>
    </w:p>
  </w:endnote>
  <w:endnote w:id="0" w:type="continuationSeparator">
    <w:p w:rsidRDefault="007E0CF8" w:rsidP="007E0CF8" w:rsidR="007E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CF8" w:rsidP="007E0CF8" w:rsidR="007E0CF8">
      <w:r>
        <w:separator/>
      </w:r>
    </w:p>
  </w:footnote>
  <w:footnote w:id="0" w:type="continuationSeparator">
    <w:p w:rsidRDefault="007E0CF8" w:rsidP="007E0CF8" w:rsidR="007E0C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30155"/>
      <w:docPartObj>
        <w:docPartGallery w:val="Page Numbers (Top of Page)"/>
        <w:docPartUnique/>
      </w:docPartObj>
    </w:sdtPr>
    <w:sdtEndPr/>
    <w:sdtContent>
      <w:p w:rsidRDefault="007E0CF8" w:rsidP="007E0CF8" w:rsidR="007E0CF8">
        <w:pPr>
          <w:pStyle w:val="Zaglavlje"/>
          <w:jc w:val="right"/>
        </w:pPr>
        <w:r>
          <w:t>48.St-1863/17</w:t>
        </w:r>
      </w:p>
      <w:p w:rsidRDefault="007E0CF8" w:rsidR="007E0C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7E0CF8" w:rsidR="007E0C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CF8" w:rsidP="007E0CF8" w:rsidR="007E0CF8">
    <w:pPr>
      <w:pStyle w:val="Zaglavlje"/>
      <w:jc w:val="right"/>
    </w:pPr>
    <w:r>
      <w:t>48.St-1863/17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1C4B179D"/>
    <w:multiLevelType w:val="hybridMultilevel"/>
    <w:tmpl w:val="35B4B7A2"/>
    <w:lvl w:tplc="1BEED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91DBF"/>
    <w:rsid w:val="001016A9"/>
    <w:rsid w:val="00107AFF"/>
    <w:rsid w:val="00182D49"/>
    <w:rsid w:val="001856D0"/>
    <w:rsid w:val="001B6432"/>
    <w:rsid w:val="002323C4"/>
    <w:rsid w:val="00286B13"/>
    <w:rsid w:val="00362206"/>
    <w:rsid w:val="00394F71"/>
    <w:rsid w:val="003D050F"/>
    <w:rsid w:val="003F2CEF"/>
    <w:rsid w:val="004971DA"/>
    <w:rsid w:val="00524DC8"/>
    <w:rsid w:val="0052523A"/>
    <w:rsid w:val="00562A0B"/>
    <w:rsid w:val="005A417E"/>
    <w:rsid w:val="00614864"/>
    <w:rsid w:val="006F0FFA"/>
    <w:rsid w:val="007102B3"/>
    <w:rsid w:val="00730B0B"/>
    <w:rsid w:val="007E0CF8"/>
    <w:rsid w:val="00811C70"/>
    <w:rsid w:val="008310BE"/>
    <w:rsid w:val="00867E58"/>
    <w:rsid w:val="00873159"/>
    <w:rsid w:val="008E03C9"/>
    <w:rsid w:val="008E2683"/>
    <w:rsid w:val="00907D21"/>
    <w:rsid w:val="00923131"/>
    <w:rsid w:val="00945920"/>
    <w:rsid w:val="00996E5B"/>
    <w:rsid w:val="009B486E"/>
    <w:rsid w:val="009C77C5"/>
    <w:rsid w:val="00AD3339"/>
    <w:rsid w:val="00C75808"/>
    <w:rsid w:val="00CC6A3E"/>
    <w:rsid w:val="00D74A4F"/>
    <w:rsid w:val="00DC1A61"/>
    <w:rsid w:val="00E377A8"/>
    <w:rsid w:val="00E5250C"/>
    <w:rsid w:val="00F26AEF"/>
    <w:rsid w:val="00F6125C"/>
    <w:rsid w:val="00F8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7E0CF8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7E0C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0CF8"/>
    <w:rPr>
      <w:sz w:val="24"/>
      <w:szCs w:val="24"/>
    </w:rPr>
  </w:style>
  <w:style w:styleId="Podnoje" w:type="paragraph">
    <w:name w:val="footer"/>
    <w:basedOn w:val="Normal"/>
    <w:link w:val="PodnojeChar"/>
    <w:rsid w:val="007E0C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0CF8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7E0C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5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7E0CF8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7E0C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0CF8"/>
    <w:rPr>
      <w:sz w:val="24"/>
      <w:szCs w:val="24"/>
    </w:rPr>
  </w:style>
  <w:style w:styleId="Podnoje" w:type="paragraph">
    <w:name w:val="footer"/>
    <w:basedOn w:val="Normal"/>
    <w:link w:val="PodnojeChar"/>
    <w:rsid w:val="007E0C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0CF8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7E0C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5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St-1863/2017</izvorni_sadrzaj>
    <derivirana_varijabla naziv="DomainObject.Predmet.OznakaBroj_1">St-1863/2017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</izvorni_sadrzaj>
    <derivirana_varijabla naziv="DomainObject.Predmet.ProtustrankaFormated_1">  CENTAR BRAČ d.o.o.</derivirana_varijabla>
  </DomainObject.Predmet.ProtustrankaFormated>
  <DomainObject.Predmet.ProtustrankaFormatedOIB>
    <izvorni_sadrzaj>  CENTAR BRAČ d.o.o., OIB 71033423032</izvorni_sadrzaj>
    <derivirana_varijabla naziv="DomainObject.Predmet.ProtustrankaFormatedOIB_1">  CENTAR BRAČ d.o.o., OIB 71033423032</derivirana_varijabla>
  </DomainObject.Predmet.ProtustrankaFormatedOIB>
  <DomainObject.Predmet.ProtustrankaFormatedWithAdress>
    <izvorni_sadrzaj> CENTAR BRAČ d.o.o., Ksaver 196 A, 10000 Zagreb</izvorni_sadrzaj>
    <derivirana_varijabla naziv="DomainObject.Predmet.ProtustrankaFormatedWithAdress_1"> CENTAR BRAČ d.o.o., Ksaver 196 A, 10000 Zagreb</derivirana_varijabla>
  </DomainObject.Predmet.ProtustrankaFormatedWithAdress>
  <DomainObject.Predmet.ProtustrankaFormatedWithAdressOIB>
    <izvorni_sadrzaj> CENTAR BRAČ d.o.o., OIB 71033423032, Ksaver 196 A, 10000 Zagreb</izvorni_sadrzaj>
    <derivirana_varijabla naziv="DomainObject.Predmet.ProtustrankaFormatedWithAdressOIB_1"> CENTAR BRAČ d.o.o., OIB 71033423032, Ksaver 196 A, 10000 Zagreb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BRAČ d.o.o.</item>
    </izvorni_sadrzaj>
    <derivirana_varijabla naziv="DomainObject.Predmet.ProtuStrankaListFormated_1">
      <item>CENTAR BRAČ d.o.o.</item>
    </derivirana_varijabla>
  </DomainObject.Predmet.ProtuStrankaListFormated>
  <DomainObject.Predmet.ProtuStrankaListFormatedOIB>
    <izvorni_sadrzaj>
      <item>CENTAR BRAČ d.o.o., OIB 71033423032</item>
    </izvorni_sadrzaj>
    <derivirana_varijabla naziv="DomainObject.Predmet.ProtuStrankaListFormatedOIB_1">
      <item>CENTAR BRAČ d.o.o., OIB 71033423032</item>
    </derivirana_varijabla>
  </DomainObject.Predmet.ProtuStrankaListFormatedOIB>
  <DomainObject.Predmet.ProtuStrankaListFormatedWithAdress>
    <izvorni_sadrzaj>
      <item>CENTAR BRAČ d.o.o., Ksaver 196 A, 10000 Zagreb</item>
    </izvorni_sadrzaj>
    <derivirana_varijabla naziv="DomainObject.Predmet.ProtuStrankaListFormatedWithAdress_1">
      <item>CENTAR BRAČ d.o.o., Ksaver 196 A, 10000 Zagreb</item>
    </derivirana_varijabla>
  </DomainObject.Predmet.ProtuStrankaListFormatedWithAdress>
  <DomainObject.Predmet.ProtuStrankaListFormatedWithAdressOIB>
    <izvorni_sadrzaj>
      <item>CENTAR BRAČ d.o.o., OIB 71033423032, Ksaver 196 A, 10000 Zagreb</item>
    </izvorni_sadrzaj>
    <derivirana_varijabla naziv="DomainObject.Predmet.ProtuStrankaListFormatedWithAdressOIB_1">
      <item>CENTAR BRAČ d.o.o., OIB 71033423032, Ksaver 196 A, 10000 Zagreb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Josip Škaro</item>
      <item>JUJNOVIĆ LUČIĆ MARKOVIĆ Odvjetničko društvo javno trgovačko društvo</item>
    </izvorni_sadrzaj>
    <derivirana_varijabla naziv="DomainObject.Predmet.OstaliListFormated_1">
      <item>Josip Škaro</item>
      <item>JUJNOVIĆ LUČIĆ MARKOVIĆ Odvjetničko društvo javno trgovačko društvo</item>
    </derivirana_varijabla>
  </DomainObject.Predmet.OstaliListFormated>
  <DomainObject.Predmet.OstaliListFormatedOIB>
    <izvorni_sadrzaj>
      <item>Josip Škaro, OIB 87466802381</item>
      <item>JUJNOVIĆ LUČIĆ MARKOVIĆ Odvjetničko društvo javno trgovačko društvo, OIB 46736017727</item>
    </izvorni_sadrzaj>
    <derivirana_varijabla naziv="DomainObject.Predmet.OstaliListFormatedOIB_1">
      <item>Josip Škaro, OIB 87466802381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Josip Škaro, Dubrovačka 3a, 21000 Split</item>
      <item>JUJNOVIĆ LUČIĆ MARKOVIĆ Odvjetničko društvo javno trgovačko društvo, Strojarska cesta 20 , 10000 Zagreb</item>
    </izvorni_sadrzaj>
    <derivirana_varijabla naziv="DomainObject.Predmet.OstaliListFormatedWithAdress_1">
      <item>Josip Škaro, Dubrovačka 3a, 21000 Split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Josip Škaro, OIB 87466802381, Dubrovačka 3a, 21000 Split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Josip Škaro, OIB 87466802381, Dubrovačka 3a, 21000 Split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Josip Škaro</item>
      <item>JUJNOVIĆ LUČIĆ MARKOVIĆ Odvjetničko društvo javno trgovačko društvo</item>
    </izvorni_sadrzaj>
    <derivirana_varijabla naziv="DomainObject.Predmet.OstaliListNazivFormated_1">
      <item>Josip Škaro</item>
      <item>JUJNOVIĆ LUČIĆ MARKOVIĆ Odvjetničko društvo javno trgovačko društvo</item>
    </derivirana_varijabla>
  </DomainObject.Predmet.OstaliListNazivFormated>
  <DomainObject.Predmet.OstaliListNazivFormatedOIB>
    <izvorni_sadrzaj>
      <item>Josip Škaro, OIB 87466802381</item>
      <item>JUJNOVIĆ LUČIĆ MARKOVIĆ Odvjetničko društvo javno trgovačko društvo, OIB 46736017727</item>
    </izvorni_sadrzaj>
    <derivirana_varijabla naziv="DomainObject.Predmet.OstaliListNazivFormatedOIB_1">
      <item>Josip Škaro, OIB 87466802381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BRAČ d.o.o.</item>
      <item>FINA Regionalni centar Zagreb</item>
      <item>Josip Škaro</item>
      <item>JUJNOVIĆ LUČIĆ MARKOVIĆ Odvjetničko društvo javno trgovačko društvo</item>
    </izvorni_sadrzaj>
    <derivirana_varijabla naziv="DomainObject.Predmet.SudioniciListNaziv_1">
      <item>CENTAR BRAČ d.o.o.</item>
      <item>FINA Regionalni centar Zagreb</item>
      <item>Josip Škaro</item>
      <item>JUJNOVIĆ LUČIĆ MARKOVIĆ Odvjetničko društvo javno trgovačko društvo</item>
    </derivirana_varijabla>
  </DomainObject.Predmet.SudioniciListNaziv>
  <DomainObject.Predmet.SudioniciListAdressOIB>
    <izvorni_sadrzaj>
      <item>CENTAR BRAČ d.o.o., OIB 71033423032, Ksaver 196 A,10000 Zagreb</item>
      <item>FINA Regionalni centar Zagreb, OIB 85821130368, Trg svibanjskih žrtava 1995. 1,10000 Zagreb</item>
      <item>Josip Škaro, OIB 87466802381, Dubrovačka 3a,21000 Split</item>
      <item>JUJNOVIĆ LUČIĆ MARKOVIĆ Odvjetničko društvo javno trgovačko društvo, OIB 46736017727, Strojarska cesta 20 ,10000 Zagreb</item>
    </izvorni_sadrzaj>
    <derivirana_varijabla naziv="DomainObject.Predmet.SudioniciListAdressOIB_1">
      <item>CENTAR BRAČ d.o.o., OIB 71033423032, Ksaver 196 A,10000 Zagreb</item>
      <item>FINA Regionalni centar Zagreb, OIB 85821130368, Trg svibanjskih žrtava 1995. 1,10000 Zagreb</item>
      <item>Josip Škaro, OIB 87466802381, Dubrovačka 3a,21000 Split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71033423032</item>
      <item>, OIB 85821130368</item>
      <item>, OIB 87466802381</item>
      <item>, OIB 46736017727</item>
    </izvorni_sadrzaj>
    <derivirana_varijabla naziv="DomainObject.Predmet.SudioniciListNazivOIB_1">
      <item>, OIB 71033423032</item>
      <item>, OIB 85821130368</item>
      <item>, OIB 87466802381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87FBC-D587-4320-8C2B-DD0DBB800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297</properties:Words>
  <properties:Characters>1541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2017-11-27T07:43:00Z</dcterms:created>
  <dc:creator>VESNA SREMAC-ŠOŠTAR</dc:creator>
  <cp:lastModifiedBy>Matea Bizjak</cp:lastModifiedBy>
  <cp:lastPrinted>2017-11-27T07:46:00Z</cp:lastPrinted>
  <dcterms:modified xmlns:xsi="http://www.w3.org/2001/XMLSchema-instance" xsi:type="dcterms:W3CDTF">2017-11-27T07:46:00Z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