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8d77" w14:paraId="ce08d77" w:rsidRDefault="003C74E1" w:rsidP="00910611" w:rsidR="003C74E1">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74E1" w:rsidP="00910611" w:rsidR="003C74E1">
      <w:r>
        <w:rPr>
          <w:rFonts w:eastAsia="MS Mincho"/>
        </w:rPr>
        <w:t>REPUBLIKA HRVATSKA</w:t>
      </w:r>
    </w:p>
    <w:p w:rsidRDefault="003C74E1" w:rsidP="00910611" w:rsidR="003C74E1">
      <w:r>
        <w:rPr>
          <w:rFonts w:eastAsia="MS Mincho"/>
        </w:rPr>
        <w:t>TRGOVAČKI SUD U RIJECI</w:t>
      </w:r>
    </w:p>
    <w:p w:rsidRDefault="003C74E1" w:rsidR="003C74E1" w:rsidRPr="00910611">
      <w:pPr>
        <w:rPr>
          <w:rFonts w:eastAsia="MS Mincho"/>
        </w:rPr>
      </w:pPr>
      <w:r>
        <w:rPr>
          <w:rFonts w:eastAsia="MS Mincho"/>
        </w:rPr>
        <w:t xml:space="preserve">      Rijeka, Zadarska 1 i 3</w:t>
      </w:r>
    </w:p>
    <w:p w:rsidRDefault="000C53CE" w:rsidR="000C53CE" w:rsidRPr="00FE1070">
      <w:pPr>
        <w:jc w:val="both"/>
        <w:rPr>
          <w:rFonts w:hAnsi="Times New Roman" w:ascii="Times New Roman"/>
          <w:b w:val="false"/>
        </w:rPr>
      </w:pPr>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rsidRPr="00FE1070">
      <w:pPr>
        <w:jc w:val="both"/>
        <w:rPr>
          <w:rFonts w:hAnsi="Times New Roman" w:ascii="Times New Roman"/>
          <w:b w:val="false"/>
        </w:rPr>
      </w:pPr>
    </w:p>
    <w:p w:rsidRDefault="008F581A" w:rsidP="008F581A" w:rsidR="008F581A" w:rsidRPr="00FE1070">
      <w:pPr>
        <w:jc w:val="both"/>
        <w:rPr>
          <w:rFonts w:cs="Arial"/>
          <w:b w:val="false"/>
          <w:color w:val="003366"/>
          <w:sz w:val="18"/>
          <w:szCs w:val="18"/>
          <w:lang w:eastAsia="hr-HR"/>
        </w:rPr>
      </w:pPr>
      <w:r w:rsidRPr="00FE1070">
        <w:rPr>
          <w:rFonts w:hAnsi="Times New Roman" w:ascii="Times New Roman"/>
          <w:b w:val="false"/>
        </w:rPr>
        <w:tab/>
      </w:r>
      <w:r w:rsidRPr="00FE1070">
        <w:rPr>
          <w:rFonts w:hAnsi="Times New Roman" w:ascii="Times New Roman"/>
          <w:b w:val="false"/>
        </w:rPr>
        <w:tab/>
        <w:t xml:space="preserve">Trgovački sud u Rijeci, po stečajnom sucu Veri Jelenović, </w:t>
      </w:r>
      <w:r w:rsidR="004F3423" w:rsidRPr="00FE1070">
        <w:rPr>
          <w:rFonts w:hAnsi="Times New Roman" w:ascii="Times New Roman"/>
          <w:b w:val="false"/>
        </w:rPr>
        <w:t>u postupku</w:t>
      </w:r>
      <w:r w:rsidRPr="00FE1070">
        <w:rPr>
          <w:rFonts w:hAnsi="Times New Roman" w:ascii="Times New Roman"/>
          <w:b w:val="false"/>
        </w:rPr>
        <w:t xml:space="preserve"> nad</w:t>
      </w:r>
      <w:bookmarkStart w:name="OLE_LINK2" w:id="1"/>
      <w:bookmarkStart w:name="OLE_LINK3" w:id="2"/>
      <w:r w:rsidR="004F3423" w:rsidRPr="00FE1070">
        <w:rPr>
          <w:rFonts w:hAnsi="Times New Roman" w:ascii="Times New Roman"/>
          <w:b w:val="false"/>
        </w:rPr>
        <w:t xml:space="preserve"> dužnikom </w:t>
      </w:r>
      <w:r w:rsidR="005072CC" w:rsidRPr="005072CC">
        <w:rPr>
          <w:rFonts w:hAnsi="Times New Roman" w:ascii="Times New Roman"/>
          <w:b w:val="false"/>
        </w:rPr>
        <w:t>TORANJ KRNJEVO društvo s ograničenom odgovornošću za poslovanje nekretninama</w:t>
      </w:r>
      <w:r w:rsidR="005072CC">
        <w:rPr>
          <w:rFonts w:hAnsi="Times New Roman" w:ascii="Times New Roman"/>
          <w:b w:val="false"/>
        </w:rPr>
        <w:t xml:space="preserve"> </w:t>
      </w:r>
      <w:r w:rsidR="005072CC" w:rsidRPr="005072CC">
        <w:rPr>
          <w:rFonts w:hAnsi="Times New Roman" w:ascii="Times New Roman"/>
          <w:b w:val="false"/>
        </w:rPr>
        <w:t>Rijeka, Zametska bb</w:t>
      </w:r>
      <w:r w:rsidR="004F3423" w:rsidRPr="00FE1070">
        <w:rPr>
          <w:rFonts w:hAnsi="Times New Roman" w:ascii="Times New Roman"/>
          <w:b w:val="false"/>
        </w:rPr>
        <w:t xml:space="preserve">, OIB: </w:t>
      </w:r>
      <w:r w:rsidR="005072CC" w:rsidRPr="005072CC">
        <w:rPr>
          <w:rFonts w:hAnsi="Times New Roman" w:ascii="Times New Roman"/>
          <w:b w:val="false"/>
          <w:bCs/>
        </w:rPr>
        <w:t>73783413329</w:t>
      </w:r>
      <w:r w:rsidR="004F3423" w:rsidRPr="00FE1070">
        <w:rPr>
          <w:rFonts w:hAnsi="Times New Roman" w:ascii="Times New Roman"/>
          <w:b w:val="false"/>
        </w:rPr>
        <w:t xml:space="preserve">, MBS: </w:t>
      </w:r>
      <w:r w:rsidR="005072CC" w:rsidRPr="005072CC">
        <w:rPr>
          <w:rFonts w:hAnsi="Times New Roman" w:ascii="Times New Roman"/>
          <w:b w:val="false"/>
          <w:lang w:eastAsia="hr-HR"/>
        </w:rPr>
        <w:t>040203454</w:t>
      </w:r>
      <w:r w:rsidRPr="00FE1070">
        <w:rPr>
          <w:rFonts w:hAnsi="Times New Roman" w:ascii="Times New Roman"/>
          <w:b w:val="false"/>
        </w:rPr>
        <w:t>,</w:t>
      </w:r>
      <w:bookmarkEnd w:id="1"/>
      <w:bookmarkEnd w:id="2"/>
      <w:r w:rsidRPr="00FE1070">
        <w:rPr>
          <w:rFonts w:hAnsi="Times New Roman" w:ascii="Times New Roman"/>
          <w:b w:val="false"/>
        </w:rPr>
        <w:t xml:space="preserve"> dana </w:t>
      </w:r>
      <w:r w:rsidR="005072CC">
        <w:rPr>
          <w:rFonts w:hAnsi="Times New Roman" w:ascii="Times New Roman"/>
          <w:b w:val="false"/>
        </w:rPr>
        <w:t>17. rujna 2018.</w:t>
      </w: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5072CC" w:rsidRPr="005072CC">
        <w:rPr>
          <w:rFonts w:hAnsi="Times New Roman" w:ascii="Times New Roman"/>
          <w:b w:val="false"/>
        </w:rPr>
        <w:t>TORANJ KRNJEVO društvo s ograničenom odgovornošću za poslovanje nekretninama</w:t>
      </w:r>
      <w:r w:rsidR="005072CC">
        <w:rPr>
          <w:rFonts w:hAnsi="Times New Roman" w:ascii="Times New Roman"/>
          <w:b w:val="false"/>
        </w:rPr>
        <w:t xml:space="preserve"> </w:t>
      </w:r>
      <w:r w:rsidR="005072CC" w:rsidRPr="005072CC">
        <w:rPr>
          <w:rFonts w:hAnsi="Times New Roman" w:ascii="Times New Roman"/>
          <w:b w:val="false"/>
        </w:rPr>
        <w:t>Rijeka, Zametska bb</w:t>
      </w:r>
      <w:r w:rsidR="005072CC" w:rsidRPr="00FE1070">
        <w:rPr>
          <w:rFonts w:hAnsi="Times New Roman" w:ascii="Times New Roman"/>
          <w:b w:val="false"/>
        </w:rPr>
        <w:t xml:space="preserve">, OIB: </w:t>
      </w:r>
      <w:r w:rsidR="005072CC" w:rsidRPr="005072CC">
        <w:rPr>
          <w:rFonts w:hAnsi="Times New Roman" w:ascii="Times New Roman"/>
          <w:b w:val="false"/>
          <w:bCs/>
        </w:rPr>
        <w:t>73783413329</w:t>
      </w:r>
      <w:r w:rsidR="005072CC" w:rsidRPr="00FE1070">
        <w:rPr>
          <w:rFonts w:hAnsi="Times New Roman" w:ascii="Times New Roman"/>
          <w:b w:val="false"/>
        </w:rPr>
        <w:t xml:space="preserve">, MBS: </w:t>
      </w:r>
      <w:r w:rsidR="005072CC" w:rsidRPr="005072CC">
        <w:rPr>
          <w:rFonts w:hAnsi="Times New Roman" w:ascii="Times New Roman"/>
          <w:b w:val="false"/>
          <w:lang w:eastAsia="hr-HR"/>
        </w:rPr>
        <w:t>040203454</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 Za privremenog stečajnog upravitelja imenuje se </w:t>
      </w:r>
      <w:r w:rsidR="005072CC" w:rsidRPr="005072CC">
        <w:rPr>
          <w:rFonts w:hAnsi="Times New Roman" w:ascii="Times New Roman"/>
          <w:b w:val="false"/>
        </w:rPr>
        <w:t>Boris Debelić, OIB: 14888255196, Rastočine 3, Rijeka</w:t>
      </w:r>
      <w:r w:rsidRPr="00FE1070">
        <w:rPr>
          <w:rFonts w:hAnsi="Times New Roman" w:ascii="Times New Roman"/>
          <w:b w:val="false"/>
        </w:rPr>
        <w:t>.</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IV. Pisano izvješće privremeni stečajni upravitelj dužan je predati sudu najkasnije do </w:t>
      </w:r>
      <w:r w:rsidR="005072CC">
        <w:rPr>
          <w:rFonts w:hAnsi="Times New Roman" w:ascii="Times New Roman"/>
          <w:b w:val="false"/>
        </w:rPr>
        <w:t>19. listopada</w:t>
      </w:r>
      <w:r w:rsidRPr="00FE1070">
        <w:rPr>
          <w:rFonts w:hAnsi="Times New Roman" w:ascii="Times New Roman"/>
          <w:b w:val="false"/>
        </w:rPr>
        <w:t xml:space="preserve"> 201</w:t>
      </w:r>
      <w:r w:rsidR="005072CC">
        <w:rPr>
          <w:rFonts w:hAnsi="Times New Roman" w:ascii="Times New Roman"/>
          <w:b w:val="false"/>
        </w:rPr>
        <w:t>8</w:t>
      </w:r>
      <w:r w:rsidRPr="00FE1070">
        <w:rPr>
          <w:rFonts w:hAnsi="Times New Roman" w:ascii="Times New Roman"/>
          <w:b w:val="false"/>
        </w:rPr>
        <w:t>.</w:t>
      </w: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5072CC" w:rsidR="00FE1070" w:rsidRPr="00FE1070">
      <w:pPr>
        <w:pStyle w:val="Odlomakpopisa"/>
        <w:numPr>
          <w:ilvl w:val="0"/>
          <w:numId w:val="2"/>
        </w:numPr>
        <w:jc w:val="both"/>
      </w:pPr>
      <w:r w:rsidRPr="00FE1070">
        <w:t xml:space="preserve">Naređuje se osobi ovlaštenoj za zastupanje dužnika </w:t>
      </w:r>
      <w:r w:rsidR="005072CC">
        <w:t xml:space="preserve">Eliahu Koren, Izrael, Ramot - Hashaviu, Hadekel st. 8 </w:t>
      </w:r>
      <w:r w:rsidRPr="00FE1070">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Ako osoba ovlaštena za zastupanje dužnika u dodijeljenom roku ne dostavi pisano izviješće o financijsko – gospodarskom stanju dužnika ili dostavi netočno </w:t>
      </w:r>
      <w:r w:rsidRPr="00FE1070">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FE1070">
      <w:pPr>
        <w:pStyle w:val="Odlomakpopisa"/>
        <w:ind w:firstLine="1418" w:left="0"/>
      </w:pP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5072CC" w:rsidP="00FE1070" w:rsidR="00FE1070" w:rsidRPr="00FE1070">
      <w:pPr>
        <w:jc w:val="center"/>
        <w:rPr>
          <w:rFonts w:hAnsi="Times New Roman" w:ascii="Times New Roman"/>
          <w:b w:val="false"/>
          <w:bCs/>
        </w:rPr>
      </w:pPr>
      <w:r>
        <w:rPr>
          <w:rFonts w:hAnsi="Times New Roman" w:ascii="Times New Roman"/>
          <w:b w:val="false"/>
          <w:bCs/>
        </w:rPr>
        <w:t>8. studenoga 2018.</w:t>
      </w:r>
      <w:r w:rsidR="00FE1070" w:rsidRPr="00FE1070">
        <w:rPr>
          <w:rFonts w:hAnsi="Times New Roman" w:ascii="Times New Roman"/>
          <w:b w:val="false"/>
          <w:bCs/>
        </w:rPr>
        <w:t xml:space="preserve"> u </w:t>
      </w:r>
      <w:r>
        <w:rPr>
          <w:rFonts w:hAnsi="Times New Roman" w:ascii="Times New Roman"/>
          <w:b w:val="false"/>
          <w:bCs/>
        </w:rPr>
        <w:t>10,00</w:t>
      </w:r>
      <w:r w:rsidR="00FE1070" w:rsidRPr="00FE1070">
        <w:rPr>
          <w:rFonts w:hAnsi="Times New Roman" w:ascii="Times New Roman"/>
          <w:b w:val="false"/>
          <w:bCs/>
        </w:rPr>
        <w:t xml:space="preserve">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rsidRPr="00FE1070">
      <w:pPr>
        <w:jc w:val="center"/>
        <w:rPr>
          <w:rFonts w:hAnsi="Times New Roman" w:ascii="Times New Roman"/>
          <w:b w:val="false"/>
        </w:rPr>
      </w:pPr>
      <w:r w:rsidRPr="00FE1070">
        <w:rPr>
          <w:rFonts w:hAnsi="Times New Roman" w:ascii="Times New Roman"/>
          <w:b w:val="false"/>
        </w:rPr>
        <w:t>I. kat, sudnica broj 2</w:t>
      </w: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9608AF" w:rsidR="009608AF"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 xml:space="preserve">je podnio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w:t>
      </w:r>
    </w:p>
    <w:p w:rsidRDefault="00F222D9" w:rsidR="00F222D9">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004F3423" w:rsidRPr="00FE1070">
        <w:rPr>
          <w:rFonts w:hAnsi="Times New Roman" w:ascii="Times New Roman"/>
          <w:b w:val="false"/>
        </w:rPr>
        <w:t xml:space="preserve">U skraćenom stečajnom postupku </w:t>
      </w:r>
      <w:r w:rsidR="002B22CD" w:rsidRPr="00FE1070">
        <w:rPr>
          <w:rFonts w:hAnsi="Times New Roman" w:ascii="Times New Roman"/>
          <w:b w:val="false"/>
        </w:rPr>
        <w:t>nisu se ispunili uvjeti za istovremeno otvaranje i zaključenje stečajnog postupka nad dužnikom,</w:t>
      </w:r>
      <w:r w:rsidR="005F3CFB" w:rsidRPr="00FE1070">
        <w:rPr>
          <w:rFonts w:hAnsi="Times New Roman" w:ascii="Times New Roman"/>
          <w:b w:val="false"/>
        </w:rPr>
        <w:t xml:space="preserve"> </w:t>
      </w:r>
      <w:r w:rsidR="002B22CD" w:rsidRPr="00FE1070">
        <w:rPr>
          <w:rFonts w:hAnsi="Times New Roman" w:ascii="Times New Roman"/>
          <w:b w:val="false"/>
        </w:rPr>
        <w:t>te je sud obustavio skraćeni steč</w:t>
      </w:r>
      <w:r w:rsidR="005F3CFB" w:rsidRPr="00FE1070">
        <w:rPr>
          <w:rFonts w:hAnsi="Times New Roman" w:ascii="Times New Roman"/>
          <w:b w:val="false"/>
        </w:rPr>
        <w:t>a</w:t>
      </w:r>
      <w:r w:rsidR="002B22CD" w:rsidRPr="00FE1070">
        <w:rPr>
          <w:rFonts w:hAnsi="Times New Roman" w:ascii="Times New Roman"/>
          <w:b w:val="false"/>
        </w:rPr>
        <w:t xml:space="preserve">jni postupak i donio ovo rješenje o pokretanju prethodnog postupka u skladu sa člankom </w:t>
      </w:r>
      <w:r w:rsidR="00FE1070" w:rsidRPr="00FE1070">
        <w:rPr>
          <w:rFonts w:hAnsi="Times New Roman" w:ascii="Times New Roman"/>
          <w:b w:val="false"/>
        </w:rPr>
        <w:t>433.</w:t>
      </w:r>
      <w:r w:rsidR="002B22CD" w:rsidRPr="00FE1070">
        <w:rPr>
          <w:rFonts w:hAnsi="Times New Roman" w:ascii="Times New Roman"/>
          <w:b w:val="false"/>
        </w:rPr>
        <w:t xml:space="preserve"> Stečajnog zakona </w:t>
      </w:r>
      <w:r w:rsidR="002B22CD" w:rsidRPr="00FE1070">
        <w:rPr>
          <w:rFonts w:hAnsi="Times New Roman" w:ascii="Times New Roman"/>
          <w:b w:val="false"/>
          <w:bCs/>
        </w:rPr>
        <w:t>(</w:t>
      </w:r>
      <w:r w:rsidR="00FE1070" w:rsidRPr="00FE1070">
        <w:rPr>
          <w:rFonts w:hAnsi="Times New Roman" w:ascii="Times New Roman"/>
          <w:b w:val="false"/>
          <w:bCs/>
        </w:rPr>
        <w:t>NN 71/15</w:t>
      </w:r>
      <w:r w:rsidR="005072CC">
        <w:rPr>
          <w:rFonts w:hAnsi="Times New Roman" w:ascii="Times New Roman"/>
          <w:b w:val="false"/>
          <w:bCs/>
        </w:rPr>
        <w:t>, 104/17</w:t>
      </w:r>
      <w:r w:rsidR="002B22CD" w:rsidRPr="00FE1070">
        <w:rPr>
          <w:rFonts w:hAnsi="Times New Roman" w:ascii="Times New Roman"/>
          <w:b w:val="false"/>
          <w:bCs/>
        </w:rPr>
        <w:t>)</w:t>
      </w:r>
      <w:r w:rsidRPr="00FE1070">
        <w:rPr>
          <w:rFonts w:hAnsi="Times New Roman" w:ascii="Times New Roman"/>
          <w:b w:val="false"/>
        </w:rPr>
        <w:t xml:space="preserve">.   </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FE1070">
      <w:pPr>
        <w:jc w:val="both"/>
        <w:rPr>
          <w:rFonts w:hAnsi="Times New Roman" w:ascii="Times New Roman"/>
          <w:b w:val="false"/>
        </w:rPr>
      </w:pP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5072CC">
        <w:rPr>
          <w:rFonts w:hAnsi="Times New Roman" w:ascii="Times New Roman"/>
          <w:b w:val="false"/>
        </w:rPr>
        <w:t>17. rujna 2018.</w:t>
      </w:r>
    </w:p>
    <w:p w:rsidRDefault="00F222D9" w:rsidR="00F222D9" w:rsidRPr="00FE1070">
      <w:pPr>
        <w:jc w:val="both"/>
        <w:rPr>
          <w:rFonts w:hAnsi="Times New Roman" w:ascii="Times New Roman"/>
          <w:b w:val="false"/>
        </w:rPr>
      </w:pP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Jelenović </w:t>
      </w:r>
    </w:p>
    <w:p w:rsidRDefault="00F222D9" w:rsidR="00F222D9" w:rsidRPr="00FE1070">
      <w:pPr>
        <w:jc w:val="both"/>
        <w:rPr>
          <w:rFonts w:hAnsi="Times New Roman" w:ascii="Times New Roman"/>
          <w:b w:val="false"/>
        </w:rPr>
      </w:pP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Žalba se podnosi putem ovog  suda u dva  istovjetna primjerka, a o žalbi odlučuje Visoki trgovački sud  Republike  Hrvatske.</w:t>
      </w:r>
    </w:p>
    <w:sectPr w:rsidSect="00F222D9" w:rsidR="009608AF" w:rsidRPr="00FE1070">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35F" w:rsidR="00CE235F">
      <w:r>
        <w:separator/>
      </w:r>
    </w:p>
  </w:endnote>
  <w:endnote w:id="0" w:type="continuationSeparator">
    <w:p w:rsidRDefault="00CE235F" w:rsidR="00CE23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7AF0">
      <w:rPr>
        <w:rStyle w:val="Brojstranice"/>
        <w:noProof/>
      </w:rPr>
      <w:t>1</w:t>
    </w:r>
    <w:r>
      <w:rPr>
        <w:rStyle w:val="Brojstranice"/>
      </w:rPr>
      <w:fldChar w:fldCharType="end"/>
    </w:r>
  </w:p>
  <w:p w:rsidRDefault="00281BF0" w:rsidR="00281BF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2CC" w:rsidR="005072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35F" w:rsidR="00CE235F">
      <w:r>
        <w:separator/>
      </w:r>
    </w:p>
  </w:footnote>
  <w:footnote w:id="0" w:type="continuationSeparator">
    <w:p w:rsidRDefault="00CE235F" w:rsidR="00CE23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2CC" w:rsidR="005072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5072CC">
      <w:rPr>
        <w:rFonts w:hAnsi="Times New Roman" w:ascii="Times New Roman"/>
        <w:b w:val="false"/>
      </w:rPr>
      <w:t>454/2018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2CC" w:rsidR="005072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C74E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27AF0"/>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2CC"/>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1A9E"/>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235F"/>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balonia" w:type="paragraph">
    <w:name w:val="Balloon Text"/>
    <w:basedOn w:val="Normal"/>
    <w:link w:val="TekstbaloniaChar"/>
    <w:rsid w:val="003C74E1"/>
    <w:rPr>
      <w:rFonts w:cs="Tahoma" w:hAnsi="Tahoma" w:ascii="Tahoma"/>
      <w:sz w:val="16"/>
      <w:szCs w:val="16"/>
    </w:rPr>
  </w:style>
  <w:style w:customStyle="true" w:styleId="TekstbaloniaChar" w:type="character">
    <w:name w:val="Tekst balončića Char"/>
    <w:basedOn w:val="Zadanifontodlomka"/>
    <w:link w:val="Tekstbalonia"/>
    <w:rsid w:val="003C74E1"/>
    <w:rPr>
      <w:rFonts w:cs="Tahoma" w:hAnsi="Tahoma" w:ascii="Tahoma"/>
      <w:b/>
      <w:sz w:val="16"/>
      <w:szCs w:val="16"/>
      <w:lang w:eastAsia="en-US"/>
    </w:rPr>
  </w:style>
  <w:style w:styleId="Tekstrezerviranogmjesta" w:type="character">
    <w:name w:val="Placeholder Text"/>
    <w:basedOn w:val="Zadanifontodlomka"/>
    <w:uiPriority w:val="99"/>
    <w:semiHidden/>
    <w:rsid w:val="00427AF0"/>
    <w:rPr>
      <w:color w:val="808080"/>
      <w:bdr w:space="0" w:sz="0" w:color="auto" w:val="none"/>
      <w:shd w:fill="auto" w:color="auto" w:val="clear"/>
    </w:rPr>
  </w:style>
  <w:style w:customStyle="true" w:styleId="eSPISCCParagraphDefaultFont" w:type="character">
    <w:name w:val="eSPIS_CC_Paragraph Default Font"/>
    <w:basedOn w:val="Zadanifontodlomka"/>
    <w:rsid w:val="00427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7AF0"/>
    <w:rPr>
      <w:bdr w:space="0" w:sz="0" w:color="auto" w:val="none"/>
      <w:shd w:fill="FFFFCC" w:color="auto" w:val="clear"/>
      <w:lang w:val="hr-HR"/>
    </w:rPr>
  </w:style>
  <w:style w:customStyle="true" w:styleId="PozadinaSvijetloCrvena" w:type="character">
    <w:name w:val="Pozadina_SvijetloCrvena"/>
    <w:basedOn w:val="eSPISCCParagraphDefaultFont"/>
    <w:rsid w:val="00427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7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balonia" w:type="paragraph">
    <w:name w:val="Balloon Text"/>
    <w:basedOn w:val="Normal"/>
    <w:link w:val="TekstbaloniaChar"/>
    <w:rsid w:val="003C74E1"/>
    <w:rPr>
      <w:rFonts w:ascii="Tahoma" w:cs="Tahoma" w:hAnsi="Tahoma"/>
      <w:sz w:val="16"/>
      <w:szCs w:val="16"/>
    </w:rPr>
  </w:style>
  <w:style w:customStyle="1" w:styleId="TekstbaloniaChar" w:type="character">
    <w:name w:val="Tekst balončića Char"/>
    <w:basedOn w:val="Zadanifontodlomka"/>
    <w:link w:val="Tekstbalonia"/>
    <w:rsid w:val="003C74E1"/>
    <w:rPr>
      <w:rFonts w:ascii="Tahoma" w:cs="Tahoma" w:hAnsi="Tahoma"/>
      <w:b/>
      <w:sz w:val="16"/>
      <w:szCs w:val="16"/>
      <w:lang w:eastAsia="en-US"/>
    </w:rPr>
  </w:style>
  <w:style w:styleId="Tekstrezerviranogmjesta" w:type="character">
    <w:name w:val="Placeholder Text"/>
    <w:basedOn w:val="Zadanifontodlomka"/>
    <w:uiPriority w:val="99"/>
    <w:semiHidden/>
    <w:rsid w:val="00427AF0"/>
    <w:rPr>
      <w:color w:val="808080"/>
      <w:bdr w:color="auto" w:space="0" w:sz="0" w:val="none"/>
      <w:shd w:color="auto" w:fill="auto" w:val="clear"/>
    </w:rPr>
  </w:style>
  <w:style w:customStyle="1" w:styleId="eSPISCCParagraphDefaultFont" w:type="character">
    <w:name w:val="eSPIS_CC_Paragraph Default Font"/>
    <w:basedOn w:val="Zadanifontodlomka"/>
    <w:rsid w:val="00427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7AF0"/>
    <w:rPr>
      <w:bdr w:color="auto" w:space="0" w:sz="0" w:val="none"/>
      <w:shd w:color="auto" w:fill="FFFFCC" w:val="clear"/>
      <w:lang w:val="hr-HR"/>
    </w:rPr>
  </w:style>
  <w:style w:customStyle="1" w:styleId="PozadinaSvijetloCrvena" w:type="character">
    <w:name w:val="Pozadina_SvijetloCrvena"/>
    <w:basedOn w:val="eSPISCCParagraphDefaultFont"/>
    <w:rsid w:val="00427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7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St-454/2018</izvorni_sadrzaj>
    <derivirana_varijabla naziv="DomainObject.Predmet.OznakaBroj_1">St-454/2018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St-275/18</izvorni_sadrzaj>
    <derivirana_varijabla naziv="DomainObject.Predmet.PrimjedbaSuca_1">Veza 8 St-275/18</derivirana_varijabla>
  </DomainObject.Predmet.PrimjedbaSuca>
  <DomainObject.Predmet.ProtustrankaFormated>
    <izvorni_sadrzaj>  TORANJ KRNJEVO d.o.o.</izvorni_sadrzaj>
    <derivirana_varijabla naziv="DomainObject.Predmet.ProtustrankaFormated_1">  TORANJ KRNJEVO d.o.o.</derivirana_varijabla>
  </DomainObject.Predmet.ProtustrankaFormated>
  <DomainObject.Predmet.ProtustrankaFormatedOIB>
    <izvorni_sadrzaj>  TORANJ KRNJEVO d.o.o., OIB 73783413329</izvorni_sadrzaj>
    <derivirana_varijabla naziv="DomainObject.Predmet.ProtustrankaFormatedOIB_1">  TORANJ KRNJEVO d.o.o., OIB 73783413329</derivirana_varijabla>
  </DomainObject.Predmet.ProtustrankaFormatedOIB>
  <DomainObject.Predmet.ProtustrankaFormatedWithAdress>
    <izvorni_sadrzaj> TORANJ KRNJEVO d.o.o., Zametska bb, 51000 Rijeka</izvorni_sadrzaj>
    <derivirana_varijabla naziv="DomainObject.Predmet.ProtustrankaFormatedWithAdress_1"> TORANJ KRNJEVO d.o.o., Zametska bb, 51000 Rijeka</derivirana_varijabla>
  </DomainObject.Predmet.ProtustrankaFormatedWithAdress>
  <DomainObject.Predmet.ProtustrankaFormatedWithAdressOIB>
    <izvorni_sadrzaj> TORANJ KRNJEVO d.o.o., OIB 73783413329, Zametska bb, 51000 Rijeka</izvorni_sadrzaj>
    <derivirana_varijabla naziv="DomainObject.Predmet.ProtustrankaFormatedWithAdressOIB_1"> TORANJ KRNJEVO d.o.o., OIB 73783413329, Zametska bb, 51000 Rijeka</derivirana_varijabla>
  </DomainObject.Predmet.ProtustrankaFormatedWithAdressOIB>
  <DomainObject.Predmet.ProtustrankaWithAdress>
    <izvorni_sadrzaj>TORANJ KRNJEVO d.o.o. Zametska bb, 51000 Rijeka</izvorni_sadrzaj>
    <derivirana_varijabla naziv="DomainObject.Predmet.ProtustrankaWithAdress_1">TORANJ KRNJEVO d.o.o. Zametska bb, 51000 Rijeka</derivirana_varijabla>
  </DomainObject.Predmet.ProtustrankaWithAdress>
  <DomainObject.Predmet.ProtustrankaWithAdressOIB>
    <izvorni_sadrzaj>TORANJ KRNJEVO d.o.o., OIB 73783413329, Zametska bb, 51000 Rijeka</izvorni_sadrzaj>
    <derivirana_varijabla naziv="DomainObject.Predmet.ProtustrankaWithAdressOIB_1">TORANJ KRNJEVO d.o.o., OIB 73783413329, Zametska bb, 51000 Rijeka</derivirana_varijabla>
  </DomainObject.Predmet.ProtustrankaWithAdressOIB>
  <DomainObject.Predmet.ProtustrankaNazivFormated>
    <izvorni_sadrzaj>TORANJ KRNJEVO d.o.o.</izvorni_sadrzaj>
    <derivirana_varijabla naziv="DomainObject.Predmet.ProtustrankaNazivFormated_1">TORANJ KRNJEVO d.o.o.</derivirana_varijabla>
  </DomainObject.Predmet.ProtustrankaNazivFormated>
  <DomainObject.Predmet.ProtustrankaNazivFormatedOIB>
    <izvorni_sadrzaj>TORANJ KRNJEVO d.o.o., OIB 73783413329</izvorni_sadrzaj>
    <derivirana_varijabla naziv="DomainObject.Predmet.ProtustrankaNazivFormatedOIB_1">TORANJ KRNJEVO d.o.o., OIB 73783413329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TORANJ KRNJEVO d.o.o.</item>
    </izvorni_sadrzaj>
    <derivirana_varijabla naziv="DomainObject.Predmet.ProtuStrankaListFormated_1">
      <item>TORANJ KRNJEVO d.o.o.</item>
    </derivirana_varijabla>
  </DomainObject.Predmet.ProtuStrankaListFormated>
  <DomainObject.Predmet.ProtuStrankaListFormatedOIB>
    <izvorni_sadrzaj>
      <item>TORANJ KRNJEVO d.o.o., OIB 73783413329</item>
    </izvorni_sadrzaj>
    <derivirana_varijabla naziv="DomainObject.Predmet.ProtuStrankaListFormatedOIB_1">
      <item>TORANJ KRNJEVO d.o.o., OIB 73783413329</item>
    </derivirana_varijabla>
  </DomainObject.Predmet.ProtuStrankaListFormatedOIB>
  <DomainObject.Predmet.ProtuStrankaListFormatedWithAdress>
    <izvorni_sadrzaj>
      <item>TORANJ KRNJEVO d.o.o., Zametska bb, 51000 Rijeka</item>
    </izvorni_sadrzaj>
    <derivirana_varijabla naziv="DomainObject.Predmet.ProtuStrankaListFormatedWithAdress_1">
      <item>TORANJ KRNJEVO d.o.o., Zametska bb, 51000 Rijeka</item>
    </derivirana_varijabla>
  </DomainObject.Predmet.ProtuStrankaListFormatedWithAdress>
  <DomainObject.Predmet.ProtuStrankaListFormatedWithAdressOIB>
    <izvorni_sadrzaj>
      <item>TORANJ KRNJEVO d.o.o., OIB 73783413329, Zametska bb, 51000 Rijeka</item>
    </izvorni_sadrzaj>
    <derivirana_varijabla naziv="DomainObject.Predmet.ProtuStrankaListFormatedWithAdressOIB_1">
      <item>TORANJ KRNJEVO d.o.o., OIB 73783413329, Zametska bb, 51000 Rijeka</item>
    </derivirana_varijabla>
  </DomainObject.Predmet.ProtuStrankaListFormatedWithAdressOIB>
  <DomainObject.Predmet.ProtuStrankaListNazivFormated>
    <izvorni_sadrzaj>
      <item>TORANJ KRNJEVO d.o.o.</item>
    </izvorni_sadrzaj>
    <derivirana_varijabla naziv="DomainObject.Predmet.ProtuStrankaListNazivFormated_1">
      <item>TORANJ KRNJEVO d.o.o.</item>
    </derivirana_varijabla>
  </DomainObject.Predmet.ProtuStrankaListNazivFormated>
  <DomainObject.Predmet.ProtuStrankaListNazivFormatedOIB>
    <izvorni_sadrzaj>
      <item>TORANJ KRNJEVO d.o.o., OIB 73783413329</item>
    </izvorni_sadrzaj>
    <derivirana_varijabla naziv="DomainObject.Predmet.ProtuStrankaListNazivFormatedOIB_1">
      <item>TORANJ KRNJEVO d.o.o., OIB 73783413329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TORANJ KRNJEVO d.o.o.</izvorni_sadrzaj>
    <derivirana_varijabla naziv="DomainObject.Predmet.ProtustrankaIDrugi_1">TORANJ KRNJEVO d.o.o.</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TORANJ KRNJEVO d.o.o., OIB 73783413329, Zametska bb, 51000 Rijeka</izvorni_sadrzaj>
    <derivirana_varijabla naziv="DomainObject.Predmet.ProtustrankaIDrugiAdressOIB_1">TORANJ KRNJEVO d.o.o., OIB 73783413329, Zametska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TORANJ KRNJEVO d.o.o.</item>
    </izvorni_sadrzaj>
    <derivirana_varijabla naziv="DomainObject.Predmet.SudioniciListNaziv_1">
      <item>ZAGREBAČKA BANKA d.d.</item>
      <item>TORANJ KRNJEVO d.o.o.</item>
    </derivirana_varijabla>
  </DomainObject.Predmet.SudioniciListNaziv>
  <DomainObject.Predmet.SudioniciListAdressOIB>
    <izvorni_sadrzaj>
      <item>ZAGREBAČKA BANKA d.d., OIB 92963223473, Trg bana Josipa Jelačića 10,10000 Zagreb</item>
      <item>TORANJ KRNJEVO d.o.o., OIB 73783413329, Zametska bb,51000 Rijeka</item>
    </izvorni_sadrzaj>
    <derivirana_varijabla naziv="DomainObject.Predmet.SudioniciListAdressOIB_1">
      <item>ZAGREBAČKA BANKA d.d., OIB 92963223473, Trg bana Josipa Jelačića 10,10000 Zagreb</item>
      <item>TORANJ KRNJEVO d.o.o., OIB 73783413329, Zametska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73783413329</item>
    </izvorni_sadrzaj>
    <derivirana_varijabla naziv="DomainObject.Predmet.SudioniciListNazivOIB_1">
      <item>, OIB 92963223473</item>
      <item>, OIB 73783413329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673</properties:Words>
  <properties:Characters>3597</properties:Characters>
  <properties:Lines>88</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2018-09-17T12:07:00Z</dcterms:created>
  <dc:creator>korlevicd</dc:creator>
  <cp:lastModifiedBy>Danijela Fumić</cp:lastModifiedBy>
  <dcterms:modified xmlns:xsi="http://www.w3.org/2001/XMLSchema-instance" xsi:type="dcterms:W3CDTF">2018-09-17T12:09:00Z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(454 18 prethodni s privr.st.upr. nakon skraćenog.docx)</vt:lpwstr>
  </prop:property>
  <prop:property name="CC_coloring" pid="4" fmtid="{D5CDD505-2E9C-101B-9397-08002B2CF9AE}">
    <vt:bool>false</vt:bool>
  </prop:property>
  <prop:property name="BrojStranica" pid="5" fmtid="{D5CDD505-2E9C-101B-9397-08002B2CF9AE}">
    <vt:i4>2</vt:i4>
  </prop:property>
</prop:Properties>
</file>