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ac5b" w14:paraId="44eac5b" w:rsidRDefault="00734981" w:rsidP="00734981" w:rsidR="0073498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</w:p>
    <w:p w:rsidRDefault="00734981" w:rsidP="00734981" w:rsid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    </w:t>
      </w: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60461" cx="694944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0591" cx="695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BD0CE5" w:rsidRP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Posl.br. 18 St-2064/2016-</w:t>
      </w:r>
      <w:r w:rsidR="00DA138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41</w:t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DUBROVNIKU</w:t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Dubrovnik, Dr. A. Starčevića 23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D0CE5" w:rsidP="00BD0CE5" w:rsidR="00BD0CE5" w:rsidRPr="00BD0CE5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  <w:r w:rsidRPr="00BD0CE5"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ab/>
      </w:r>
      <w:r w:rsidRPr="00BD0CE5"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ab/>
      </w:r>
    </w:p>
    <w:p w:rsidRDefault="00BD0CE5" w:rsidP="00BD0CE5" w:rsidR="00BD0CE5" w:rsidRPr="00BD0CE5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</w:p>
    <w:p w:rsidRDefault="00BD0CE5" w:rsidP="00BD0CE5" w:rsidR="00BD0CE5" w:rsidRPr="00BD0CE5">
      <w:pPr>
        <w:spacing w:lineRule="auto" w:line="240" w:after="0"/>
        <w:jc w:val="center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  <w:r w:rsidRPr="00BD0CE5"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>R E P U B L I K A  H R V A T S K A</w:t>
      </w:r>
    </w:p>
    <w:p w:rsidRDefault="00BD0CE5" w:rsidP="00BD0CE5" w:rsidR="00BD0CE5" w:rsidRPr="00BD0CE5">
      <w:pPr>
        <w:spacing w:lineRule="auto" w:line="240" w:after="0"/>
        <w:jc w:val="center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</w:p>
    <w:p w:rsidRDefault="00BD0CE5" w:rsidP="00BD0CE5" w:rsidR="00BD0CE5" w:rsidRPr="00BD0CE5">
      <w:pPr>
        <w:spacing w:lineRule="auto" w:line="240" w:after="0"/>
        <w:jc w:val="center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>R J E Š E NJ E</w:t>
      </w:r>
    </w:p>
    <w:p w:rsidRDefault="00BD0CE5" w:rsidP="00BD0CE5" w:rsidR="00BD0CE5" w:rsidRPr="00BD0CE5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</w:p>
    <w:p w:rsidRDefault="00BD0CE5" w:rsidP="00BD0CE5" w:rsidR="00BD0CE5" w:rsidRPr="00BD0C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0CE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LPG ULAGANJA d.o.o. „u stečaju“ Petra </w:t>
      </w:r>
      <w:proofErr w:type="spellStart"/>
      <w:r w:rsidRPr="00BD0CE5">
        <w:rPr>
          <w:rFonts w:cs="Times New Roman" w:eastAsia="Calibri" w:hAnsi="Times New Roman" w:ascii="Times New Roman"/>
          <w:sz w:val="24"/>
          <w:szCs w:val="24"/>
          <w:lang w:eastAsia="hr-HR"/>
        </w:rPr>
        <w:t>Hektorovića</w:t>
      </w:r>
      <w:proofErr w:type="spellEnd"/>
      <w:r w:rsidRPr="00BD0CE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46, Dubrovnik, MBS: 090019711, OIB: 86039436732, zastupanog po stečajnom upravitelju Ante Gabelica, Split, R. Boškovića 7/125, OIB: 68765596631</w:t>
      </w:r>
      <w:r w:rsidRPr="00BD0CE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D0CE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dana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0</w:t>
      </w:r>
      <w:r w:rsidR="00DA138C">
        <w:rPr>
          <w:rFonts w:cs="Times New Roman" w:eastAsia="Calibri" w:hAnsi="Times New Roman" w:ascii="Times New Roman"/>
          <w:sz w:val="24"/>
          <w:szCs w:val="24"/>
          <w:lang w:eastAsia="hr-HR"/>
        </w:rPr>
        <w:t>7</w:t>
      </w:r>
      <w:r w:rsidRPr="00BD0CE5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="00DA138C">
        <w:rPr>
          <w:rFonts w:cs="Times New Roman" w:eastAsia="Calibri" w:hAnsi="Times New Roman" w:ascii="Times New Roman"/>
          <w:sz w:val="24"/>
          <w:szCs w:val="24"/>
        </w:rPr>
        <w:t>vib</w:t>
      </w:r>
      <w:r>
        <w:rPr>
          <w:rFonts w:cs="Times New Roman" w:eastAsia="Calibri" w:hAnsi="Times New Roman" w:ascii="Times New Roman"/>
          <w:sz w:val="24"/>
          <w:szCs w:val="24"/>
        </w:rPr>
        <w:t>nj</w:t>
      </w:r>
      <w:r w:rsidRPr="00BD0CE5">
        <w:rPr>
          <w:rFonts w:cs="Times New Roman" w:eastAsia="Calibri" w:hAnsi="Times New Roman" w:ascii="Times New Roman"/>
          <w:sz w:val="24"/>
          <w:szCs w:val="24"/>
        </w:rPr>
        <w:t>a 20</w:t>
      </w:r>
      <w:r>
        <w:rPr>
          <w:rFonts w:cs="Times New Roman" w:eastAsia="Calibri" w:hAnsi="Times New Roman" w:ascii="Times New Roman"/>
          <w:sz w:val="24"/>
          <w:szCs w:val="24"/>
        </w:rPr>
        <w:t>18</w:t>
      </w:r>
      <w:r w:rsidRPr="00BD0CE5">
        <w:rPr>
          <w:rFonts w:cs="Times New Roman" w:eastAsia="Calibri" w:hAnsi="Times New Roman" w:ascii="Times New Roman"/>
          <w:sz w:val="24"/>
          <w:szCs w:val="24"/>
        </w:rPr>
        <w:t>. godine</w:t>
      </w:r>
    </w:p>
    <w:p w:rsidRDefault="00734981" w:rsidP="00734981" w:rsidR="00734981" w:rsidRPr="0073498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i j e š i o   j e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Pozivate se kao stranka da pristupite na ročište radi utvrđivanja vrijednosti:</w:t>
      </w:r>
    </w:p>
    <w:p w:rsidRDefault="00734981" w:rsidP="00734981" w:rsidR="00734981" w:rsidRPr="0073498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D0CE5" w:rsidP="00BD0CE5" w:rsidR="00734981" w:rsidRPr="00734981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0C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167/300 suvlasničkog dijela nekretnine čest. br. 1149/3 – oranica, kanal, površine 29 m2 upisana kod Općinskog suda u Dubrovniku u  </w:t>
      </w:r>
      <w:proofErr w:type="spellStart"/>
      <w:r w:rsidRPr="00BD0CE5">
        <w:rPr>
          <w:rFonts w:cs="Times New Roman" w:eastAsia="Times New Roman" w:hAnsi="Times New Roman" w:ascii="Times New Roman"/>
          <w:sz w:val="24"/>
          <w:szCs w:val="24"/>
          <w:lang w:eastAsia="hr-HR"/>
        </w:rPr>
        <w:t>z.ul</w:t>
      </w:r>
      <w:proofErr w:type="spellEnd"/>
      <w:r w:rsidRPr="00BD0C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397, za k.o. </w:t>
      </w:r>
      <w:proofErr w:type="spellStart"/>
      <w:r w:rsidRPr="00BD0CE5">
        <w:rPr>
          <w:rFonts w:cs="Times New Roman" w:eastAsia="Times New Roman" w:hAnsi="Times New Roman" w:ascii="Times New Roman"/>
          <w:sz w:val="24"/>
          <w:szCs w:val="24"/>
          <w:lang w:eastAsia="hr-HR"/>
        </w:rPr>
        <w:t>Brašina</w:t>
      </w:r>
      <w:proofErr w:type="spellEnd"/>
      <w:r w:rsidR="00734981"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zakazano za dan </w:t>
      </w:r>
    </w:p>
    <w:p w:rsidRDefault="00BD0CE5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2</w:t>
      </w:r>
      <w:r w:rsidR="00DA138C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1</w:t>
      </w:r>
      <w:r w:rsidR="00734981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. </w:t>
      </w:r>
      <w:r w:rsidR="00DA138C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svibn</w:t>
      </w:r>
      <w:r w:rsidR="00734981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ja 201</w:t>
      </w:r>
      <w:r w:rsidR="007D1C64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8</w:t>
      </w:r>
      <w:r w:rsidR="00DA138C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.g. u 11</w:t>
      </w:r>
      <w:r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,0</w:t>
      </w:r>
      <w:r w:rsidR="00734981" w:rsidRPr="00734981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0 sati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>u ovaj sud, Dubrovnik, Dr. Ante Starčevića 23, sudnica broj 2.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Dubrovnik, </w:t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DA138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DA138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svib</w:t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nj</w:t>
      </w: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 201</w:t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godine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Sudac:</w:t>
      </w:r>
    </w:p>
    <w:p w:rsidRDefault="00734981" w:rsidP="00734981" w:rsidR="00734981" w:rsidRPr="00734981">
      <w:pPr>
        <w:spacing w:lineRule="auto" w:line="240" w:after="0"/>
        <w:ind w:left="5664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Katarina Franković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734981">
        <w:rPr>
          <w:rFonts w:cs="Times New Roman" w:eastAsia="Calibri" w:hAnsi="Times New Roman" w:ascii="Times New Roman"/>
          <w:b/>
          <w:sz w:val="24"/>
          <w:szCs w:val="24"/>
        </w:rPr>
        <w:t>DN-a:</w:t>
      </w:r>
    </w:p>
    <w:p w:rsidRDefault="00734981" w:rsidP="00BD0CE5" w:rsidR="00BD0CE5" w:rsidRPr="00BD0CE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34981">
        <w:rPr>
          <w:rFonts w:cs="Times New Roman" w:eastAsia="Calibri" w:hAnsi="Times New Roman" w:ascii="Times New Roman"/>
          <w:sz w:val="24"/>
          <w:szCs w:val="24"/>
        </w:rPr>
        <w:t>-</w:t>
      </w:r>
      <w:r w:rsidRPr="00734981">
        <w:rPr>
          <w:rFonts w:cs="Times New Roman" w:eastAsia="Calibri" w:hAnsi="Times New Roman" w:ascii="Times New Roman"/>
          <w:sz w:val="24"/>
          <w:szCs w:val="24"/>
        </w:rPr>
        <w:tab/>
      </w:r>
      <w:r w:rsidR="00BD0CE5" w:rsidRPr="00BD0CE5">
        <w:rPr>
          <w:rFonts w:cs="Times New Roman" w:hAnsi="Times New Roman" w:ascii="Times New Roman"/>
          <w:sz w:val="24"/>
          <w:szCs w:val="24"/>
        </w:rPr>
        <w:t>stečajnom upravitelju Ante Gabelica, Split, R. Boškovića 7/125</w:t>
      </w:r>
    </w:p>
    <w:p w:rsidRDefault="00BD0CE5" w:rsidP="00BD0CE5" w:rsidR="00BD0CE5" w:rsidRPr="00BD0CE5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BD0CE5">
        <w:rPr>
          <w:rFonts w:cs="Times New Roman" w:hAnsi="Times New Roman" w:ascii="Times New Roman"/>
          <w:sz w:val="24"/>
          <w:szCs w:val="24"/>
        </w:rPr>
        <w:t>-</w:t>
      </w:r>
      <w:r w:rsidRPr="00BD0CE5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BD0CE5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Pr="00BD0CE5">
        <w:rPr>
          <w:rFonts w:cs="Times New Roman" w:hAnsi="Times New Roman" w:ascii="Times New Roman"/>
          <w:sz w:val="24"/>
          <w:szCs w:val="24"/>
        </w:rPr>
        <w:t xml:space="preserve"> vjerovniku REPUBLIKA HRVATSKA, po Županijskom državnom odvjetništvu u Dubrovniku, građanski odjel</w:t>
      </w:r>
    </w:p>
    <w:p w:rsidRDefault="00BD0CE5" w:rsidP="00BD0CE5" w:rsidR="00BD0CE5" w:rsidRPr="00BD0CE5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BD0CE5">
        <w:rPr>
          <w:rFonts w:cs="Times New Roman" w:hAnsi="Times New Roman" w:ascii="Times New Roman"/>
          <w:sz w:val="24"/>
          <w:szCs w:val="24"/>
        </w:rPr>
        <w:t>-</w:t>
      </w:r>
      <w:r w:rsidRPr="00BD0CE5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BD0CE5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Pr="00BD0CE5">
        <w:rPr>
          <w:rFonts w:cs="Times New Roman" w:hAnsi="Times New Roman" w:ascii="Times New Roman"/>
          <w:sz w:val="24"/>
          <w:szCs w:val="24"/>
        </w:rPr>
        <w:t xml:space="preserve"> vjerovniku DUBROVAČKI VJESNIK d.o.o. Dubrovnik, Vukovarska 10</w:t>
      </w:r>
    </w:p>
    <w:p w:rsidRDefault="00BD0CE5" w:rsidP="00BD0CE5" w:rsidR="00BD0CE5" w:rsidRPr="00BD0C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D0CE5">
        <w:rPr>
          <w:rFonts w:cs="Times New Roman" w:hAnsi="Times New Roman" w:ascii="Times New Roman"/>
          <w:sz w:val="24"/>
          <w:szCs w:val="24"/>
        </w:rPr>
        <w:t>-</w:t>
      </w:r>
      <w:r w:rsidRPr="00BD0CE5">
        <w:rPr>
          <w:rFonts w:cs="Times New Roman" w:hAnsi="Times New Roman" w:ascii="Times New Roman"/>
          <w:sz w:val="24"/>
          <w:szCs w:val="24"/>
        </w:rPr>
        <w:tab/>
        <w:t>Mrežna stranica e-oglasna ploča suda</w:t>
      </w:r>
    </w:p>
    <w:p w:rsidRDefault="00351A95" w:rsidP="00BD0CE5" w:rsidR="00351A95" w:rsidRPr="00734981">
      <w:pPr>
        <w:spacing w:lineRule="auto" w:line="240" w:after="240"/>
        <w:ind w:left="72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sectPr w:rsidR="00351A95" w:rsidRPr="007349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981"/>
    <w:rsid w:val="00351A95"/>
    <w:rsid w:val="00401D74"/>
    <w:rsid w:val="004C396D"/>
    <w:rsid w:val="005C1AAB"/>
    <w:rsid w:val="006622C4"/>
    <w:rsid w:val="00734981"/>
    <w:rsid w:val="00774FB9"/>
    <w:rsid w:val="00782B0F"/>
    <w:rsid w:val="007D1C64"/>
    <w:rsid w:val="008145DB"/>
    <w:rsid w:val="00BD0CE5"/>
    <w:rsid w:val="00DA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82B0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4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49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AAB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1AAB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1AA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1AA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82B0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4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49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AAB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1AAB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1AA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1AA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03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44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506/15</izvorni_sadrzaj>
    <derivirana_varijabla naziv="DomainObject.Predmet.Opis_1">Obustava St 506/15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St-2064/2016</izvorni_sadrzaj>
    <derivirana_varijabla naziv="DomainObject.Predmet.OznakaBroj_1">St-2064/2016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LPG ULAGANJA d.o.o. za poslovanje nekretninama, građenje i trgovinu zastupanog po punomoćniku Ante Gabelica, stečajni upravitelj</izvorni_sadrzaj>
    <derivirana_varijabla naziv="DomainObject.Predmet.ProtustrankaFormated_1">  LPG ULAGANJA d.o.o. za poslovanje nekretninama, građenje i trgovinu zastupanog po punomoćniku Ante Gabelica, stečajni upravitelj</derivirana_varijabla>
  </DomainObject.Predmet.ProtustrankaFormated>
  <DomainObject.Predmet.ProtustrankaFormatedOIB>
    <izvorni_sadrzaj>  LPG ULAGANJA d.o.o. za poslovanje nekretninama, građenje i trgovinu, OIB 86039436732 zastupanog po punomoćniku Ante Gabelica, stečajni upravitelj</izvorni_sadrzaj>
    <derivirana_varijabla naziv="DomainObject.Predmet.ProtustrankaFormatedOIB_1">  LPG ULAGANJA d.o.o. za poslovanje nekretninama, građenje i trgovinu, OIB 86039436732 zastupanog po punomoćniku Ante Gabelica, stečajni upravitelj</derivirana_varijabla>
  </DomainObject.Predmet.ProtustrankaFormatedOIB>
  <DomainObject.Predmet.ProtustrankaFormatedWithAdress>
    <izvorni_sadrzaj> LPG ULAGANJA d.o.o. za poslovanje nekretninama, građenje i trgovinu, Petra Hektorovića 46, 20000 Dubrovnik zastupanog po punomoćniku Ante Gabelica, stečajni upravitelj</izvorni_sadrzaj>
    <derivirana_varijabla naziv="DomainObject.Predmet.ProtustrankaFormatedWithAdress_1"> LPG ULAGANJA d.o.o. za poslovanje nekretninama, građenje i trgovinu, Petra Hektorovića 46, 20000 Dubrovnik zastupanog po punomoćniku Ante Gabelica, stečajni upravitelj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 zastupanog po punomoćniku Ante Gabelica, stečajni upravitelj</izvorni_sadrzaj>
    <derivirana_varijabla naziv="DomainObject.Predmet.ProtustrankaFormatedWithAdressOIB_1"> LPG ULAGANJA d.o.o. za poslovanje nekretninama, građenje i trgovinu, OIB 86039436732, Petra Hektorovića 46, 20000 Dubrovnik zastupanog po punomoćniku Ante Gabelica, stečajni upravitelj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 zastupanog po punomoćniku Ante Gabelica, stečajni upravitelj</item>
    </izvorni_sadrzaj>
    <derivirana_varijabla naziv="DomainObject.Predmet.ProtuStrankaListFormated_1">
      <item>LPG ULAGANJA d.o.o. za poslovanje nekretninama, građenje i trgovinu zastupanog po punomoćniku Ante Gabelica, stečajni upravitelj</item>
    </derivirana_varijabla>
  </DomainObject.Predmet.ProtuStrankaListFormated>
  <DomainObject.Predmet.ProtuStrankaListFormatedOIB>
    <izvorni_sadrzaj>
      <item>LPG ULAGANJA d.o.o. za poslovanje nekretninama, građenje i trgovinu, OIB 86039436732 zastupanog po punomoćniku Ante Gabelica, stečajni upravitelj</item>
    </izvorni_sadrzaj>
    <derivirana_varijabla naziv="DomainObject.Predmet.ProtuStrankaListFormatedOIB_1">
      <item>LPG ULAGANJA d.o.o. za poslovanje nekretninama, građenje i trgovinu, OIB 86039436732 zastupanog po punomoćniku Ante Gabelica, stečajni upravitelj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 zastupanog po punomoćniku Ante Gabelica, stečajni upravitelj</item>
    </izvorni_sadrzaj>
    <derivirana_varijabla naziv="DomainObject.Predmet.ProtuStrankaListFormatedWithAdress_1">
      <item>LPG ULAGANJA d.o.o. za poslovanje nekretninama, građenje i trgovinu, Petra Hektorovića 46, 20000 Dubrovnik zastupanog po punomoćniku Ante Gabelica, stečajni upravitelj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 zastupanog po punomoćniku Ante Gabelica, stečajni upravitelj</item>
    </izvorni_sadrzaj>
    <derivirana_varijabla naziv="DomainObject.Predmet.ProtuStrankaListFormatedWithAdressOIB_1">
      <item>LPG ULAGANJA d.o.o. za poslovanje nekretninama, građenje i trgovinu, OIB 86039436732, Petra Hektorovića 46, 20000 Dubrovnik zastupanog po punomoćniku Ante Gabelica, stečajni upravitelj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>
      <item>Ante Gabelica, stečajni upravitelj punomoćnik sudionika u postupku LPG ULAGANJA d.o.o. za poslovanje nekretninama, građenje i trgovinu</item>
    </izvorni_sadrzaj>
    <derivirana_varijabla naziv="DomainObject.Predmet.OstaliListFormated_1">
      <item>Ante Gabelica, stečajni upravitelj punomoćnik sudionika u postupku LPG ULAGANJA d.o.o. za poslovanje nekretninama, građenje i trgovinu</item>
    </derivirana_varijabla>
  </DomainObject.Predmet.OstaliListFormated>
  <DomainObject.Predmet.OstaliListFormatedOIB>
    <izvorni_sadrzaj>
      <item>Ante Gabelica, stečajni upravitelj, OIB 68765596631 punomoćnik sudionika u postupku LPG ULAGANJA d.o.o. za poslovanje nekretninama, građenje i trgovinu</item>
    </izvorni_sadrzaj>
    <derivirana_varijabla naziv="DomainObject.Predmet.OstaliListFormatedOIB_1">
      <item>Ante Gabelica, stečajni upravitelj, OIB 68765596631 punomoćnik sudionika u postupku LPG ULAGANJA d.o.o. za poslovanje nekretninama, građenje i trgovinu</item>
    </derivirana_varijabla>
  </DomainObject.Predmet.OstaliListFormatedOIB>
  <DomainObject.Predmet.OstaliListFormatedWithAdress>
    <izvorni_sadrzaj>
      <item>Ante Gabelica, stečajni upravitelj, Oca Gabrića 28, 21000 Split punomoćnik sudionika u postupku LPG ULAGANJA d.o.o. za poslovanje nekretninama, građenje i trgovinu</item>
    </izvorni_sadrzaj>
    <derivirana_varijabla naziv="DomainObject.Predmet.OstaliListFormatedWithAdress_1">
      <item>Ante Gabelica, stečajni upravitelj, Oca Gabrića 28, 21000 Split punomoćnik sudionika u postupku LPG ULAGANJA d.o.o. za poslovanje nekretninama, građenje i trgovinu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LPG ULAGANJA d.o.o. za poslovanje nekretninama, građenje i trgovinu</item>
    </izvorni_sadrzaj>
    <derivirana_varijabla naziv="DomainObject.Predmet.OstaliListFormatedWithAdressOIB_1">
      <item>Ante Gabelica, stečajni upravitelj, OIB 68765596631, Oca Gabrića 28, 21000 Split punomoćnik sudionika u postupku LPG ULAGANJA d.o.o. za poslovanje nekretninama, građenje i trgovinu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LPG ULAGANJA d.o.o. za poslovanje nekretninama, građenje i trgovinu</item>
      <item>Ante Gabelica, stečajni upravitelj</item>
    </izvorni_sadrzaj>
    <derivirana_varijabla naziv="DomainObject.Predmet.SudioniciListNaziv_1">
      <item>FINA RC SPLIT, PODRUŽNICA DUBROVNIK</item>
      <item>LPG ULAGANJA d.o.o. za poslovanje nekretninama, građenje i trgovinu</item>
      <item>Ante Gabelica,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LPG ULAGANJA d.o.o. za poslovanje nekretninama, građenje i trgovinu, OIB 86039436732, Petra Hektorovića 46,20000 Dubrovnik</item>
      <item>Ante Gabelica, stečajni upravitelj, OIB 68765596631, Oca Gabrića 28,21000 Split</item>
    </izvorni_sadrzaj>
    <derivirana_varijabla naziv="DomainObject.Predmet.SudioniciListAdressOIB_1">
      <item>FINA RC SPLIT, PODRUŽNICA DUBROVNIK, OIB 85821130368, vUKOVARSKA 2,20000 Dubrovnik</item>
      <item>LPG ULAGANJA d.o.o. za poslovanje nekretninama, građenje i trgovinu, OIB 86039436732, Petra Hektorovića 46,20000 Dubrovnik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86039436732</item>
      <item>, OIB 68765596631</item>
    </izvorni_sadrzaj>
    <derivirana_varijabla naziv="DomainObject.Predmet.SudioniciListNazivOIB_1">
      <item>, OIB 85821130368</item>
      <item>, OIB 86039436732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1066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2018-05-07T08:23:00Z</dcterms:created>
  <dc:creator>Katarina Franković</dc:creator>
  <cp:lastModifiedBy>Katarina Franković</cp:lastModifiedBy>
  <cp:lastPrinted>2018-05-07T08:23:00Z</cp:lastPrinted>
  <dcterms:modified xmlns:xsi="http://www.w3.org/2001/XMLSchema-instance" xsi:type="dcterms:W3CDTF">2018-05-07T08:23:00Z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(zakazivanje ročišta za utvrđivanje vrijednosti 2064 16 opet.docx)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