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54cf133" w14:paraId="54cf133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7D4224">
        <w:rPr>
          <w:lang w:val="pt-BR"/>
        </w:rPr>
        <w:t>2066</w:t>
      </w:r>
      <w:r w:rsidR="009868BF">
        <w:rPr>
          <w:lang w:val="pt-BR"/>
        </w:rPr>
        <w:t>/1</w:t>
      </w:r>
      <w:r w:rsidR="00FC4E56">
        <w:rPr>
          <w:lang w:val="pt-BR"/>
        </w:rPr>
        <w:t>6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EC2E1F" w:rsidP="00FC4E56" w:rsidR="001D117A">
      <w:pPr>
        <w:ind w:firstLine="708"/>
        <w:jc w:val="both"/>
      </w:pPr>
      <w:r w:rsidRPr="00EC2E1F">
        <w:rPr>
          <w:bCs/>
        </w:rPr>
        <w:t xml:space="preserve">Trgovački sud u Zagrebu, po sucu Gordanu Zubaku, u stečajnom postupku nad dužnikom </w:t>
      </w:r>
      <w:r w:rsidR="007D4224" w:rsidRPr="007D4224">
        <w:rPr>
          <w:bCs/>
          <w:lang w:val="pt-BR"/>
        </w:rPr>
        <w:t>MAMUZA d.o.o. u stečaju, Dugo Selo, Laznice 8, OIB: 03926181984</w:t>
      </w:r>
      <w:r w:rsidR="004C4841">
        <w:rPr>
          <w:lang w:val="pt-BR"/>
        </w:rPr>
        <w:t xml:space="preserve">, </w:t>
      </w:r>
      <w:r w:rsidR="00FC4E56">
        <w:rPr>
          <w:lang w:val="pt-BR"/>
        </w:rPr>
        <w:br/>
      </w:r>
      <w:r w:rsidR="007D4224">
        <w:t>17. listopada</w:t>
      </w:r>
      <w:r w:rsidR="003624DB">
        <w:t xml:space="preserve"> 2017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7D4224" w:rsidR="007D4224" w:rsidRPr="007D4224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lang w:val="pt-BR"/>
        </w:rPr>
      </w:pPr>
      <w:r>
        <w:t>-</w:t>
      </w:r>
      <w:r w:rsidR="004C4841" w:rsidRPr="004C4841">
        <w:rPr>
          <w:szCs w:val="20"/>
        </w:rPr>
        <w:t xml:space="preserve"> </w:t>
      </w:r>
      <w:r w:rsidR="00EC2E1F">
        <w:t>nekretnina</w:t>
      </w:r>
      <w:r w:rsidR="004C4841" w:rsidRPr="004C4841">
        <w:t xml:space="preserve"> </w:t>
      </w:r>
      <w:r w:rsidR="003624DB" w:rsidRPr="003624DB">
        <w:t xml:space="preserve">stečajnog dužnika </w:t>
      </w:r>
      <w:r w:rsidR="007D4224" w:rsidRPr="007D4224">
        <w:rPr>
          <w:bCs/>
          <w:lang w:val="pt-BR"/>
        </w:rPr>
        <w:t>MAMUZA d.o.o. u stečaju, Dugo Selo, Laznice 8, OIB: 03926181984</w:t>
      </w:r>
      <w:r w:rsidR="003624DB" w:rsidRPr="003624DB">
        <w:t xml:space="preserve">, </w:t>
      </w:r>
      <w:r w:rsidR="007D4224">
        <w:t>upisana</w:t>
      </w:r>
      <w:r w:rsidR="007D4224" w:rsidRPr="007D4224">
        <w:t xml:space="preserve"> u zemljišnim knjigama Općinskog građanskog suda u Zagrebu, zemljišnoknjižni odjel Sesvete, i to u:</w:t>
      </w:r>
      <w:r w:rsidR="007D4224">
        <w:rPr>
          <w:lang w:val="pt-BR"/>
        </w:rPr>
        <w:t xml:space="preserve"> </w:t>
      </w:r>
      <w:r w:rsidR="007D4224" w:rsidRPr="007D4224">
        <w:t>zk</w:t>
      </w:r>
      <w:r w:rsidR="007D4224" w:rsidRPr="007D4224">
        <w:rPr>
          <w:b/>
        </w:rPr>
        <w:t>.</w:t>
      </w:r>
      <w:r w:rsidR="007D4224" w:rsidRPr="007D4224">
        <w:t xml:space="preserve"> ul. br. 2573, k.o. Sesvetski Kraljevec, k. č. br. 3629, u naravi dvorište Dugoselska cesta 679 m2 i zgrada br. 123 Dugoselska cesta površine 324 m2, sve ukupne površine 1003 m2.</w:t>
      </w:r>
    </w:p>
    <w:p w:rsidRDefault="001A06C3" w:rsidP="003624DB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EC2E1F">
        <w:t>Na nekretnini</w:t>
      </w:r>
      <w:r w:rsidR="001A06C3">
        <w:t xml:space="preserve"> iz točke I. upisano je razlučno pravo za korist vjerovnika:</w:t>
      </w:r>
    </w:p>
    <w:p w:rsidRDefault="003624DB" w:rsidP="003624DB" w:rsidR="001A06C3">
      <w:pPr>
        <w:ind w:firstLine="680"/>
        <w:jc w:val="both"/>
      </w:pPr>
      <w:r>
        <w:t xml:space="preserve">- </w:t>
      </w:r>
      <w:r w:rsidR="007D4224">
        <w:t>Raiffeisenbank Austria d.d. i Konikom d.o.o.</w:t>
      </w:r>
      <w:r w:rsidR="001A06C3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  <w:r w:rsidR="00EC2E1F">
        <w:t>: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EC2E1F">
        <w:t>a vrijednost nekretnine</w:t>
      </w:r>
      <w:r w:rsidR="008C538E">
        <w:t xml:space="preserve"> </w:t>
      </w:r>
      <w:r w:rsidRPr="00D6335A">
        <w:t xml:space="preserve"> iznosi </w:t>
      </w:r>
      <w:r w:rsidR="007D4224">
        <w:t>1.764.528,04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7D4224">
        <w:t>dražbeni korak iznosi 5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lastRenderedPageBreak/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</w:t>
      </w:r>
      <w:r w:rsidR="003624DB">
        <w:t>e ponudio višu cijenu</w:t>
      </w:r>
    </w:p>
    <w:p w:rsidRDefault="004C4841" w:rsidP="004C4841" w:rsidR="003624DB">
      <w:pPr>
        <w:jc w:val="both"/>
      </w:pPr>
      <w:r>
        <w:t xml:space="preserve">          </w:t>
      </w:r>
      <w:r w:rsidR="003624DB">
        <w:tab/>
        <w:t xml:space="preserve"> </w:t>
      </w:r>
    </w:p>
    <w:p w:rsidRDefault="003A0E59" w:rsidP="00F2428B" w:rsidR="008C538E">
      <w:pPr>
        <w:jc w:val="both"/>
      </w:pPr>
      <w:r>
        <w:t xml:space="preserve"> </w:t>
      </w:r>
    </w:p>
    <w:p w:rsidRDefault="001C55B1" w:rsidP="003624DB" w:rsidR="003624DB">
      <w:pPr>
        <w:ind w:firstLine="708"/>
        <w:jc w:val="both"/>
      </w:pPr>
      <w:r w:rsidRPr="00D6335A">
        <w:t>V.</w:t>
      </w:r>
      <w:r w:rsidRPr="00D6335A">
        <w:tab/>
        <w:t>Ostali uvjeti prodaje</w:t>
      </w:r>
      <w:r w:rsidR="00EC2E1F">
        <w:t>:</w:t>
      </w:r>
    </w:p>
    <w:p w:rsidRDefault="003624DB" w:rsidP="003624DB" w:rsidR="003624DB">
      <w:pPr>
        <w:ind w:firstLine="708"/>
        <w:jc w:val="both"/>
      </w:pPr>
    </w:p>
    <w:p w:rsidRDefault="003B2047" w:rsidP="003624DB" w:rsidR="001C55B1">
      <w:pPr>
        <w:pStyle w:val="Odlomakpopisa"/>
        <w:numPr>
          <w:ilvl w:val="0"/>
          <w:numId w:val="14"/>
        </w:numPr>
        <w:ind w:hanging="426" w:left="1134"/>
        <w:jc w:val="both"/>
      </w:pPr>
      <w:r>
        <w:t>p</w:t>
      </w:r>
      <w:r w:rsidR="003624DB" w:rsidRPr="003624DB">
        <w:t>orez na dodanu vrijednost ili porez na promet nekretnina</w:t>
      </w:r>
      <w:r w:rsidR="00EC2E1F">
        <w:t xml:space="preserve"> plaća se u skladu sa zakonom</w:t>
      </w:r>
      <w:r w:rsidR="00A301DF">
        <w:t>,</w:t>
      </w:r>
    </w:p>
    <w:p w:rsidRDefault="003624DB" w:rsidP="003624DB" w:rsidR="000A3023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</w:t>
      </w:r>
      <w:r w:rsidR="00FC4E56">
        <w:t xml:space="preserve"> </w:t>
      </w:r>
      <w:r w:rsidR="00A301DF">
        <w:t>z</w:t>
      </w:r>
      <w:r w:rsidR="00A301DF" w:rsidRPr="00A301DF">
        <w:t xml:space="preserve">ainteresirane osobe mogu u vrijeme dogovoreno sa stečajnim upraviteljem </w:t>
      </w:r>
      <w:r w:rsidR="007D4224">
        <w:t xml:space="preserve"> </w:t>
      </w:r>
      <w:r w:rsidR="00A301DF" w:rsidRPr="00A301DF">
        <w:t>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 w:rsidR="00FC4E56">
        <w:t>,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</w:t>
      </w:r>
      <w:r w:rsidR="003B2047">
        <w:t xml:space="preserve"> elektroničkom javnom dražbom s</w:t>
      </w:r>
      <w:r w:rsidR="00EF0302">
        <w:t xml:space="preserve">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pravomoćnim rješenjem od </w:t>
      </w:r>
      <w:r w:rsidR="007D4224">
        <w:t>21. kolovoza</w:t>
      </w:r>
      <w:r w:rsidR="003624DB">
        <w:t xml:space="preserve"> 2017</w:t>
      </w:r>
      <w:r>
        <w:t>. odredio prodaju</w:t>
      </w:r>
      <w:r w:rsidR="003624DB">
        <w:t xml:space="preserve"> u stečajnom pos</w:t>
      </w:r>
      <w:r w:rsidR="00EC2E1F">
        <w:t>tupku nekretnine</w:t>
      </w:r>
      <w:r w:rsidR="007A7D93" w:rsidRPr="00645508">
        <w:t xml:space="preserve"> u vlasništvu stečajnog dužnika</w:t>
      </w:r>
      <w:r w:rsidR="000A3023">
        <w:t xml:space="preserve"> </w:t>
      </w:r>
      <w:r w:rsidR="00EC2E1F">
        <w:t>opisane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3624DB">
        <w:t xml:space="preserve"> 3. SZ-a propisano je kako</w:t>
      </w:r>
      <w:r w:rsidR="000A3023">
        <w:t xml:space="preserve">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>Slijedom navedenog, točka II</w:t>
      </w:r>
      <w:r w:rsidR="00F2428B">
        <w:t>I</w:t>
      </w:r>
      <w:r>
        <w:t>. zaključka donesena je n</w:t>
      </w:r>
      <w:r w:rsidR="00F2428B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utvrđena je</w:t>
      </w:r>
      <w:r w:rsidR="00C66AF2">
        <w:t xml:space="preserve"> na</w:t>
      </w:r>
      <w:r w:rsidR="00817DD8">
        <w:t xml:space="preserve"> temelju</w:t>
      </w:r>
      <w:r w:rsidR="00C66AF2">
        <w:t xml:space="preserve"> </w:t>
      </w:r>
      <w:r w:rsidR="007D4224">
        <w:t>procjene tržišne vrijednosti nekretnine koju je izradio dipl. ing. arh. Andrej Babić, stalni sudski vještak za graditeljstvo i procjenu nekretnina</w:t>
      </w:r>
      <w:r w:rsidR="00B43C8C">
        <w:t>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F2428B">
        <w:t>alje, sud je odluku iz točke IV</w:t>
      </w:r>
      <w:r>
        <w:t xml:space="preserve">.2. zaključka donio na temelju odredbe  čl. 247. st. 5. i 6. </w:t>
      </w:r>
      <w:r w:rsidR="00F2428B">
        <w:t>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F2428B">
        <w:t xml:space="preserve">, odluku </w:t>
      </w:r>
      <w:r w:rsidR="00F2428B">
        <w:lastRenderedPageBreak/>
        <w:t>iz točke IV</w:t>
      </w:r>
      <w:r>
        <w:t>.5. na temelju čl. 20. s</w:t>
      </w:r>
      <w:r w:rsidR="00F2428B">
        <w:t>t. 2. Pravilnika, a iz točke IV</w:t>
      </w:r>
      <w:r>
        <w:t>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7D4224">
        <w:t>17. listopada</w:t>
      </w:r>
      <w:r>
        <w:t xml:space="preserve"> </w:t>
      </w:r>
      <w:r w:rsidR="00DC7D12">
        <w:t>201</w:t>
      </w:r>
      <w:r w:rsidR="00F2428B">
        <w:t>7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0F322E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0F322E" w:rsidP="00BA7734" w:rsidR="000F322E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0F322E" w:rsidP="00BA7734" w:rsidR="000F322E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167C21" w:rsidR="001026AD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322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7D4224">
      <w:rPr>
        <w:lang w:val="pt-BR"/>
      </w:rPr>
      <w:t>2066</w:t>
    </w:r>
    <w:r w:rsidR="00FC4E56">
      <w:rPr>
        <w:lang w:val="pt-BR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0F322E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D4224"/>
    <w:rsid w:val="007F6BA6"/>
    <w:rsid w:val="00800183"/>
    <w:rsid w:val="00810FFB"/>
    <w:rsid w:val="00817DD8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2E1F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</izvorni_sadrzaj>
    <derivirana_varijabla naziv="DomainObject.Predmet.OstaliListFormated_1">
      <item>Zoran Mamuza</item>
    </derivirana_varijabla>
  </DomainObject.Predmet.OstaliListFormated>
  <DomainObject.Predmet.OstaliListFormatedOIB>
    <izvorni_sadrzaj>
      <item>Zoran Mamuza, OIB 36246121469</item>
    </izvorni_sadrzaj>
    <derivirana_varijabla naziv="DomainObject.Predmet.OstaliListFormatedOIB_1">
      <item>Zoran Mamuza, OIB 36246121469</item>
    </derivirana_varijabla>
  </DomainObject.Predmet.OstaliListFormatedOIB>
  <DomainObject.Predmet.OstaliListFormatedWithAdress>
    <izvorni_sadrzaj>
      <item>Zoran Mamuza, Ulica Laznice 8, 10370 Dugo Selo</item>
    </izvorni_sadrzaj>
    <derivirana_varijabla naziv="DomainObject.Predmet.OstaliListFormatedWithAdress_1">
      <item>Zoran Mamuza, Ulica Laznice 8, 10370 Dugo Selo</item>
    </derivirana_varijabla>
  </DomainObject.Predmet.OstaliListFormatedWithAdress>
  <DomainObject.Predmet.OstaliListFormatedWithAdressOIB>
    <izvorni_sadrzaj>
      <item>Zoran Mamuza, OIB 36246121469, Ulica Laznice 8, 10370 Dugo Selo</item>
    </izvorni_sadrzaj>
    <derivirana_varijabla naziv="DomainObject.Predmet.OstaliListFormatedWithAdressOIB_1">
      <item>Zoran Mamuza, OIB 36246121469, Ulica Laznice 8, 10370 Dugo Selo</item>
    </derivirana_varijabla>
  </DomainObject.Predmet.OstaliListFormatedWithAdressOIB>
  <DomainObject.Predmet.OstaliListNazivFormated>
    <izvorni_sadrzaj>
      <item>Zoran Mamuza</item>
    </izvorni_sadrzaj>
    <derivirana_varijabla naziv="DomainObject.Predmet.OstaliListNazivFormated_1">
      <item>Zoran Mamuza</item>
    </derivirana_varijabla>
  </DomainObject.Predmet.OstaliListNazivFormated>
  <DomainObject.Predmet.OstaliListNazivFormatedOIB>
    <izvorni_sadrzaj>
      <item>Zoran Mamuza, OIB 36246121469</item>
    </izvorni_sadrzaj>
    <derivirana_varijabla naziv="DomainObject.Predmet.OstaliListNazivFormatedOIB_1">
      <item>Zoran Mamuza, OIB 36246121469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</izvorni_sadrzaj>
    <derivirana_varijabla naziv="DomainObject.Predmet.SudioniciListNaziv_1">
      <item>FINA Regionalni centar Zagreb</item>
      <item>MAMUZA d.o.o.</item>
      <item>Zoran Mamuza</item>
      <item>Zoran Mamuza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</izvorni_sadrzaj>
    <derivirana_varijabla naziv="DomainObject.Predmet.SudioniciListNazivOIB_1">
      <item>, OIB 85821130368</item>
      <item>, OIB 03926181984</item>
      <item>, OIB 36246121469</item>
      <item>, OIB 36246121469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5CDC6-DFD8-4111-AAEA-389685509A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746</properties:Words>
  <properties:Characters>4095</properties:Characters>
  <properties:Lines>117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2017-10-17T12:17:00Z</dcterms:created>
  <dc:creator>BISERKA CALIC</dc:creator>
  <cp:lastModifiedBy>Katica Franjić</cp:lastModifiedBy>
  <cp:lastPrinted>2017-10-17T12:28:00Z</cp:lastPrinted>
  <dcterms:modified xmlns:xsi="http://www.w3.org/2001/XMLSchema-instance" xsi:type="dcterms:W3CDTF">2017-10-17T12:28:00Z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