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a4f5" w14:paraId="147a4f5" w:rsidRDefault="00D4769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769A" w:rsidP="00D4769A" w:rsidR="00D4769A">
      <w:pPr>
        <w:pStyle w:val="Bezproreda"/>
      </w:pPr>
      <w:r>
        <w:t xml:space="preserve">    </w:t>
      </w:r>
    </w:p>
    <w:p w:rsidRDefault="00D4769A" w:rsidP="00D4769A" w:rsidR="00D4769A">
      <w:pPr>
        <w:pStyle w:val="Bezproreda"/>
      </w:pPr>
    </w:p>
    <w:p w:rsidRDefault="00D4769A" w:rsidP="00D4769A" w:rsidR="00AE649C">
      <w:pPr>
        <w:pStyle w:val="Bezproreda"/>
      </w:pPr>
      <w:r>
        <w:t xml:space="preserve">     Republika Hrvatska</w:t>
      </w:r>
    </w:p>
    <w:p w:rsidRDefault="00D4769A" w:rsidP="00D4769A" w:rsidR="00D4769A">
      <w:pPr>
        <w:pStyle w:val="Bezproreda"/>
      </w:pPr>
      <w:r>
        <w:t>Trgovački sud u Bjelovaru</w:t>
      </w:r>
    </w:p>
    <w:p w:rsidRDefault="00D4769A" w:rsidP="00D4769A" w:rsidR="00D4769A">
      <w:pPr>
        <w:pStyle w:val="Bezproreda"/>
      </w:pPr>
      <w:r>
        <w:t>Bjelovar, Dr. I. Lebovića 42.</w:t>
      </w:r>
    </w:p>
    <w:p w:rsidRDefault="00D4769A" w:rsidP="00D4769A" w:rsidR="00D4769A">
      <w:pPr>
        <w:pStyle w:val="Bezproreda"/>
      </w:pPr>
    </w:p>
    <w:p w:rsidRDefault="00D4769A" w:rsidP="00D4769A" w:rsidR="00D4769A">
      <w:pPr>
        <w:spacing w:after="0"/>
        <w:ind w:firstLine="708" w:left="4956"/>
      </w:pPr>
      <w:r>
        <w:rPr>
          <w:color w:val="000000"/>
        </w:rPr>
        <w:t>Poslovni broj: 1 St-746/2017-87</w:t>
      </w:r>
    </w:p>
    <w:p w:rsidRDefault="00D4769A" w:rsidP="00D4769A" w:rsidR="00D4769A">
      <w:pPr>
        <w:spacing w:after="0"/>
      </w:pPr>
    </w:p>
    <w:p w:rsidRDefault="00D4769A" w:rsidP="00D4769A" w:rsidR="00D4769A">
      <w:pPr>
        <w:spacing w:after="0"/>
      </w:pP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bb, OIB: 15458350190,  na temelju Rješenja o prodaji od 4. prosinca  2017. godine,  donio  je 18. rujna 2018. slijedeći 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jc w:val="center"/>
      </w:pPr>
      <w:r>
        <w:rPr>
          <w:color w:val="000000"/>
        </w:rPr>
        <w:t>Z A K L J U Č A K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>1.Određuje se prodaja nekretnina u stečajnom  predmetu stečajnog dužnika CIGLANA  industrija građevinskog materijala d.o.o. u stečaju, Sladojevci bb, OIB: 15458350190  i to:</w:t>
      </w:r>
    </w:p>
    <w:p w:rsidRDefault="00D4769A" w:rsidP="00D4769A" w:rsidR="00D4769A">
      <w:pPr>
        <w:spacing w:after="0"/>
        <w:jc w:val="both"/>
        <w:rPr>
          <w:rFonts w:asciiTheme="minorHAnsi"/>
        </w:rPr>
      </w:pPr>
    </w:p>
    <w:p w:rsidRDefault="00D4769A" w:rsidP="00D4769A" w:rsidR="00D4769A">
      <w:pPr>
        <w:pStyle w:val="Bezproreda"/>
        <w:numPr>
          <w:ilvl w:val="0"/>
          <w:numId w:val="47"/>
        </w:numPr>
        <w:spacing w:after="0"/>
      </w:pPr>
      <w:r>
        <w:t>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 utvrđena vrijednost  od 7.843.500,00 kuna.</w:t>
      </w:r>
    </w:p>
    <w:p w:rsidRDefault="00D4769A" w:rsidP="00D4769A" w:rsidR="00D4769A">
      <w:pPr>
        <w:pStyle w:val="Bezproreda"/>
        <w:spacing w:after="0"/>
      </w:pPr>
    </w:p>
    <w:p w:rsidRDefault="00D4769A" w:rsidP="00D4769A" w:rsidR="00D4769A">
      <w:pPr>
        <w:pStyle w:val="Bezproreda"/>
        <w:spacing w:after="0"/>
        <w:ind w:left="360"/>
      </w:pPr>
      <w:r>
        <w:t xml:space="preserve">Na navedenim nekretninama založno pravo ima B2 KAPITAL d.o.o. Zagreb  i Hrvatska agencija za malo gospodarstvo, inovacije i investicije/Hamag-Bicro Zagreb. </w:t>
      </w:r>
    </w:p>
    <w:p w:rsidRDefault="00D4769A" w:rsidP="00D4769A" w:rsidR="00D4769A">
      <w:pPr>
        <w:pStyle w:val="Bezproreda"/>
        <w:spacing w:after="0"/>
        <w:ind w:left="360"/>
      </w:pPr>
    </w:p>
    <w:p w:rsidRDefault="00D4769A" w:rsidP="00D4769A" w:rsidR="00D4769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2.  Nekretnine  iz  točke 1. ovog  Zaključka prodavati će se na šestoj usmenoj javnoj dražbi, a ročište za prodaju održati će se kod Trgovačkog suda u Bjelovaru, Dr.I.Lebovića 42, soba br.4,</w:t>
      </w:r>
    </w:p>
    <w:p w:rsidRDefault="00D4769A" w:rsidP="00D4769A" w:rsidR="00D4769A">
      <w:pPr>
        <w:spacing w:after="0"/>
        <w:ind w:firstLine="708"/>
        <w:jc w:val="both"/>
      </w:pPr>
    </w:p>
    <w:p w:rsidRDefault="00D4769A" w:rsidP="00D4769A" w:rsidR="00D4769A">
      <w:pPr>
        <w:spacing w:after="0"/>
        <w:jc w:val="center"/>
        <w:rPr>
          <w:color w:val="000000"/>
        </w:rPr>
      </w:pPr>
      <w:r>
        <w:rPr>
          <w:color w:val="000000"/>
        </w:rPr>
        <w:t>na dan  16. listopada 2018.  u 9,30 sati.</w:t>
      </w:r>
    </w:p>
    <w:p w:rsidRDefault="00D4769A" w:rsidP="00D4769A" w:rsidR="00D4769A">
      <w:pPr>
        <w:spacing w:after="0"/>
      </w:pPr>
    </w:p>
    <w:p w:rsidRDefault="00D4769A" w:rsidP="00D4769A" w:rsidR="00D4769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D4769A" w:rsidP="00D4769A" w:rsidR="00D4769A">
      <w:pPr>
        <w:spacing w:after="0"/>
        <w:ind w:firstLine="708"/>
        <w:jc w:val="both"/>
      </w:pPr>
    </w:p>
    <w:p w:rsidRDefault="00D4769A" w:rsidP="00D4769A" w:rsidR="00D4769A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a),  ovog Zaključka  </w:t>
      </w:r>
      <w:r>
        <w:t>na šestoj usmenoj javnoj dražbi  ne mogu se prodati ispod iznosa  od 1.568.700,00 kuna, što predstavlja početnu prodajnu cijenu.</w:t>
      </w:r>
    </w:p>
    <w:p w:rsidRDefault="00D4769A" w:rsidP="00D4769A" w:rsidR="00D4769A">
      <w:pPr>
        <w:spacing w:after="0"/>
        <w:jc w:val="both"/>
        <w:rPr>
          <w:color w:val="000000"/>
        </w:rPr>
      </w:pPr>
    </w:p>
    <w:p w:rsidRDefault="00D4769A" w:rsidP="00D4769A" w:rsidR="00D4769A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jc w:val="both"/>
      </w:pPr>
      <w:r>
        <w:rPr>
          <w:color w:val="000000"/>
        </w:rPr>
        <w:lastRenderedPageBreak/>
        <w:t xml:space="preserve">    </w:t>
      </w:r>
      <w:r>
        <w:rPr>
          <w:color w:val="000000"/>
        </w:rPr>
        <w:tab/>
        <w:t>5. Nekretnine  navedene u točki 1. a)  ovog Zaključka prodaju se po načelu «viđeno- kupljeno», te se neće priznati naknadne pritužbe na pravne ili materijalne nedostatke  istih.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pStyle w:val="Bezproreda"/>
        <w:ind w:firstLine="708"/>
        <w:jc w:val="both"/>
      </w:pPr>
      <w:r>
        <w:t>6. Pravo nadmetanja imaju sve pravne i fizičke osobe, u skladu sa zakonskim propisima Republike Hrvatske. Kao ponuditelji na usmenoj javnoj dražbi mogu sudjelovati osobe koje najkasnije do 12. listopada 2018.   uplate osiguranje u visini   10% početne cijene nekretnina iz toč. 3. ovog Zaključka i to za nekretnine pod toč. 1. a) iznos jamčevine iznosi 156.870,00 kuna, na račun Trgovačkog suda u Bjelovaru broj:   IBAN HR6123900011300000630, s pozivom  na broj 05 540-746-2017.</w:t>
      </w:r>
    </w:p>
    <w:p w:rsidRDefault="00D4769A" w:rsidP="00D4769A" w:rsidR="00D4769A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D4769A" w:rsidP="00D4769A" w:rsidR="00D4769A">
      <w:pPr>
        <w:spacing w:after="0"/>
        <w:jc w:val="both"/>
      </w:pPr>
      <w:r>
        <w:rPr>
          <w:color w:val="000000"/>
        </w:rPr>
        <w:t xml:space="preserve">        </w:t>
      </w: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D4769A" w:rsidP="00D4769A" w:rsidR="00D4769A">
      <w:pPr>
        <w:spacing w:after="0"/>
        <w:jc w:val="both"/>
      </w:pPr>
      <w:r>
        <w:tab/>
      </w: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D4769A" w:rsidP="00D4769A" w:rsidR="00D4769A">
      <w:pPr>
        <w:spacing w:after="0"/>
        <w:jc w:val="both"/>
      </w:pPr>
      <w:r>
        <w:rPr>
          <w:color w:val="000000"/>
        </w:rPr>
        <w:t xml:space="preserve">   </w:t>
      </w: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ind w:firstLine="708"/>
        <w:jc w:val="both"/>
      </w:pPr>
      <w:r>
        <w:rPr>
          <w:color w:val="000000"/>
        </w:rPr>
        <w:t>U Bjelovaru 18. rujna  2018.</w:t>
      </w:r>
    </w:p>
    <w:p w:rsidRDefault="00D4769A" w:rsidP="00D4769A" w:rsidR="00D4769A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D4769A" w:rsidP="00D4769A" w:rsidR="00D4769A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D4769A" w:rsidP="00D4769A" w:rsidR="00D4769A">
      <w:pPr>
        <w:spacing w:after="0"/>
        <w:jc w:val="both"/>
        <w:rPr>
          <w:color w:val="000000"/>
        </w:rPr>
      </w:pPr>
    </w:p>
    <w:p w:rsidRDefault="00D4769A" w:rsidP="00D4769A" w:rsidR="00D4769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Za točnost otpravka – ovlašteni službenik</w:t>
      </w:r>
    </w:p>
    <w:p w:rsidRDefault="00D4769A" w:rsidP="00D4769A" w:rsidR="00D4769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D4769A" w:rsidP="00D4769A" w:rsidR="00D4769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D4769A" w:rsidP="00D4769A" w:rsidR="00D4769A">
      <w:pPr>
        <w:spacing w:after="0"/>
        <w:jc w:val="both"/>
      </w:pPr>
    </w:p>
    <w:p w:rsidRDefault="00D4769A" w:rsidP="00D4769A" w:rsidR="00D4769A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AE649C" w:rsidP="00D4769A" w:rsidR="00AE649C" w:rsidRPr="00B76F3C">
      <w:pPr>
        <w:pStyle w:val="NormaleSPIS"/>
        <w:ind w:firstLine="0"/>
      </w:pPr>
    </w:p>
    <w:sectPr w:rsidSect="00D4769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2443345"/>
      <w:docPartObj>
        <w:docPartGallery w:val="Page Numbers (Top of Page)"/>
        <w:docPartUnique/>
      </w:docPartObj>
    </w:sdtPr>
    <w:sdtEndPr/>
    <w:sdtContent>
      <w:p w:rsidRDefault="00D4769A" w:rsidR="00D476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46D">
          <w:t>2</w:t>
        </w:r>
        <w:r>
          <w:fldChar w:fldCharType="end"/>
        </w:r>
      </w:p>
    </w:sdtContent>
  </w:sdt>
  <w:p w:rsidRDefault="00D4769A" w:rsidR="008333A9">
    <w:pPr>
      <w:pStyle w:val="Zaglavlje"/>
    </w:pPr>
    <w:r>
      <w:t>Poslovni borj: 1 St-746/2017-87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46D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69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769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769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61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St-746/2017-87</izvorni_sadrzaj>
    <derivirana_varijabla naziv="DomainObject.Oznaka_1">St-746/2017-87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St-746/2017-87</izvorni_sadrzaj>
    <derivirana_varijabla naziv="DomainObject.PoslovniBrojDokumenta_1">St-746/2017-87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DFF63-5AF1-4734-A2D0-8A48A4861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3477</properties:Characters>
  <properties:Lines>90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2018-09-18T10:13:00Z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St-746/2017-87 / Odluka - Zaključak - o prodaji (odluka_St-746_2017-87.docx)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