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5a11" w14:paraId="df05a1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E22C51">
        <w:t>1542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32DD2">
        <w:t>22</w:t>
      </w:r>
      <w:r w:rsidR="008E2A34">
        <w:t>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E22C51" w:rsidRPr="00E22C51">
        <w:t>Theon</w:t>
      </w:r>
      <w:proofErr w:type="spellEnd"/>
      <w:r w:rsidR="00E22C51" w:rsidRPr="00E22C51">
        <w:t xml:space="preserve"> </w:t>
      </w:r>
      <w:proofErr w:type="spellStart"/>
      <w:r w:rsidR="00E22C51" w:rsidRPr="00E22C51">
        <w:t>Media</w:t>
      </w:r>
      <w:proofErr w:type="spellEnd"/>
      <w:r w:rsidR="00E22C51" w:rsidRPr="00E22C51">
        <w:t xml:space="preserve"> d.o.o.</w:t>
      </w:r>
      <w:r w:rsidR="00E22C51">
        <w:t xml:space="preserve"> Zagreb, </w:t>
      </w:r>
      <w:r w:rsidR="00E22C51" w:rsidRPr="00E22C51">
        <w:t>Vodnikova 8</w:t>
      </w:r>
      <w:r w:rsidR="000566AD" w:rsidRPr="008317CC">
        <w:t xml:space="preserve">, OIB: </w:t>
      </w:r>
      <w:r w:rsidR="00E22C51" w:rsidRPr="00E22C51">
        <w:t>75006426705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E22C51">
        <w:t xml:space="preserve">414,99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32DD2">
        <w:t>22</w:t>
      </w:r>
      <w:r w:rsidR="008E2A34">
        <w:t>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05020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14CA1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32DD2"/>
    <w:rsid w:val="00841C5F"/>
    <w:rsid w:val="008613BD"/>
    <w:rsid w:val="00863025"/>
    <w:rsid w:val="00871F01"/>
    <w:rsid w:val="008D134A"/>
    <w:rsid w:val="008E2A34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22C51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0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0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0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0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0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0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0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0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St-1542/2016</izvorni_sadrzaj>
    <derivirana_varijabla naziv="DomainObject.Predmet.OznakaBroj_1">St-1542/2016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Theon Media d.o.o.</izvorni_sadrzaj>
    <derivirana_varijabla naziv="DomainObject.Predmet.ProtustrankaFormated_1">  Theon Media d.o.o.</derivirana_varijabla>
  </DomainObject.Predmet.ProtustrankaFormated>
  <DomainObject.Predmet.ProtustrankaFormatedOIB>
    <izvorni_sadrzaj>  Theon Media d.o.o., OIB 75006426705</izvorni_sadrzaj>
    <derivirana_varijabla naziv="DomainObject.Predmet.ProtustrankaFormatedOIB_1">  Theon Media d.o.o., OIB 75006426705</derivirana_varijabla>
  </DomainObject.Predmet.ProtustrankaFormatedOIB>
  <DomainObject.Predmet.ProtustrankaFormatedWithAdress>
    <izvorni_sadrzaj> Theon Media d.o.o., Vodnikova 8, 10000 Zagreb</izvorni_sadrzaj>
    <derivirana_varijabla naziv="DomainObject.Predmet.ProtustrankaFormatedWithAdress_1"> Theon Media d.o.o., Vodnikova 8, 10000 Zagreb</derivirana_varijabla>
  </DomainObject.Predmet.ProtustrankaFormatedWithAdress>
  <DomainObject.Predmet.ProtustrankaFormatedWithAdressOIB>
    <izvorni_sadrzaj> Theon Media d.o.o., OIB 75006426705, Vodnikova 8, 10000 Zagreb</izvorni_sadrzaj>
    <derivirana_varijabla naziv="DomainObject.Predmet.ProtustrankaFormatedWithAdressOIB_1"> Theon Media d.o.o., OIB 75006426705, Vodnikova 8, 10000 Zagreb</derivirana_varijabla>
  </DomainObject.Predmet.ProtustrankaFormatedWithAdressOIB>
  <DomainObject.Predmet.ProtustrankaWithAdress>
    <izvorni_sadrzaj>Theon Media d.o.o. Vodnikova 8, 10000 Zagreb</izvorni_sadrzaj>
    <derivirana_varijabla naziv="DomainObject.Predmet.ProtustrankaWithAdress_1">Theon Media d.o.o. Vodnikova 8, 10000 Zagreb</derivirana_varijabla>
  </DomainObject.Predmet.ProtustrankaWithAdress>
  <DomainObject.Predmet.ProtustrankaWithAdressOIB>
    <izvorni_sadrzaj>Theon Media d.o.o., OIB 75006426705, Vodnikova 8, 10000 Zagreb</izvorni_sadrzaj>
    <derivirana_varijabla naziv="DomainObject.Predmet.ProtustrankaWithAdressOIB_1">Theon Media d.o.o., OIB 75006426705, Vodnikova 8, 10000 Zagreb</derivirana_varijabla>
  </DomainObject.Predmet.ProtustrankaWithAdressOIB>
  <DomainObject.Predmet.ProtustrankaNazivFormated>
    <izvorni_sadrzaj>Theon Media d.o.o.</izvorni_sadrzaj>
    <derivirana_varijabla naziv="DomainObject.Predmet.ProtustrankaNazivFormated_1">Theon Media d.o.o.</derivirana_varijabla>
  </DomainObject.Predmet.ProtustrankaNazivFormated>
  <DomainObject.Predmet.ProtustrankaNazivFormatedOIB>
    <izvorni_sadrzaj>Theon Media d.o.o., OIB 75006426705</izvorni_sadrzaj>
    <derivirana_varijabla naziv="DomainObject.Predmet.ProtustrankaNazivFormatedOIB_1">Theon Media d.o.o., OIB 75006426705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Theon Media d.o.o.</item>
    </izvorni_sadrzaj>
    <derivirana_varijabla naziv="DomainObject.Predmet.ProtuStrankaListFormated_1">
      <item>Theon Media d.o.o.</item>
    </derivirana_varijabla>
  </DomainObject.Predmet.ProtuStrankaListFormated>
  <DomainObject.Predmet.ProtuStrankaListFormatedOIB>
    <izvorni_sadrzaj>
      <item>Theon Media d.o.o., OIB 75006426705</item>
    </izvorni_sadrzaj>
    <derivirana_varijabla naziv="DomainObject.Predmet.ProtuStrankaListFormatedOIB_1">
      <item>Theon Media d.o.o., OIB 75006426705</item>
    </derivirana_varijabla>
  </DomainObject.Predmet.ProtuStrankaListFormatedOIB>
  <DomainObject.Predmet.ProtuStrankaListFormatedWithAdress>
    <izvorni_sadrzaj>
      <item>Theon Media d.o.o., Vodnikova 8, 10000 Zagreb</item>
    </izvorni_sadrzaj>
    <derivirana_varijabla naziv="DomainObject.Predmet.ProtuStrankaListFormatedWithAdress_1">
      <item>Theon Media d.o.o., Vodnikova 8, 10000 Zagreb</item>
    </derivirana_varijabla>
  </DomainObject.Predmet.ProtuStrankaListFormatedWithAdress>
  <DomainObject.Predmet.ProtuStrankaListFormatedWithAdressOIB>
    <izvorni_sadrzaj>
      <item>Theon Media d.o.o., OIB 75006426705, Vodnikova 8, 10000 Zagreb</item>
    </izvorni_sadrzaj>
    <derivirana_varijabla naziv="DomainObject.Predmet.ProtuStrankaListFormatedWithAdressOIB_1">
      <item>Theon Media d.o.o., OIB 75006426705, Vodnikova 8, 10000 Zagreb</item>
    </derivirana_varijabla>
  </DomainObject.Predmet.ProtuStrankaListFormatedWithAdressOIB>
  <DomainObject.Predmet.ProtuStrankaListNazivFormated>
    <izvorni_sadrzaj>
      <item>Theon Media d.o.o.</item>
    </izvorni_sadrzaj>
    <derivirana_varijabla naziv="DomainObject.Predmet.ProtuStrankaListNazivFormated_1">
      <item>Theon Media d.o.o.</item>
    </derivirana_varijabla>
  </DomainObject.Predmet.ProtuStrankaListNazivFormated>
  <DomainObject.Predmet.ProtuStrankaListNazivFormatedOIB>
    <izvorni_sadrzaj>
      <item>Theon Media d.o.o., OIB 75006426705</item>
    </izvorni_sadrzaj>
    <derivirana_varijabla naziv="DomainObject.Predmet.ProtuStrankaListNazivFormatedOIB_1">
      <item>Theon Media d.o.o., OIB 75006426705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Theon Media d.o.o.</izvorni_sadrzaj>
    <derivirana_varijabla naziv="DomainObject.Predmet.ProtustrankaIDrugi_1">Theon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Theon Media d.o.o., OIB 75006426705, Vodnikova 8, 10000 Zagreb</izvorni_sadrzaj>
    <derivirana_varijabla naziv="DomainObject.Predmet.ProtustrankaIDrugiAdressOIB_1">Theon Media d.o.o., OIB 75006426705, Vodnikova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Theon Media d.o.o.</item>
    </izvorni_sadrzaj>
    <derivirana_varijabla naziv="DomainObject.Predmet.SudioniciListNaziv_1">
      <item>FINA Regionalni centar Zagreb</item>
      <item>Theon Media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Theon Media d.o.o., OIB 75006426705, Vodnikova 8,10000 Zagreb</item>
    </izvorni_sadrzaj>
    <derivirana_varijabla naziv="DomainObject.Predmet.SudioniciListAdressOIB_1">
      <item>FINA Regionalni centar Zagreb, OIB 85821130368, Trg svibanjskih žrtava 1995. br. 1,10000 Zagreb</item>
      <item>Theon Media d.o.o., OIB 75006426705, Vodnikova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75006426705</item>
    </izvorni_sadrzaj>
    <derivirana_varijabla naziv="DomainObject.Predmet.SudioniciListNazivOIB_1">
      <item>, OIB 85821130368</item>
      <item>, OIB 75006426705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D57958-FD60-441C-8C08-27DB6BCB9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1339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2016-02-19T13:06:00Z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2016-02-22T06:40:00Z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