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7f8d" w14:paraId="a007f8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4B725F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4B725F">
        <w:t>584/16</w:t>
      </w:r>
      <w:r w:rsidR="00604321">
        <w:t>-</w:t>
      </w:r>
      <w:r w:rsidR="003F48E0">
        <w:t>3</w:t>
      </w:r>
      <w:r w:rsidR="004B725F">
        <w:t>9</w:t>
      </w:r>
    </w:p>
    <w:p w:rsidRDefault="004B725F" w:rsidP="004B725F" w:rsidR="004B725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725F" w:rsidP="004B725F" w:rsidR="004B725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 (OIB: 39670464653), po sucu tog suda Ardeni Bajlo, kao stečajnom sucu u stečajnom postupku nad stečajnim dužnikom </w:t>
      </w:r>
      <w:r w:rsidR="004B725F">
        <w:t xml:space="preserve">DEA d.o.o., Zadar, Klaićeva 9, OIB: </w:t>
      </w:r>
      <w:r w:rsidR="004B725F" w:rsidRPr="00CE01A2">
        <w:t>96486403632</w:t>
      </w:r>
      <w:r w:rsidRPr="00A8798D">
        <w:t xml:space="preserve">, postupajući po prijedlogu stečajnog upravitelja, </w:t>
      </w:r>
      <w:r w:rsidR="004B725F">
        <w:t>18</w:t>
      </w:r>
      <w:r w:rsidRPr="00A8798D">
        <w:t xml:space="preserve">. </w:t>
      </w:r>
      <w:r w:rsidR="004B725F">
        <w:t>siječnja 2018</w:t>
      </w:r>
      <w:r w:rsidRPr="00A8798D">
        <w:t xml:space="preserve">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4B725F">
        <w:t>Ivana Rude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4B725F">
        <w:t>6</w:t>
      </w:r>
      <w:r w:rsidR="007126DA">
        <w:t>.</w:t>
      </w:r>
      <w:r w:rsidR="004B725F">
        <w:t>416</w:t>
      </w:r>
      <w:r w:rsidR="00481705">
        <w:t>,</w:t>
      </w:r>
      <w:r w:rsidR="005540F2">
        <w:t>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4B725F" w:rsidP="004B725F" w:rsidR="004B725F">
      <w:pPr>
        <w:ind w:left="705"/>
        <w:jc w:val="both"/>
      </w:pPr>
    </w:p>
    <w:p w:rsidRDefault="004B725F" w:rsidP="004B725F" w:rsidR="004B725F">
      <w:pPr>
        <w:numPr>
          <w:ilvl w:val="0"/>
          <w:numId w:val="3"/>
        </w:numPr>
        <w:ind w:firstLine="705" w:left="0"/>
        <w:jc w:val="both"/>
      </w:pPr>
      <w:r>
        <w:t>Odobrava se trošak steča</w:t>
      </w:r>
      <w:r w:rsidR="00692BB5">
        <w:t>jnom upravitelju u iznosu od 609,00 kuna</w:t>
      </w:r>
      <w:r>
        <w:t>.</w:t>
      </w:r>
    </w:p>
    <w:p w:rsidRDefault="004B725F" w:rsidP="004B725F" w:rsidR="004B725F">
      <w:pPr>
        <w:pStyle w:val="Odlomakpopisa"/>
      </w:pPr>
    </w:p>
    <w:p w:rsidRDefault="00745F77" w:rsidP="004B725F" w:rsidR="00EA687B" w:rsidRPr="003573CC">
      <w:pPr>
        <w:numPr>
          <w:ilvl w:val="0"/>
          <w:numId w:val="3"/>
        </w:numPr>
        <w:ind w:firstLine="705" w:left="0"/>
        <w:jc w:val="both"/>
      </w:pPr>
      <w:r>
        <w:t>Nagrada će se isplatiti sa računa stečajnog dužnika</w:t>
      </w:r>
      <w:r w:rsidR="00EA687B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5540F2" w:rsidP="004B725F" w:rsidR="004B725F">
      <w:pPr>
        <w:ind w:firstLine="705"/>
        <w:jc w:val="both"/>
      </w:pPr>
      <w:r>
        <w:t>Stečajni upravitelj</w:t>
      </w:r>
      <w:r w:rsidR="007126DA">
        <w:t xml:space="preserve"> prethodno ime</w:t>
      </w:r>
      <w:r>
        <w:t>novan u ovom postupku zatražio</w:t>
      </w:r>
      <w:r w:rsidR="007126DA">
        <w:t xml:space="preserve"> je određivanje nag</w:t>
      </w:r>
      <w:r w:rsidR="00A8798D">
        <w:t>rade, a</w:t>
      </w:r>
      <w:r>
        <w:t xml:space="preserve"> visinu koje je obrazložio podneskom od </w:t>
      </w:r>
      <w:r w:rsidR="004B725F">
        <w:t>5</w:t>
      </w:r>
      <w:r w:rsidR="007126DA">
        <w:t xml:space="preserve">. </w:t>
      </w:r>
      <w:r w:rsidR="004B725F">
        <w:t>listopada</w:t>
      </w:r>
      <w:r w:rsidR="007126DA">
        <w:t xml:space="preserve"> 2017.</w:t>
      </w:r>
      <w:r w:rsidR="004B725F">
        <w:t xml:space="preserve"> Istim podneskom zatražio je i podmirenje troškova.</w:t>
      </w:r>
    </w:p>
    <w:p w:rsidRDefault="00A8798D" w:rsidP="00A8798D" w:rsidR="004B725F">
      <w:pPr>
        <w:ind w:firstLine="705"/>
        <w:jc w:val="both"/>
      </w:pPr>
      <w:r>
        <w:t xml:space="preserve">U </w:t>
      </w:r>
      <w:r w:rsidR="007126DA">
        <w:t xml:space="preserve">skladu s odredbom članka 7. Uredbe </w:t>
      </w:r>
      <w:r w:rsidR="007126DA" w:rsidRPr="007126DA">
        <w:t>o kriterijima i načinu obračuna plaćanja nagrada stečajnim upraviteljima</w:t>
      </w:r>
      <w:r w:rsidR="007126DA">
        <w:t xml:space="preserve"> (Narodne novine 105/15</w:t>
      </w:r>
      <w:r w:rsidR="004B725F">
        <w:t>), a obzirom da je visina unovčene stečajne mase 40.100,00 kuna, nagrada iznosi 16% od tog iznosa odnosno 6.416,00 kuna.</w:t>
      </w:r>
    </w:p>
    <w:p w:rsidRDefault="004B725F" w:rsidP="00A8798D" w:rsidR="00692BB5">
      <w:pPr>
        <w:ind w:firstLine="705"/>
        <w:jc w:val="both"/>
      </w:pPr>
      <w:r>
        <w:t xml:space="preserve">Stečajnom upravitelju odobreni su troškovi u neto iznosu od </w:t>
      </w:r>
      <w:r w:rsidR="00692BB5">
        <w:t>609</w:t>
      </w:r>
      <w:r>
        <w:t>,00 kuna temeljem zahtjeva za odobrenje troškova. Odobreni troškovi sastoje se od izrade pečata, pristojbe za izvadak iz sudskog registra</w:t>
      </w:r>
      <w:r w:rsidR="00692BB5">
        <w:t>, otvaranja žiro računa</w:t>
      </w:r>
      <w:r>
        <w:t xml:space="preserve"> i državnih biljega u iznosu od </w:t>
      </w:r>
      <w:r w:rsidR="00692BB5">
        <w:t>265</w:t>
      </w:r>
      <w:r>
        <w:t xml:space="preserve">,00 </w:t>
      </w:r>
      <w:r w:rsidR="00692BB5">
        <w:t>kuna , te korištenja osobnog vozila za dolazak na ročište u iznosu od 2,00 kune po prijeđenom kilometru na bazi prijeđenih 172 kilometra.</w:t>
      </w:r>
    </w:p>
    <w:p w:rsidRDefault="00692BB5" w:rsidP="00A8798D" w:rsidR="00692BB5">
      <w:pPr>
        <w:ind w:firstLine="705"/>
        <w:jc w:val="both"/>
      </w:pPr>
      <w:r>
        <w:t>Odbijen je zahtjev stečajnog upravitelja za naknadu troška za korištenje autoceste, obzirom da ni nakon zaključka ovog suda od 13. prosinca 2017. stečajni upravitelj nije dostavio dokaz o korištenju autoceste, čime je taj dio zahtjeva za naknadu troška neargumentiran, dakle nije u skladu sa odredbom članka 94. stavak 3. Stečajnog zakona (Narodne novine 75/15 i 104/17).</w:t>
      </w:r>
    </w:p>
    <w:p w:rsidRDefault="00692BB5" w:rsidP="00A8798D" w:rsidR="005A029D">
      <w:pPr>
        <w:ind w:firstLine="705"/>
        <w:jc w:val="both"/>
      </w:pPr>
      <w:r>
        <w:t xml:space="preserve"> S</w:t>
      </w:r>
      <w:r w:rsidR="00B3003A" w:rsidRPr="0064286F">
        <w:t>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4B725F">
        <w:t>18</w:t>
      </w:r>
      <w:r w:rsidR="007126DA">
        <w:t>.</w:t>
      </w:r>
      <w:r w:rsidR="00604321">
        <w:t xml:space="preserve"> </w:t>
      </w:r>
      <w:r w:rsidR="004B725F">
        <w:t>siječnja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15415B" w:rsidP="0015415B" w:rsidR="00B41F9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15415B" w:rsidP="0015415B" w:rsidR="00B41F9A" w:rsidRPr="00F60CD9">
      <w:r>
        <w:t>Ante Rubelj</w:t>
      </w:r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  <w:r>
        <w:t>, v.r.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4B725F" w:rsidP="00C64EB0" w:rsidR="00C64EB0" w:rsidRPr="007B1E6A">
      <w:r>
        <w:t>Pouka o pravnom lijeku</w:t>
      </w:r>
      <w:r w:rsidR="00C64EB0" w:rsidRPr="007B1E6A">
        <w:t xml:space="preserve">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4B725F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5415B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764F5"/>
    <w:rsid w:val="00384818"/>
    <w:rsid w:val="003A1FC0"/>
    <w:rsid w:val="003E0805"/>
    <w:rsid w:val="003F0309"/>
    <w:rsid w:val="003F48E0"/>
    <w:rsid w:val="004630AA"/>
    <w:rsid w:val="00481705"/>
    <w:rsid w:val="00486D35"/>
    <w:rsid w:val="004B725F"/>
    <w:rsid w:val="00513428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92BB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8798D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A5BF7"/>
    <w:rsid w:val="00CE069C"/>
    <w:rsid w:val="00CF2E75"/>
    <w:rsid w:val="00CF7517"/>
    <w:rsid w:val="00D27BB2"/>
    <w:rsid w:val="00D375C3"/>
    <w:rsid w:val="00DB4782"/>
    <w:rsid w:val="00DD4D11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4B725F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BF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BF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BF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BF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4B725F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BF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BF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BF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BF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DEA d.o.o. za poslovanje nekretninama</izvorni_sadrzaj>
    <derivirana_varijabla naziv="DomainObject.Predmet.ProtustrankaFormated_1">  DEA d.o.o. za poslovanje nekretninama</derivirana_varijabla>
  </DomainObject.Predmet.ProtustrankaFormated>
  <DomainObject.Predmet.ProtustrankaFormatedOIB>
    <izvorni_sadrzaj>  DEA d.o.o. za poslovanje nekretninama, OIB 96486403632</izvorni_sadrzaj>
    <derivirana_varijabla naziv="DomainObject.Predmet.ProtustrankaFormatedOIB_1">  DEA d.o.o. za poslovanje nekretninama, OIB 96486403632</derivirana_varijabla>
  </DomainObject.Predmet.ProtustrankaFormatedOIB>
  <DomainObject.Predmet.ProtustrankaFormatedWithAdress>
    <izvorni_sadrzaj> DEA d.o.o. za poslovanje nekretninama, Klaićeva 9, 23000 Zadar</izvorni_sadrzaj>
    <derivirana_varijabla naziv="DomainObject.Predmet.ProtustrankaFormatedWithAdress_1"> DEA d.o.o. za poslovanje nekretninama, Klaićeva 9, 23000 Zadar</derivirana_varijabla>
  </DomainObject.Predmet.ProtustrankaFormatedWithAdress>
  <DomainObject.Predmet.ProtustrankaFormatedWithAdressOIB>
    <izvorni_sadrzaj> DEA d.o.o. za poslovanje nekretninama, OIB 96486403632, Klaićeva 9, 23000 Zadar</izvorni_sadrzaj>
    <derivirana_varijabla naziv="DomainObject.Predmet.ProtustrankaFormatedWithAdressOIB_1"> DEA d.o.o. za poslovanje nekretninama, OIB 96486403632, Klaićeva 9, 23000 Zadar</derivirana_varijabla>
  </DomainObject.Predmet.ProtustrankaFormatedWithAdressOIB>
  <DomainObject.Predmet.ProtustrankaWithAdress>
    <izvorni_sadrzaj>DEA d.o.o. za poslovanje nekretninama Klaićeva 9, 23000 Zadar</izvorni_sadrzaj>
    <derivirana_varijabla naziv="DomainObject.Predmet.ProtustrankaWithAdress_1">DEA d.o.o. za poslovanje nekretninama Klaićeva 9, 23000 Zadar</derivirana_varijabla>
  </DomainObject.Predmet.ProtustrankaWithAdress>
  <DomainObject.Predmet.ProtustrankaWithAdressOIB>
    <izvorni_sadrzaj>DEA d.o.o. za poslovanje nekretninama, OIB 96486403632, Klaićeva 9, 23000 Zadar</izvorni_sadrzaj>
    <derivirana_varijabla naziv="DomainObject.Predmet.ProtustrankaWithAdressOIB_1">DEA d.o.o. za poslovanje nekretninama, OIB 96486403632, Klaićeva 9, 23000 Zadar</derivirana_varijabla>
  </DomainObject.Predmet.ProtustrankaWithAdressOIB>
  <DomainObject.Predmet.ProtustrankaNazivFormated>
    <izvorni_sadrzaj>DEA d.o.o. za poslovanje nekretninama</izvorni_sadrzaj>
    <derivirana_varijabla naziv="DomainObject.Predmet.ProtustrankaNazivFormated_1">DEA d.o.o. za poslovanje nekretninama</derivirana_varijabla>
  </DomainObject.Predmet.ProtustrankaNazivFormated>
  <DomainObject.Predmet.ProtustrankaNazivFormatedOIB>
    <izvorni_sadrzaj>DEA d.o.o. za poslovanje nekretninama, OIB 96486403632</izvorni_sadrzaj>
    <derivirana_varijabla naziv="DomainObject.Predmet.ProtustrankaNazivFormatedOIB_1">DEA d.o.o. za poslovanje nekretninama, OIB 96486403632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97306.44</izvorni_sadrzaj>
    <derivirana_varijabla naziv="DomainObject.Predmet.TrenutnaVrijednost_1">97306.44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d.o.o. za poslovanje nekretninama</item>
    </izvorni_sadrzaj>
    <derivirana_varijabla naziv="DomainObject.Predmet.ProtuStrankaListFormated_1">
      <item>DEA d.o.o. za poslovanje nekretninama</item>
    </derivirana_varijabla>
  </DomainObject.Predmet.ProtuStrankaListFormated>
  <DomainObject.Predmet.ProtuStrankaListFormatedOIB>
    <izvorni_sadrzaj>
      <item>DEA d.o.o. za poslovanje nekretninama, OIB 96486403632</item>
    </izvorni_sadrzaj>
    <derivirana_varijabla naziv="DomainObject.Predmet.ProtuStrankaListFormatedOIB_1">
      <item>DEA d.o.o. za poslovanje nekretninama, OIB 96486403632</item>
    </derivirana_varijabla>
  </DomainObject.Predmet.ProtuStrankaListFormatedOIB>
  <DomainObject.Predmet.ProtuStrankaListFormatedWithAdress>
    <izvorni_sadrzaj>
      <item>DEA d.o.o. za poslovanje nekretninama, Klaićeva 9, 23000 Zadar</item>
    </izvorni_sadrzaj>
    <derivirana_varijabla naziv="DomainObject.Predmet.ProtuStrankaListFormatedWithAdress_1">
      <item>DEA d.o.o. za poslovanje nekretninama, Klaićeva 9, 23000 Zadar</item>
    </derivirana_varijabla>
  </DomainObject.Predmet.ProtuStrankaListFormatedWithAdress>
  <DomainObject.Predmet.ProtuStrankaListFormatedWithAdressOIB>
    <izvorni_sadrzaj>
      <item>DEA d.o.o. za poslovanje nekretninama, OIB 96486403632, Klaićeva 9, 23000 Zadar</item>
    </izvorni_sadrzaj>
    <derivirana_varijabla naziv="DomainObject.Predmet.ProtuStrankaListFormatedWithAdressOIB_1">
      <item>DEA d.o.o. za poslovanje nekretninama, OIB 96486403632, Klaićeva 9, 23000 Zadar</item>
    </derivirana_varijabla>
  </DomainObject.Predmet.ProtuStrankaListFormatedWithAdressOIB>
  <DomainObject.Predmet.ProtuStrankaListNazivFormated>
    <izvorni_sadrzaj>
      <item>DEA d.o.o. za poslovanje nekretninama</item>
    </izvorni_sadrzaj>
    <derivirana_varijabla naziv="DomainObject.Predmet.ProtuStrankaListNazivFormated_1">
      <item>DEA d.o.o. za poslovanje nekretninama</item>
    </derivirana_varijabla>
  </DomainObject.Predmet.ProtuStrankaListNazivFormated>
  <DomainObject.Predmet.ProtuStrankaListNazivFormatedOIB>
    <izvorni_sadrzaj>
      <item>DEA d.o.o. za poslovanje nekretninama, OIB 96486403632</item>
    </izvorni_sadrzaj>
    <derivirana_varijabla naziv="DomainObject.Predmet.ProtuStrankaListNazivFormatedOIB_1">
      <item>DEA d.o.o. za poslovanje nekretninama, OIB 96486403632</item>
    </derivirana_varijabla>
  </DomainObject.Predmet.ProtuStrankaListNazivFormatedOIB>
  <DomainObject.Predmet.OstaliListFormated>
    <izvorni_sadrzaj>
      <item>Vedran Bakočević</item>
    </izvorni_sadrzaj>
    <derivirana_varijabla naziv="DomainObject.Predmet.OstaliListFormated_1">
      <item>Vedran Bakočević</item>
    </derivirana_varijabla>
  </DomainObject.Predmet.OstaliListFormated>
  <DomainObject.Predmet.OstaliListFormatedOIB>
    <izvorni_sadrzaj>
      <item>Vedran Bakočević, OIB 26905995402</item>
    </izvorni_sadrzaj>
    <derivirana_varijabla naziv="DomainObject.Predmet.OstaliListFormatedOIB_1">
      <item>Vedran Bakočević, OIB 26905995402</item>
    </derivirana_varijabla>
  </DomainObject.Predmet.OstaliListFormatedOIB>
  <DomainObject.Predmet.OstaliListFormatedWithAdress>
    <izvorni_sadrzaj>
      <item>Vedran Bakočević, Josipa Jurja Strossmayera 8, 23000 Zadar</item>
    </izvorni_sadrzaj>
    <derivirana_varijabla naziv="DomainObject.Predmet.OstaliListFormatedWithAdress_1">
      <item>Vedran Bakočević, Josipa Jurja Strossmayera 8, 23000 Zadar</item>
    </derivirana_varijabla>
  </DomainObject.Predmet.OstaliListFormatedWithAdress>
  <DomainObject.Predmet.OstaliListFormatedWithAdressOIB>
    <izvorni_sadrzaj>
      <item>Vedran Bakočević, OIB 26905995402, Josipa Jurja Strossmayera 8, 23000 Zadar</item>
    </izvorni_sadrzaj>
    <derivirana_varijabla naziv="DomainObject.Predmet.OstaliListFormatedWithAdressOIB_1">
      <item>Vedran Bakočević, OIB 26905995402, Josipa Jurja Strossmayera 8, 23000 Zadar</item>
    </derivirana_varijabla>
  </DomainObject.Predmet.OstaliListFormatedWithAdressOIB>
  <DomainObject.Predmet.OstaliListNazivFormated>
    <izvorni_sadrzaj>
      <item>Vedran Bakočević</item>
    </izvorni_sadrzaj>
    <derivirana_varijabla naziv="DomainObject.Predmet.OstaliListNazivFormated_1">
      <item>Vedran Bakočević</item>
    </derivirana_varijabla>
  </DomainObject.Predmet.OstaliListNazivFormated>
  <DomainObject.Predmet.OstaliListNazivFormatedOIB>
    <izvorni_sadrzaj>
      <item>Vedran Bakočević, OIB 26905995402</item>
    </izvorni_sadrzaj>
    <derivirana_varijabla naziv="DomainObject.Predmet.OstaliListNazivFormatedOIB_1">
      <item>Vedran Bakočević, OIB 26905995402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d.o.o. za poslovanje nekretninama</izvorni_sadrzaj>
    <derivirana_varijabla naziv="DomainObject.Predmet.ProtustrankaIDrugi_1">DEA d.o.o. za poslovanje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DEA d.o.o. za poslovanje nekretninama, OIB 96486403632, Klaićeva 9, 23000 Zadar</izvorni_sadrzaj>
    <derivirana_varijabla naziv="DomainObject.Predmet.ProtustrankaIDrugiAdressOIB_1">DEA d.o.o. za poslovanje nekretninama, OIB 96486403632, Klaićeva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d.o.o. za poslovanje nekretninama</item>
      <item>Vedran Bakočević</item>
    </izvorni_sadrzaj>
    <derivirana_varijabla naziv="DomainObject.Predmet.SudioniciListNaziv_1">
      <item>Financijska agencija</item>
      <item>DEA d.o.o. za poslovanje nekretninama</item>
      <item>Vedran Bakočević</item>
    </derivirana_varijabla>
  </DomainObject.Predmet.SudioniciListNaziv>
  <DomainObject.Predmet.SudioniciListAdressOIB>
    <izvorni_sadrzaj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izvorni_sadrzaj>
    <derivirana_varijabla naziv="DomainObject.Predmet.SudioniciListAdressOIB_1"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96486403632</item>
      <item>, OIB 26905995402</item>
    </izvorni_sadrzaj>
    <derivirana_varijabla naziv="DomainObject.Predmet.SudioniciListNazivOIB_1">
      <item>, OIB 85821130368</item>
      <item>, OIB 96486403632</item>
      <item>, OIB 26905995402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366</properties:Words>
  <properties:Characters>1863</properties:Characters>
  <properties:Lines>64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2018-01-19T09:26:00Z</dcterms:created>
  <dc:creator>abajlo</dc:creator>
  <cp:lastModifiedBy>Nena Mužanović</cp:lastModifiedBy>
  <cp:lastPrinted>2017-10-23T08:08:00Z</cp:lastPrinted>
  <dcterms:modified xmlns:xsi="http://www.w3.org/2001/XMLSchema-instance" xsi:type="dcterms:W3CDTF">2018-01-19T12:19:00Z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