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f821bd" w14:paraId="ff821bd" w:rsidRDefault="00985150" w:rsidP="00985150" w:rsidR="00985150">
      <w:pPr>
        <w15:collapsed w:val="false"/>
        <w:rPr>
          <w:rFonts w:hAnsi="Times New Roman" w:ascii="Times New Roman"/>
          <w:szCs w:val="24"/>
        </w:rPr>
      </w:pPr>
      <w:bookmarkStart w:name="_GoBack" w:id="0"/>
      <w:bookmarkEnd w:id="0"/>
      <w:r>
        <w:rPr>
          <w:rFonts w:hAnsi="Times New Roman" w:ascii="Times New Roman"/>
          <w:szCs w:val="24"/>
        </w:rPr>
        <w:t xml:space="preserve">                </w:t>
      </w:r>
      <w:r>
        <w:rPr>
          <w:rFonts w:hAnsi="Times New Roman" w:ascii="Times New Roman"/>
          <w:noProof/>
          <w:szCs w:val="24"/>
        </w:rPr>
        <w:drawing>
          <wp:inline distR="0" distL="0" distB="0" distT="0">
            <wp:extent cy="723900" cx="563245"/>
            <wp:effectExtent b="0" r="825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63245"/>
                    </a:xfrm>
                    <a:prstGeom prst="rect">
                      <a:avLst/>
                    </a:prstGeom>
                    <a:noFill/>
                    <a:ln>
                      <a:noFill/>
                    </a:ln>
                  </pic:spPr>
                </pic:pic>
              </a:graphicData>
            </a:graphic>
          </wp:inline>
        </w:drawing>
      </w:r>
    </w:p>
    <w:p w:rsidRDefault="00985150" w:rsidP="00985150" w:rsidR="00985150">
      <w:pPr>
        <w:rPr>
          <w:rFonts w:hAnsi="Times New Roman" w:ascii="Times New Roman"/>
          <w:szCs w:val="24"/>
        </w:rPr>
      </w:pPr>
      <w:r>
        <w:rPr>
          <w:rFonts w:hAnsi="Times New Roman" w:ascii="Times New Roman"/>
          <w:szCs w:val="24"/>
        </w:rPr>
        <w:t xml:space="preserve">        Republika Hrvatska</w:t>
      </w:r>
    </w:p>
    <w:p w:rsidRDefault="00985150" w:rsidP="00985150" w:rsidR="00985150">
      <w:pPr>
        <w:rPr>
          <w:rFonts w:hAnsi="Times New Roman" w:ascii="Times New Roman"/>
          <w:szCs w:val="24"/>
        </w:rPr>
      </w:pPr>
      <w:r>
        <w:rPr>
          <w:rFonts w:hAnsi="Times New Roman" w:ascii="Times New Roman"/>
          <w:szCs w:val="24"/>
        </w:rPr>
        <w:t>TRGOVAČKI SUD U ZAGREBU</w:t>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 xml:space="preserve">                             </w:t>
      </w:r>
    </w:p>
    <w:p w:rsidRDefault="00985150" w:rsidP="00985150" w:rsidR="00985150">
      <w:pPr>
        <w:rPr>
          <w:rFonts w:hAnsi="Times New Roman" w:ascii="Times New Roman"/>
          <w:szCs w:val="24"/>
        </w:rPr>
      </w:pPr>
      <w:r>
        <w:rPr>
          <w:rFonts w:hAnsi="Times New Roman" w:ascii="Times New Roman"/>
          <w:szCs w:val="24"/>
        </w:rPr>
        <w:t xml:space="preserve">      Zagreb, Amruševa 2/II</w:t>
      </w:r>
    </w:p>
    <w:p w:rsidRDefault="00985150" w:rsidP="00985150" w:rsidR="00985150">
      <w:pPr>
        <w:jc w:val="right"/>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20</w:t>
      </w:r>
      <w:r w:rsidR="00315252">
        <w:rPr>
          <w:rFonts w:hAnsi="Times New Roman" w:ascii="Times New Roman"/>
          <w:szCs w:val="24"/>
        </w:rPr>
        <w:t>.</w:t>
      </w:r>
      <w:r>
        <w:rPr>
          <w:rFonts w:hAnsi="Times New Roman" w:ascii="Times New Roman"/>
          <w:szCs w:val="24"/>
        </w:rPr>
        <w:t xml:space="preserve"> St-</w:t>
      </w:r>
      <w:r w:rsidR="005B2986">
        <w:rPr>
          <w:rFonts w:hAnsi="Times New Roman" w:ascii="Times New Roman"/>
          <w:szCs w:val="24"/>
        </w:rPr>
        <w:t>165/15</w:t>
      </w:r>
      <w:r w:rsidR="002E7535">
        <w:rPr>
          <w:rFonts w:hAnsi="Times New Roman" w:ascii="Times New Roman"/>
          <w:szCs w:val="24"/>
        </w:rPr>
        <w:t>-100</w:t>
      </w:r>
      <w:r>
        <w:rPr>
          <w:rFonts w:hAnsi="Times New Roman" w:ascii="Times New Roman"/>
          <w:szCs w:val="24"/>
        </w:rPr>
        <w:t xml:space="preserve">   </w:t>
      </w:r>
    </w:p>
    <w:p w:rsidRDefault="00985150" w:rsidP="00985150" w:rsidR="00985150">
      <w:pPr>
        <w:jc w:val="right"/>
        <w:rPr>
          <w:rFonts w:hAnsi="Times New Roman" w:ascii="Times New Roman"/>
          <w:szCs w:val="24"/>
        </w:rPr>
      </w:pPr>
      <w:r>
        <w:rPr>
          <w:rFonts w:hAnsi="Times New Roman" w:ascii="Times New Roman"/>
          <w:szCs w:val="24"/>
        </w:rPr>
        <w:t xml:space="preserve"> </w:t>
      </w:r>
    </w:p>
    <w:p w:rsidRDefault="00985150" w:rsidP="00985150" w:rsidR="00985150">
      <w:pPr>
        <w:jc w:val="center"/>
        <w:rPr>
          <w:rFonts w:hAnsi="Times New Roman" w:ascii="Times New Roman"/>
          <w:szCs w:val="24"/>
        </w:rPr>
      </w:pPr>
      <w:r>
        <w:rPr>
          <w:rFonts w:hAnsi="Times New Roman" w:ascii="Times New Roman"/>
          <w:szCs w:val="24"/>
        </w:rPr>
        <w:t>R E P U B L I K A    H R V A T S K A</w:t>
      </w:r>
    </w:p>
    <w:p w:rsidRDefault="0043572A" w:rsidP="00985150" w:rsidR="0043572A">
      <w:pPr>
        <w:jc w:val="center"/>
        <w:rPr>
          <w:rFonts w:hAnsi="Times New Roman" w:ascii="Times New Roman"/>
          <w:szCs w:val="24"/>
        </w:rPr>
      </w:pPr>
    </w:p>
    <w:p w:rsidRDefault="00985150" w:rsidP="00985150" w:rsidR="00985150">
      <w:pPr>
        <w:rPr>
          <w:rFonts w:hAnsi="Times New Roman" w:ascii="Times New Roman"/>
          <w:bCs/>
          <w:szCs w:val="24"/>
        </w:rPr>
      </w:pPr>
      <w:r>
        <w:rPr>
          <w:rFonts w:hAnsi="Times New Roman" w:ascii="Times New Roman"/>
          <w:b/>
          <w:bCs/>
          <w:szCs w:val="24"/>
        </w:rPr>
        <w:tab/>
      </w:r>
      <w:r>
        <w:rPr>
          <w:rFonts w:hAnsi="Times New Roman" w:ascii="Times New Roman"/>
          <w:b/>
          <w:bCs/>
          <w:szCs w:val="24"/>
        </w:rPr>
        <w:tab/>
      </w:r>
      <w:r>
        <w:rPr>
          <w:rFonts w:hAnsi="Times New Roman" w:ascii="Times New Roman"/>
          <w:b/>
          <w:bCs/>
          <w:szCs w:val="24"/>
        </w:rPr>
        <w:tab/>
      </w:r>
      <w:r>
        <w:rPr>
          <w:rFonts w:hAnsi="Times New Roman" w:ascii="Times New Roman"/>
          <w:b/>
          <w:bCs/>
          <w:szCs w:val="24"/>
        </w:rPr>
        <w:tab/>
      </w:r>
      <w:r>
        <w:rPr>
          <w:rFonts w:hAnsi="Times New Roman" w:ascii="Times New Roman"/>
          <w:b/>
          <w:bCs/>
          <w:szCs w:val="24"/>
        </w:rPr>
        <w:tab/>
      </w:r>
      <w:r>
        <w:rPr>
          <w:rFonts w:hAnsi="Times New Roman" w:ascii="Times New Roman"/>
          <w:bCs/>
          <w:szCs w:val="24"/>
        </w:rPr>
        <w:t>R J E Š E N J E</w:t>
      </w:r>
    </w:p>
    <w:p w:rsidRDefault="00985150" w:rsidP="00985150" w:rsidR="00985150">
      <w:pPr>
        <w:rPr>
          <w:rFonts w:hAnsi="Times New Roman" w:ascii="Times New Roman"/>
          <w:b/>
          <w:bCs/>
          <w:szCs w:val="24"/>
        </w:rPr>
      </w:pPr>
    </w:p>
    <w:p w:rsidRDefault="00985150" w:rsidP="00985150" w:rsidR="00985150">
      <w:pPr>
        <w:jc w:val="both"/>
        <w:rPr>
          <w:rFonts w:hAnsi="Times New Roman" w:ascii="Times New Roman"/>
          <w:szCs w:val="24"/>
        </w:rPr>
      </w:pPr>
      <w:r>
        <w:rPr>
          <w:rFonts w:hAnsi="Times New Roman" w:ascii="Times New Roman"/>
          <w:bCs/>
          <w:szCs w:val="24"/>
        </w:rPr>
        <w:tab/>
        <w:t>TRGOVAČKI SUD U ZAGREBU</w:t>
      </w:r>
      <w:r>
        <w:rPr>
          <w:rFonts w:hAnsi="Times New Roman" w:ascii="Times New Roman"/>
          <w:szCs w:val="24"/>
        </w:rPr>
        <w:t xml:space="preserve"> po sucu </w:t>
      </w:r>
      <w:r w:rsidR="00CA4A69">
        <w:rPr>
          <w:rFonts w:hAnsi="Times New Roman" w:ascii="Times New Roman"/>
          <w:szCs w:val="24"/>
        </w:rPr>
        <w:t>pojedincu</w:t>
      </w:r>
      <w:r>
        <w:rPr>
          <w:rFonts w:hAnsi="Times New Roman" w:ascii="Times New Roman"/>
          <w:szCs w:val="24"/>
        </w:rPr>
        <w:t xml:space="preserve"> Luciji Butigan u stečajnom postupku nad stečajnim dužnikom </w:t>
      </w:r>
      <w:r w:rsidR="005B2986" w:rsidRPr="005B2986">
        <w:rPr>
          <w:rFonts w:hAnsi="Times New Roman" w:ascii="Times New Roman"/>
          <w:szCs w:val="24"/>
        </w:rPr>
        <w:t>SEGRAS-PLUS d. o. o. u stečaju, Zagreb, Svetojakobska 2, OIB 67286329581</w:t>
      </w:r>
      <w:r w:rsidR="005B2986">
        <w:rPr>
          <w:rFonts w:hAnsi="Times New Roman" w:ascii="Times New Roman"/>
          <w:szCs w:val="24"/>
        </w:rPr>
        <w:t>, dana 10</w:t>
      </w:r>
      <w:r>
        <w:rPr>
          <w:rFonts w:hAnsi="Times New Roman" w:ascii="Times New Roman"/>
          <w:szCs w:val="24"/>
        </w:rPr>
        <w:t xml:space="preserve">. </w:t>
      </w:r>
      <w:r w:rsidR="00315252">
        <w:rPr>
          <w:rFonts w:hAnsi="Times New Roman" w:ascii="Times New Roman"/>
          <w:szCs w:val="24"/>
        </w:rPr>
        <w:t>listopada</w:t>
      </w:r>
      <w:r w:rsidR="00CA4A69">
        <w:rPr>
          <w:rFonts w:hAnsi="Times New Roman" w:ascii="Times New Roman"/>
          <w:szCs w:val="24"/>
        </w:rPr>
        <w:t xml:space="preserve"> 2018</w:t>
      </w:r>
      <w:r w:rsidR="00315252">
        <w:rPr>
          <w:rFonts w:hAnsi="Times New Roman" w:ascii="Times New Roman"/>
          <w:szCs w:val="24"/>
        </w:rPr>
        <w:t>. godine,</w:t>
      </w:r>
    </w:p>
    <w:p w:rsidRDefault="00985150" w:rsidP="00985150" w:rsidR="00985150">
      <w:pPr>
        <w:jc w:val="both"/>
        <w:rPr>
          <w:rFonts w:hAnsi="Times New Roman" w:ascii="Times New Roman"/>
          <w:szCs w:val="24"/>
        </w:rPr>
      </w:pPr>
    </w:p>
    <w:p w:rsidRDefault="00985150" w:rsidP="00985150" w:rsidR="00985150">
      <w:pPr>
        <w:jc w:val="center"/>
        <w:rPr>
          <w:rFonts w:hAnsi="Times New Roman" w:ascii="Times New Roman"/>
          <w:szCs w:val="24"/>
        </w:rPr>
      </w:pPr>
      <w:r>
        <w:rPr>
          <w:rFonts w:hAnsi="Times New Roman" w:ascii="Times New Roman"/>
          <w:szCs w:val="24"/>
        </w:rPr>
        <w:t xml:space="preserve">r i j e š i o    j e </w:t>
      </w:r>
    </w:p>
    <w:p w:rsidRDefault="00985150" w:rsidP="00985150" w:rsidR="00985150">
      <w:pPr>
        <w:jc w:val="center"/>
        <w:rPr>
          <w:rFonts w:hAnsi="Times New Roman" w:ascii="Times New Roman"/>
          <w:szCs w:val="24"/>
        </w:rPr>
      </w:pPr>
    </w:p>
    <w:p w:rsidRDefault="00985150" w:rsidP="00714862" w:rsidR="00985150" w:rsidRPr="00714862">
      <w:pPr>
        <w:pStyle w:val="Odlomakpopisa"/>
        <w:numPr>
          <w:ilvl w:val="0"/>
          <w:numId w:val="1"/>
        </w:numPr>
        <w:jc w:val="both"/>
        <w:rPr>
          <w:rFonts w:hAnsi="Times New Roman" w:ascii="Times New Roman"/>
        </w:rPr>
      </w:pPr>
      <w:r w:rsidRPr="00714862">
        <w:rPr>
          <w:rFonts w:hAnsi="Times New Roman" w:ascii="Times New Roman"/>
        </w:rPr>
        <w:t>Iz kupovnine u sveukupnom iznosu od</w:t>
      </w:r>
      <w:r w:rsidR="00EB48B0">
        <w:rPr>
          <w:rFonts w:hAnsi="Times New Roman" w:ascii="Times New Roman"/>
        </w:rPr>
        <w:t xml:space="preserve"> </w:t>
      </w:r>
      <w:r w:rsidR="00217B67">
        <w:rPr>
          <w:rFonts w:hAnsi="Times New Roman" w:ascii="Times New Roman"/>
        </w:rPr>
        <w:t>168.566,78</w:t>
      </w:r>
      <w:r w:rsidR="002F700C">
        <w:rPr>
          <w:rFonts w:hAnsi="Times New Roman" w:ascii="Times New Roman"/>
        </w:rPr>
        <w:t xml:space="preserve"> </w:t>
      </w:r>
      <w:r w:rsidRPr="00714862">
        <w:rPr>
          <w:rFonts w:hAnsi="Times New Roman" w:ascii="Times New Roman"/>
        </w:rPr>
        <w:t>kn, postignute prodajom nekretnina stečajnog dužnika i to:</w:t>
      </w:r>
    </w:p>
    <w:p w:rsidRDefault="00CA4A69" w:rsidP="004146C0" w:rsidR="00CA4A69">
      <w:pPr>
        <w:ind w:firstLine="708"/>
        <w:jc w:val="both"/>
        <w:rPr>
          <w:rFonts w:hAnsi="Times New Roman" w:ascii="Times New Roman"/>
        </w:rPr>
      </w:pPr>
    </w:p>
    <w:p w:rsidRDefault="005B2986" w:rsidP="00242C91" w:rsidR="00242C91">
      <w:pPr>
        <w:ind w:left="708"/>
        <w:jc w:val="both"/>
        <w:rPr>
          <w:rFonts w:hAnsi="Times New Roman" w:ascii="Times New Roman"/>
        </w:rPr>
      </w:pPr>
      <w:r w:rsidRPr="005B2986">
        <w:rPr>
          <w:rFonts w:hAnsi="Times New Roman" w:ascii="Times New Roman"/>
          <w:szCs w:val="24"/>
        </w:rPr>
        <w:t xml:space="preserve">-nekretnina upisana u Općinskom građanskom sudu u Zagrebu, zemljišnoknjižni odjel Dugo Selo,  z.k.ul. 447, </w:t>
      </w:r>
      <w:r w:rsidR="00217B67">
        <w:rPr>
          <w:rFonts w:hAnsi="Times New Roman" w:ascii="Times New Roman"/>
          <w:szCs w:val="24"/>
        </w:rPr>
        <w:t>k.o. Leprovica, kat. čest. 1617-</w:t>
      </w:r>
      <w:r w:rsidRPr="005B2986">
        <w:rPr>
          <w:rFonts w:hAnsi="Times New Roman" w:ascii="Times New Roman"/>
          <w:szCs w:val="24"/>
        </w:rPr>
        <w:t xml:space="preserve"> KUĆA BR. 39, POMOĆNA DVORIŠNA ZGRADA, DVORIŠTE I ORANICA</w:t>
      </w:r>
      <w:r>
        <w:rPr>
          <w:rFonts w:hAnsi="Times New Roman" w:ascii="Times New Roman"/>
          <w:szCs w:val="24"/>
        </w:rPr>
        <w:t xml:space="preserve"> U DOL. GREDI, površine 3853 m2,</w:t>
      </w:r>
    </w:p>
    <w:p w:rsidRDefault="00242C91" w:rsidP="00242C91" w:rsidR="002F700C" w:rsidRPr="00714862">
      <w:pPr>
        <w:ind w:left="708"/>
        <w:jc w:val="both"/>
        <w:rPr>
          <w:rFonts w:hAnsi="Times New Roman" w:ascii="Times New Roman"/>
        </w:rPr>
      </w:pPr>
      <w:r>
        <w:rPr>
          <w:rFonts w:hAnsi="Times New Roman" w:ascii="Times New Roman"/>
        </w:rPr>
        <w:t xml:space="preserve">namiruju se </w:t>
      </w:r>
      <w:r w:rsidR="002F700C" w:rsidRPr="002F700C">
        <w:rPr>
          <w:rFonts w:hAnsi="Times New Roman" w:ascii="Times New Roman"/>
        </w:rPr>
        <w:t xml:space="preserve">troškovi stečajnog postupka u iznosu od </w:t>
      </w:r>
      <w:r w:rsidR="00754B3D">
        <w:rPr>
          <w:rFonts w:hAnsi="Times New Roman" w:ascii="Times New Roman"/>
        </w:rPr>
        <w:t>56.758,42</w:t>
      </w:r>
      <w:r w:rsidR="002F700C" w:rsidRPr="002F700C">
        <w:rPr>
          <w:rFonts w:hAnsi="Times New Roman" w:ascii="Times New Roman"/>
        </w:rPr>
        <w:t xml:space="preserve"> kn, na temelju članka </w:t>
      </w:r>
      <w:r w:rsidR="00865C1B">
        <w:rPr>
          <w:rFonts w:hAnsi="Times New Roman" w:ascii="Times New Roman"/>
        </w:rPr>
        <w:t>254 st. 2 i 3</w:t>
      </w:r>
      <w:r w:rsidR="002F700C" w:rsidRPr="002F700C">
        <w:rPr>
          <w:rFonts w:hAnsi="Times New Roman" w:ascii="Times New Roman"/>
        </w:rPr>
        <w:t>. SZ-a.</w:t>
      </w:r>
    </w:p>
    <w:p w:rsidRDefault="00985150" w:rsidP="00985150" w:rsidR="00985150">
      <w:pPr>
        <w:jc w:val="both"/>
        <w:rPr>
          <w:rFonts w:hAnsi="Times New Roman" w:ascii="Times New Roman"/>
        </w:rPr>
      </w:pPr>
    </w:p>
    <w:p w:rsidRDefault="00754B3D" w:rsidP="00754B3D" w:rsidR="00985150" w:rsidRPr="00B355DC">
      <w:pPr>
        <w:pStyle w:val="Odlomakpopisa"/>
        <w:numPr>
          <w:ilvl w:val="0"/>
          <w:numId w:val="1"/>
        </w:numPr>
        <w:jc w:val="both"/>
        <w:rPr>
          <w:rFonts w:hAnsi="Times New Roman" w:ascii="Times New Roman"/>
          <w:szCs w:val="24"/>
        </w:rPr>
      </w:pPr>
      <w:r>
        <w:rPr>
          <w:rFonts w:hAnsi="Times New Roman" w:ascii="Times New Roman"/>
        </w:rPr>
        <w:t>Prvoupisani r</w:t>
      </w:r>
      <w:r w:rsidR="00985150" w:rsidRPr="00B355DC">
        <w:rPr>
          <w:rFonts w:hAnsi="Times New Roman" w:ascii="Times New Roman"/>
        </w:rPr>
        <w:t>azlučni vjerovnik</w:t>
      </w:r>
      <w:r w:rsidR="00B355DC" w:rsidRPr="00B355DC">
        <w:rPr>
          <w:rFonts w:hAnsi="Times New Roman" w:ascii="Times New Roman"/>
        </w:rPr>
        <w:t xml:space="preserve"> </w:t>
      </w:r>
      <w:r w:rsidRPr="00754B3D">
        <w:rPr>
          <w:rFonts w:hAnsi="Times New Roman" w:ascii="Times New Roman"/>
        </w:rPr>
        <w:t>Raiffeisenbank Austria d.d.</w:t>
      </w:r>
      <w:r w:rsidR="00FB77EA">
        <w:rPr>
          <w:rFonts w:hAnsi="Times New Roman" w:ascii="Times New Roman"/>
        </w:rPr>
        <w:t>,</w:t>
      </w:r>
      <w:r w:rsidRPr="00754B3D">
        <w:rPr>
          <w:rFonts w:hAnsi="Times New Roman" w:ascii="Times New Roman"/>
        </w:rPr>
        <w:t xml:space="preserve"> Zagreb</w:t>
      </w:r>
      <w:r w:rsidR="00242C91">
        <w:rPr>
          <w:rFonts w:hAnsi="Times New Roman" w:ascii="Times New Roman"/>
        </w:rPr>
        <w:t>,</w:t>
      </w:r>
      <w:r w:rsidR="00B355DC" w:rsidRPr="00B355DC">
        <w:rPr>
          <w:rFonts w:hAnsi="Times New Roman" w:ascii="Times New Roman"/>
        </w:rPr>
        <w:t xml:space="preserve"> </w:t>
      </w:r>
      <w:r w:rsidR="00FB77EA">
        <w:rPr>
          <w:rFonts w:hAnsi="Times New Roman" w:ascii="Times New Roman"/>
        </w:rPr>
        <w:t>Magazinska cesta 69, OIB 53056966535,</w:t>
      </w:r>
      <w:r w:rsidR="00B355DC" w:rsidRPr="00B355DC">
        <w:rPr>
          <w:rFonts w:hAnsi="Times New Roman" w:ascii="Times New Roman"/>
        </w:rPr>
        <w:t xml:space="preserve"> </w:t>
      </w:r>
      <w:r w:rsidR="00985150" w:rsidRPr="00B355DC">
        <w:rPr>
          <w:rFonts w:hAnsi="Times New Roman" w:ascii="Times New Roman"/>
        </w:rPr>
        <w:t xml:space="preserve">namiruje se djelomično u odnosu na svoju </w:t>
      </w:r>
      <w:r w:rsidR="00B355DC" w:rsidRPr="00B355DC">
        <w:rPr>
          <w:rFonts w:hAnsi="Times New Roman" w:ascii="Times New Roman"/>
        </w:rPr>
        <w:t xml:space="preserve">osiguranu tražbinu za iznos od </w:t>
      </w:r>
      <w:r w:rsidR="00FB77EA">
        <w:rPr>
          <w:rFonts w:hAnsi="Times New Roman" w:ascii="Times New Roman"/>
        </w:rPr>
        <w:t xml:space="preserve">111.808,36 </w:t>
      </w:r>
      <w:r w:rsidR="00985150" w:rsidRPr="00B355DC">
        <w:rPr>
          <w:rFonts w:hAnsi="Times New Roman" w:ascii="Times New Roman"/>
        </w:rPr>
        <w:t xml:space="preserve">kn, </w:t>
      </w:r>
      <w:r w:rsidR="00E43A0C">
        <w:rPr>
          <w:rFonts w:hAnsi="Times New Roman" w:ascii="Times New Roman"/>
        </w:rPr>
        <w:t xml:space="preserve"> </w:t>
      </w:r>
      <w:r w:rsidR="00FB77EA">
        <w:rPr>
          <w:rFonts w:hAnsi="Times New Roman" w:ascii="Times New Roman"/>
        </w:rPr>
        <w:t xml:space="preserve">a što predstavlja namirenje od </w:t>
      </w:r>
      <w:r w:rsidR="00E43A0C">
        <w:rPr>
          <w:rFonts w:hAnsi="Times New Roman" w:ascii="Times New Roman"/>
        </w:rPr>
        <w:t xml:space="preserve"> </w:t>
      </w:r>
      <w:r w:rsidR="006674B8">
        <w:rPr>
          <w:rFonts w:hAnsi="Times New Roman" w:ascii="Times New Roman"/>
        </w:rPr>
        <w:t>4,11</w:t>
      </w:r>
      <w:r w:rsidR="00E43A0C">
        <w:rPr>
          <w:rFonts w:hAnsi="Times New Roman" w:ascii="Times New Roman"/>
        </w:rPr>
        <w:t xml:space="preserve">% u odnosu na ukupno osiguranu tražbinu, </w:t>
      </w:r>
      <w:r w:rsidR="00985150" w:rsidRPr="00B355DC">
        <w:rPr>
          <w:rFonts w:hAnsi="Times New Roman" w:ascii="Times New Roman"/>
        </w:rPr>
        <w:t xml:space="preserve">te će se po pravomoćnosti ovog rješenja istome uplatiti </w:t>
      </w:r>
      <w:r w:rsidR="00B355DC">
        <w:rPr>
          <w:rFonts w:hAnsi="Times New Roman" w:ascii="Times New Roman"/>
        </w:rPr>
        <w:t>navedeni iznos.</w:t>
      </w:r>
    </w:p>
    <w:p w:rsidRDefault="00B355DC" w:rsidP="00B355DC" w:rsidR="00B355DC" w:rsidRPr="00B355DC">
      <w:pPr>
        <w:pStyle w:val="Odlomakpopisa"/>
        <w:jc w:val="both"/>
        <w:rPr>
          <w:rFonts w:hAnsi="Times New Roman" w:ascii="Times New Roman"/>
          <w:szCs w:val="24"/>
        </w:rPr>
      </w:pPr>
    </w:p>
    <w:p w:rsidRDefault="00985150" w:rsidP="00985150" w:rsidR="00985150">
      <w:pPr>
        <w:jc w:val="center"/>
        <w:rPr>
          <w:rFonts w:hAnsi="Times New Roman" w:ascii="Times New Roman"/>
          <w:szCs w:val="24"/>
        </w:rPr>
      </w:pPr>
      <w:r>
        <w:rPr>
          <w:rFonts w:hAnsi="Times New Roman" w:ascii="Times New Roman"/>
          <w:szCs w:val="24"/>
        </w:rPr>
        <w:t>Obrazloženje</w:t>
      </w:r>
    </w:p>
    <w:p w:rsidRDefault="00985150" w:rsidP="00985150" w:rsidR="00985150">
      <w:pPr>
        <w:jc w:val="center"/>
        <w:rPr>
          <w:rFonts w:hAnsi="Times New Roman" w:ascii="Times New Roman"/>
          <w:szCs w:val="24"/>
        </w:rPr>
      </w:pPr>
    </w:p>
    <w:p w:rsidRDefault="00E43A0C" w:rsidP="00985150" w:rsidR="00B355DC">
      <w:pPr>
        <w:jc w:val="both"/>
        <w:rPr>
          <w:rFonts w:hAnsi="Times New Roman" w:ascii="Times New Roman"/>
          <w:szCs w:val="24"/>
        </w:rPr>
      </w:pPr>
      <w:r>
        <w:rPr>
          <w:rFonts w:hAnsi="Times New Roman" w:ascii="Times New Roman"/>
          <w:szCs w:val="24"/>
        </w:rPr>
        <w:tab/>
        <w:t>Gore navedene nekretnine opisane</w:t>
      </w:r>
      <w:r w:rsidR="00AC4A29">
        <w:rPr>
          <w:rFonts w:hAnsi="Times New Roman" w:ascii="Times New Roman"/>
          <w:szCs w:val="24"/>
        </w:rPr>
        <w:t xml:space="preserve"> </w:t>
      </w:r>
      <w:r w:rsidR="00985150">
        <w:rPr>
          <w:rFonts w:hAnsi="Times New Roman" w:ascii="Times New Roman"/>
          <w:szCs w:val="24"/>
        </w:rPr>
        <w:t>u točki I. izreke</w:t>
      </w:r>
      <w:r>
        <w:rPr>
          <w:rFonts w:hAnsi="Times New Roman" w:ascii="Times New Roman"/>
          <w:szCs w:val="24"/>
        </w:rPr>
        <w:t xml:space="preserve"> ovog rješenja, činile su</w:t>
      </w:r>
      <w:r w:rsidR="00985150">
        <w:rPr>
          <w:rFonts w:hAnsi="Times New Roman" w:ascii="Times New Roman"/>
          <w:szCs w:val="24"/>
        </w:rPr>
        <w:t xml:space="preserve"> stečajn</w:t>
      </w:r>
      <w:r>
        <w:rPr>
          <w:rFonts w:hAnsi="Times New Roman" w:ascii="Times New Roman"/>
          <w:szCs w:val="24"/>
        </w:rPr>
        <w:t>u masu ovog dužnika, a na istima</w:t>
      </w:r>
      <w:r w:rsidR="006674B8">
        <w:rPr>
          <w:rFonts w:hAnsi="Times New Roman" w:ascii="Times New Roman"/>
          <w:szCs w:val="24"/>
        </w:rPr>
        <w:t xml:space="preserve"> su bila upisana razlučna prava u korist  razlučnih vjerovnika.</w:t>
      </w:r>
    </w:p>
    <w:p w:rsidRDefault="00985150" w:rsidP="00985150" w:rsidR="00985150">
      <w:pPr>
        <w:jc w:val="both"/>
        <w:rPr>
          <w:rFonts w:hAnsi="Times New Roman" w:ascii="Times New Roman"/>
          <w:szCs w:val="24"/>
        </w:rPr>
      </w:pPr>
      <w:r>
        <w:rPr>
          <w:rFonts w:hAnsi="Times New Roman" w:ascii="Times New Roman"/>
          <w:szCs w:val="24"/>
        </w:rPr>
        <w:t xml:space="preserve"> </w:t>
      </w:r>
    </w:p>
    <w:p w:rsidRDefault="00985150" w:rsidP="00985150" w:rsidR="00985150">
      <w:pPr>
        <w:jc w:val="both"/>
        <w:rPr>
          <w:rFonts w:hAnsi="Times New Roman" w:ascii="Times New Roman"/>
          <w:szCs w:val="24"/>
        </w:rPr>
      </w:pPr>
      <w:r>
        <w:rPr>
          <w:rFonts w:hAnsi="Times New Roman" w:ascii="Times New Roman"/>
          <w:szCs w:val="24"/>
        </w:rPr>
        <w:tab/>
      </w:r>
      <w:r w:rsidR="006473D0">
        <w:rPr>
          <w:rFonts w:hAnsi="Times New Roman" w:ascii="Times New Roman"/>
          <w:szCs w:val="24"/>
        </w:rPr>
        <w:t>Predmetne nekretnine</w:t>
      </w:r>
      <w:r w:rsidR="00B355DC">
        <w:rPr>
          <w:rFonts w:hAnsi="Times New Roman" w:ascii="Times New Roman"/>
          <w:szCs w:val="24"/>
        </w:rPr>
        <w:t xml:space="preserve"> p</w:t>
      </w:r>
      <w:r w:rsidR="006473D0">
        <w:rPr>
          <w:rFonts w:hAnsi="Times New Roman" w:ascii="Times New Roman"/>
          <w:szCs w:val="24"/>
        </w:rPr>
        <w:t>rodane su</w:t>
      </w:r>
      <w:r>
        <w:rPr>
          <w:rFonts w:hAnsi="Times New Roman" w:ascii="Times New Roman"/>
          <w:szCs w:val="24"/>
        </w:rPr>
        <w:t xml:space="preserve"> u ste</w:t>
      </w:r>
      <w:r w:rsidR="006473D0">
        <w:rPr>
          <w:rFonts w:hAnsi="Times New Roman" w:ascii="Times New Roman"/>
          <w:szCs w:val="24"/>
        </w:rPr>
        <w:t>čajnom postupku putem provedenih javnih dražbi</w:t>
      </w:r>
      <w:r>
        <w:rPr>
          <w:rFonts w:hAnsi="Times New Roman" w:ascii="Times New Roman"/>
          <w:szCs w:val="24"/>
        </w:rPr>
        <w:t>, te je prihodovan ukupan iznos novča</w:t>
      </w:r>
      <w:r w:rsidR="00B355DC">
        <w:rPr>
          <w:rFonts w:hAnsi="Times New Roman" w:ascii="Times New Roman"/>
          <w:szCs w:val="24"/>
        </w:rPr>
        <w:t>nih sredstava s osnove kupovnine</w:t>
      </w:r>
      <w:r>
        <w:rPr>
          <w:rFonts w:hAnsi="Times New Roman" w:ascii="Times New Roman"/>
          <w:szCs w:val="24"/>
        </w:rPr>
        <w:t xml:space="preserve"> u iznosu od </w:t>
      </w:r>
      <w:r w:rsidR="00A2064F">
        <w:rPr>
          <w:rFonts w:hAnsi="Times New Roman" w:ascii="Times New Roman"/>
          <w:szCs w:val="24"/>
        </w:rPr>
        <w:t>168.566,78</w:t>
      </w:r>
      <w:r w:rsidR="00CB2596">
        <w:rPr>
          <w:rFonts w:hAnsi="Times New Roman" w:ascii="Times New Roman"/>
          <w:szCs w:val="24"/>
        </w:rPr>
        <w:t xml:space="preserve"> </w:t>
      </w:r>
      <w:r>
        <w:rPr>
          <w:rFonts w:hAnsi="Times New Roman" w:ascii="Times New Roman"/>
          <w:szCs w:val="24"/>
        </w:rPr>
        <w:t>kn.</w:t>
      </w:r>
    </w:p>
    <w:p w:rsidRDefault="00B355DC" w:rsidP="00985150" w:rsidR="00B355DC">
      <w:pPr>
        <w:jc w:val="both"/>
        <w:rPr>
          <w:rFonts w:hAnsi="Times New Roman" w:ascii="Times New Roman"/>
          <w:szCs w:val="24"/>
        </w:rPr>
      </w:pPr>
    </w:p>
    <w:p w:rsidRDefault="00B355DC" w:rsidP="00B355DC" w:rsidR="00AB1D5A">
      <w:pPr>
        <w:ind w:firstLine="708"/>
        <w:jc w:val="both"/>
        <w:rPr>
          <w:rFonts w:hAnsi="Times New Roman" w:ascii="Times New Roman"/>
          <w:szCs w:val="24"/>
        </w:rPr>
      </w:pPr>
      <w:r>
        <w:rPr>
          <w:rFonts w:hAnsi="Times New Roman" w:ascii="Times New Roman"/>
          <w:szCs w:val="24"/>
        </w:rPr>
        <w:t>Stečajni upravitelj na ro</w:t>
      </w:r>
      <w:r w:rsidR="00CB2596">
        <w:rPr>
          <w:rFonts w:hAnsi="Times New Roman" w:ascii="Times New Roman"/>
          <w:szCs w:val="24"/>
        </w:rPr>
        <w:t>čištu radi diobe kupovnine, kao</w:t>
      </w:r>
      <w:r>
        <w:rPr>
          <w:rFonts w:hAnsi="Times New Roman" w:ascii="Times New Roman"/>
          <w:szCs w:val="24"/>
        </w:rPr>
        <w:t xml:space="preserve"> i u podnesenom pisanom prijedlogu (</w:t>
      </w:r>
      <w:r w:rsidR="00716E34">
        <w:rPr>
          <w:rFonts w:hAnsi="Times New Roman" w:ascii="Times New Roman"/>
          <w:szCs w:val="24"/>
        </w:rPr>
        <w:t xml:space="preserve">list </w:t>
      </w:r>
      <w:r w:rsidR="00A2064F">
        <w:rPr>
          <w:rFonts w:hAnsi="Times New Roman" w:ascii="Times New Roman"/>
          <w:szCs w:val="24"/>
        </w:rPr>
        <w:t>295-296</w:t>
      </w:r>
      <w:r w:rsidR="002D5791">
        <w:rPr>
          <w:rFonts w:hAnsi="Times New Roman" w:ascii="Times New Roman"/>
          <w:szCs w:val="24"/>
        </w:rPr>
        <w:t xml:space="preserve"> </w:t>
      </w:r>
      <w:r>
        <w:rPr>
          <w:rFonts w:hAnsi="Times New Roman" w:ascii="Times New Roman"/>
          <w:szCs w:val="24"/>
        </w:rPr>
        <w:t>spisa), predložio je</w:t>
      </w:r>
      <w:r w:rsidR="007001FF">
        <w:rPr>
          <w:rFonts w:hAnsi="Times New Roman" w:ascii="Times New Roman"/>
          <w:szCs w:val="24"/>
        </w:rPr>
        <w:t>,</w:t>
      </w:r>
      <w:r w:rsidR="007001FF" w:rsidRPr="007001FF">
        <w:rPr>
          <w:rFonts w:hAnsi="Times New Roman" w:ascii="Times New Roman"/>
          <w:szCs w:val="24"/>
        </w:rPr>
        <w:t xml:space="preserve"> da se iz kupovnine u iznosu od </w:t>
      </w:r>
      <w:r w:rsidR="00A2064F">
        <w:rPr>
          <w:rFonts w:hAnsi="Times New Roman" w:ascii="Times New Roman"/>
          <w:szCs w:val="24"/>
        </w:rPr>
        <w:t>168.566,78</w:t>
      </w:r>
      <w:r w:rsidR="007001FF" w:rsidRPr="007001FF">
        <w:rPr>
          <w:rFonts w:hAnsi="Times New Roman" w:ascii="Times New Roman"/>
          <w:szCs w:val="24"/>
        </w:rPr>
        <w:t xml:space="preserve"> kn </w:t>
      </w:r>
      <w:r w:rsidR="00D25892">
        <w:rPr>
          <w:rFonts w:hAnsi="Times New Roman" w:ascii="Times New Roman"/>
          <w:szCs w:val="24"/>
        </w:rPr>
        <w:t>namiruju</w:t>
      </w:r>
      <w:r w:rsidR="00A2064F">
        <w:rPr>
          <w:rFonts w:hAnsi="Times New Roman" w:ascii="Times New Roman"/>
          <w:szCs w:val="24"/>
        </w:rPr>
        <w:t xml:space="preserve"> troškovi provedbe stečajnog postupka</w:t>
      </w:r>
      <w:r w:rsidR="00A2064F" w:rsidRPr="00A2064F">
        <w:t xml:space="preserve"> </w:t>
      </w:r>
      <w:r w:rsidR="00A2064F" w:rsidRPr="00A2064F">
        <w:rPr>
          <w:rFonts w:hAnsi="Times New Roman" w:ascii="Times New Roman"/>
          <w:szCs w:val="24"/>
        </w:rPr>
        <w:t>sukladno čl. 254. st. 2 i 3 SZ-a</w:t>
      </w:r>
      <w:r w:rsidR="00D25892">
        <w:rPr>
          <w:rFonts w:hAnsi="Times New Roman" w:ascii="Times New Roman"/>
          <w:szCs w:val="24"/>
        </w:rPr>
        <w:t>,</w:t>
      </w:r>
      <w:r w:rsidR="00A2064F" w:rsidRPr="00A2064F">
        <w:rPr>
          <w:rFonts w:hAnsi="Times New Roman" w:ascii="Times New Roman"/>
          <w:szCs w:val="24"/>
        </w:rPr>
        <w:t xml:space="preserve"> tako da se  tem</w:t>
      </w:r>
      <w:r w:rsidR="00D25892">
        <w:rPr>
          <w:rFonts w:hAnsi="Times New Roman" w:ascii="Times New Roman"/>
          <w:szCs w:val="24"/>
        </w:rPr>
        <w:t>e</w:t>
      </w:r>
      <w:r w:rsidR="00A2064F" w:rsidRPr="00A2064F">
        <w:rPr>
          <w:rFonts w:hAnsi="Times New Roman" w:ascii="Times New Roman"/>
          <w:szCs w:val="24"/>
        </w:rPr>
        <w:t>ljem st.2 citiranog članka u stečajnu masu uplate sredstva u iznosu od 8.428,34 kn, a koja predstavljaju iznos od 5% u odn</w:t>
      </w:r>
      <w:r w:rsidR="00D25892">
        <w:rPr>
          <w:rFonts w:hAnsi="Times New Roman" w:ascii="Times New Roman"/>
          <w:szCs w:val="24"/>
        </w:rPr>
        <w:t>osu na ukupno postignuti utršak. Z</w:t>
      </w:r>
      <w:r w:rsidR="00A2064F" w:rsidRPr="00A2064F">
        <w:rPr>
          <w:rFonts w:hAnsi="Times New Roman" w:ascii="Times New Roman"/>
          <w:szCs w:val="24"/>
        </w:rPr>
        <w:t xml:space="preserve">atim </w:t>
      </w:r>
      <w:r w:rsidR="00D25892">
        <w:rPr>
          <w:rFonts w:hAnsi="Times New Roman" w:ascii="Times New Roman"/>
          <w:szCs w:val="24"/>
        </w:rPr>
        <w:t>sukladno</w:t>
      </w:r>
      <w:r w:rsidR="00A2064F" w:rsidRPr="00A2064F">
        <w:rPr>
          <w:rFonts w:hAnsi="Times New Roman" w:ascii="Times New Roman"/>
          <w:szCs w:val="24"/>
        </w:rPr>
        <w:t xml:space="preserve"> st. 3 </w:t>
      </w:r>
      <w:r w:rsidR="00D25892">
        <w:rPr>
          <w:rFonts w:hAnsi="Times New Roman" w:ascii="Times New Roman"/>
          <w:szCs w:val="24"/>
        </w:rPr>
        <w:t>prethodno citiranog članka,</w:t>
      </w:r>
      <w:r w:rsidR="00A2064F" w:rsidRPr="00A2064F">
        <w:rPr>
          <w:rFonts w:hAnsi="Times New Roman" w:ascii="Times New Roman"/>
          <w:szCs w:val="24"/>
        </w:rPr>
        <w:t xml:space="preserve"> da se namire stvarno nastali troškovi u iznosu od </w:t>
      </w:r>
      <w:r w:rsidR="00AB1D5A">
        <w:rPr>
          <w:rFonts w:hAnsi="Times New Roman" w:ascii="Times New Roman"/>
          <w:szCs w:val="24"/>
        </w:rPr>
        <w:t>48.330,08</w:t>
      </w:r>
      <w:r w:rsidR="00A2064F" w:rsidRPr="00A2064F">
        <w:rPr>
          <w:rFonts w:hAnsi="Times New Roman" w:ascii="Times New Roman"/>
          <w:szCs w:val="24"/>
        </w:rPr>
        <w:t xml:space="preserve"> kn</w:t>
      </w:r>
      <w:r w:rsidR="00AB1D5A">
        <w:rPr>
          <w:rFonts w:hAnsi="Times New Roman" w:ascii="Times New Roman"/>
          <w:szCs w:val="24"/>
        </w:rPr>
        <w:t xml:space="preserve">. </w:t>
      </w:r>
    </w:p>
    <w:p w:rsidRDefault="00AB1D5A" w:rsidP="00AB1D5A" w:rsidR="00512AD2">
      <w:pPr>
        <w:jc w:val="both"/>
        <w:rPr>
          <w:rFonts w:hAnsi="Times New Roman" w:ascii="Times New Roman"/>
          <w:szCs w:val="24"/>
        </w:rPr>
      </w:pPr>
      <w:r>
        <w:rPr>
          <w:rFonts w:hAnsi="Times New Roman" w:ascii="Times New Roman"/>
          <w:szCs w:val="24"/>
        </w:rPr>
        <w:t>Navedeni troškovi predstavljaju</w:t>
      </w:r>
      <w:r w:rsidR="00A2064F" w:rsidRPr="00A2064F">
        <w:rPr>
          <w:rFonts w:hAnsi="Times New Roman" w:ascii="Times New Roman"/>
          <w:szCs w:val="24"/>
        </w:rPr>
        <w:t xml:space="preserve"> trošak bankarske provizije u iznosu od 2.056,42 kn, trošak javnog bilježnika 47,50 kn, trošak računovodstva 19.503,75 kn, trošak osiguranja imovine 1.484,43 kn, materijalni troškovi 500,60 kn (poštanski troškovi), sudske pristojbe 500,00 kn, zatezne kamate 9,37 kn, bruto nagrada stečajnom upravitelju </w:t>
      </w:r>
      <w:r w:rsidR="00512AD2">
        <w:rPr>
          <w:rFonts w:hAnsi="Times New Roman" w:ascii="Times New Roman"/>
          <w:szCs w:val="24"/>
        </w:rPr>
        <w:t xml:space="preserve"> u iznosu od 24.228,01 kn.</w:t>
      </w:r>
      <w:r w:rsidR="00A2064F" w:rsidRPr="00A2064F">
        <w:rPr>
          <w:rFonts w:hAnsi="Times New Roman" w:ascii="Times New Roman"/>
          <w:szCs w:val="24"/>
        </w:rPr>
        <w:t xml:space="preserve"> </w:t>
      </w:r>
    </w:p>
    <w:p w:rsidRDefault="00512AD2" w:rsidP="00AB1D5A" w:rsidR="00A2064F">
      <w:pPr>
        <w:jc w:val="both"/>
        <w:rPr>
          <w:rFonts w:hAnsi="Times New Roman" w:ascii="Times New Roman"/>
          <w:szCs w:val="24"/>
        </w:rPr>
      </w:pPr>
      <w:r>
        <w:rPr>
          <w:rFonts w:hAnsi="Times New Roman" w:ascii="Times New Roman"/>
          <w:szCs w:val="24"/>
        </w:rPr>
        <w:lastRenderedPageBreak/>
        <w:t xml:space="preserve"> P</w:t>
      </w:r>
      <w:r w:rsidR="00A2064F" w:rsidRPr="00A2064F">
        <w:rPr>
          <w:rFonts w:hAnsi="Times New Roman" w:ascii="Times New Roman"/>
          <w:szCs w:val="24"/>
        </w:rPr>
        <w:t xml:space="preserve">reostalim iznosom od 111.808,36 kn </w:t>
      </w:r>
      <w:r>
        <w:rPr>
          <w:rFonts w:hAnsi="Times New Roman" w:ascii="Times New Roman"/>
          <w:szCs w:val="24"/>
        </w:rPr>
        <w:t>namiruje se</w:t>
      </w:r>
      <w:r w:rsidR="00A2064F" w:rsidRPr="00A2064F">
        <w:rPr>
          <w:rFonts w:hAnsi="Times New Roman" w:ascii="Times New Roman"/>
          <w:szCs w:val="24"/>
        </w:rPr>
        <w:t xml:space="preserve"> prvoupisani  razlučni vjerovnik, a koje namirenje </w:t>
      </w:r>
      <w:r w:rsidR="004040CB">
        <w:rPr>
          <w:rFonts w:hAnsi="Times New Roman" w:ascii="Times New Roman"/>
          <w:szCs w:val="24"/>
        </w:rPr>
        <w:t>predstavlja</w:t>
      </w:r>
      <w:r w:rsidR="00A2064F" w:rsidRPr="00A2064F">
        <w:rPr>
          <w:rFonts w:hAnsi="Times New Roman" w:ascii="Times New Roman"/>
          <w:szCs w:val="24"/>
        </w:rPr>
        <w:t xml:space="preserve"> djelomično namirenje u odnosu na ukupno osiguranu tražbinu u iznosu od 2.721.936,03 kn (1.190.005,28 kn glavnica, 1.5</w:t>
      </w:r>
      <w:r w:rsidR="004040CB">
        <w:rPr>
          <w:rFonts w:hAnsi="Times New Roman" w:ascii="Times New Roman"/>
          <w:szCs w:val="24"/>
        </w:rPr>
        <w:t>31.930,75 kn kamata i troškovi), odnosno predstavlja namirenje od 4,11% u odnosu na ukupno osiguranu tražbinu ovog razlučnog vjerovnika.</w:t>
      </w:r>
    </w:p>
    <w:p w:rsidRDefault="00242C91" w:rsidP="00B355DC" w:rsidR="00242C91">
      <w:pPr>
        <w:ind w:firstLine="708"/>
        <w:jc w:val="both"/>
        <w:rPr>
          <w:rFonts w:hAnsi="Times New Roman" w:ascii="Times New Roman"/>
          <w:szCs w:val="24"/>
        </w:rPr>
      </w:pPr>
    </w:p>
    <w:p w:rsidRDefault="00985150" w:rsidP="00985150" w:rsidR="00985150">
      <w:pPr>
        <w:ind w:firstLine="720"/>
        <w:jc w:val="both"/>
        <w:rPr>
          <w:rFonts w:hAnsi="Times New Roman" w:ascii="Times New Roman"/>
          <w:szCs w:val="24"/>
        </w:rPr>
      </w:pPr>
      <w:r>
        <w:rPr>
          <w:rFonts w:hAnsi="Times New Roman" w:ascii="Times New Roman"/>
          <w:szCs w:val="24"/>
        </w:rPr>
        <w:t>Slijedom svega iznesenoga, te na temelju čl. 253</w:t>
      </w:r>
      <w:r w:rsidR="007F248B">
        <w:rPr>
          <w:rFonts w:hAnsi="Times New Roman" w:ascii="Times New Roman"/>
          <w:szCs w:val="24"/>
        </w:rPr>
        <w:t>.</w:t>
      </w:r>
      <w:r>
        <w:rPr>
          <w:rFonts w:hAnsi="Times New Roman" w:ascii="Times New Roman"/>
          <w:szCs w:val="24"/>
        </w:rPr>
        <w:t xml:space="preserve"> i čl. 254 Stečajnog zakona (NN 71/15</w:t>
      </w:r>
      <w:r w:rsidR="00040B48">
        <w:rPr>
          <w:rFonts w:hAnsi="Times New Roman" w:ascii="Times New Roman"/>
          <w:szCs w:val="24"/>
        </w:rPr>
        <w:t>,104/17</w:t>
      </w:r>
      <w:r>
        <w:rPr>
          <w:rFonts w:hAnsi="Times New Roman" w:ascii="Times New Roman"/>
          <w:szCs w:val="24"/>
        </w:rPr>
        <w:t xml:space="preserve">) doneseno je ovo rješenje. </w:t>
      </w:r>
    </w:p>
    <w:p w:rsidRDefault="007A3747" w:rsidP="00985150" w:rsidR="007A3747">
      <w:pPr>
        <w:ind w:firstLine="720"/>
        <w:jc w:val="both"/>
        <w:rPr>
          <w:rFonts w:hAnsi="Times New Roman" w:ascii="Times New Roman"/>
          <w:szCs w:val="24"/>
        </w:rPr>
      </w:pPr>
    </w:p>
    <w:p w:rsidRDefault="00985150" w:rsidP="00985150" w:rsidR="00985150">
      <w:pPr>
        <w:jc w:val="center"/>
        <w:rPr>
          <w:rFonts w:hAnsi="Times New Roman" w:ascii="Times New Roman"/>
          <w:szCs w:val="24"/>
        </w:rPr>
      </w:pPr>
      <w:r>
        <w:rPr>
          <w:rFonts w:hAnsi="Times New Roman" w:ascii="Times New Roman"/>
          <w:szCs w:val="24"/>
        </w:rPr>
        <w:t>U Zagreb</w:t>
      </w:r>
      <w:r w:rsidR="004040CB">
        <w:rPr>
          <w:rFonts w:hAnsi="Times New Roman" w:ascii="Times New Roman"/>
          <w:szCs w:val="24"/>
        </w:rPr>
        <w:t>u, 10</w:t>
      </w:r>
      <w:r>
        <w:rPr>
          <w:rFonts w:hAnsi="Times New Roman" w:ascii="Times New Roman"/>
          <w:szCs w:val="24"/>
        </w:rPr>
        <w:t xml:space="preserve">. </w:t>
      </w:r>
      <w:r w:rsidR="00DF3692">
        <w:rPr>
          <w:rFonts w:hAnsi="Times New Roman" w:ascii="Times New Roman"/>
          <w:szCs w:val="24"/>
        </w:rPr>
        <w:t>listopada</w:t>
      </w:r>
      <w:r w:rsidR="00485A99">
        <w:rPr>
          <w:rFonts w:hAnsi="Times New Roman" w:ascii="Times New Roman"/>
          <w:szCs w:val="24"/>
        </w:rPr>
        <w:t xml:space="preserve"> 2018</w:t>
      </w:r>
      <w:r>
        <w:rPr>
          <w:rFonts w:hAnsi="Times New Roman" w:ascii="Times New Roman"/>
          <w:szCs w:val="24"/>
        </w:rPr>
        <w:t>.</w:t>
      </w:r>
    </w:p>
    <w:p w:rsidRDefault="00985150" w:rsidP="00985150" w:rsidR="00985150">
      <w:pPr>
        <w:jc w:val="center"/>
        <w:rPr>
          <w:rFonts w:hAnsi="Times New Roman" w:ascii="Times New Roman"/>
          <w:szCs w:val="24"/>
        </w:rPr>
      </w:pPr>
    </w:p>
    <w:p w:rsidRDefault="00985150" w:rsidP="00985150" w:rsidR="00985150">
      <w:pPr>
        <w:jc w:val="both"/>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sidR="00485A99">
        <w:rPr>
          <w:rFonts w:hAnsi="Times New Roman" w:ascii="Times New Roman"/>
          <w:szCs w:val="24"/>
        </w:rPr>
        <w:t xml:space="preserve">     SUDAC:</w:t>
      </w:r>
    </w:p>
    <w:p w:rsidRDefault="00485A99" w:rsidP="00985150" w:rsidR="00985150">
      <w:pPr>
        <w:jc w:val="both"/>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sidR="002E7535">
        <w:rPr>
          <w:rFonts w:hAnsi="Times New Roman" w:ascii="Times New Roman"/>
          <w:szCs w:val="24"/>
        </w:rPr>
        <w:t xml:space="preserve">           </w:t>
      </w:r>
      <w:r>
        <w:rPr>
          <w:rFonts w:hAnsi="Times New Roman" w:ascii="Times New Roman"/>
          <w:szCs w:val="24"/>
        </w:rPr>
        <w:t>LUCIJA BUTIGAN</w:t>
      </w:r>
      <w:r w:rsidR="002E7535">
        <w:rPr>
          <w:rFonts w:hAnsi="Times New Roman" w:ascii="Times New Roman"/>
          <w:szCs w:val="24"/>
        </w:rPr>
        <w:t>,v.r.</w:t>
      </w:r>
      <w:r>
        <w:rPr>
          <w:rFonts w:hAnsi="Times New Roman" w:ascii="Times New Roman"/>
          <w:szCs w:val="24"/>
        </w:rPr>
        <w:t xml:space="preserve"> </w:t>
      </w:r>
    </w:p>
    <w:p w:rsidRDefault="00985150" w:rsidP="00985150" w:rsidR="00985150">
      <w:pPr>
        <w:ind w:firstLine="720" w:left="2160"/>
        <w:jc w:val="right"/>
        <w:rPr>
          <w:rFonts w:hAnsi="Times New Roman" w:ascii="Times New Roman"/>
          <w:szCs w:val="24"/>
        </w:rPr>
      </w:pPr>
    </w:p>
    <w:p w:rsidRDefault="00985150" w:rsidP="00985150" w:rsidR="00985150">
      <w:pPr>
        <w:rPr>
          <w:rFonts w:hAnsi="Times New Roman" w:ascii="Times New Roman"/>
          <w:szCs w:val="24"/>
        </w:rPr>
      </w:pPr>
      <w:r>
        <w:rPr>
          <w:rFonts w:hAnsi="Times New Roman" w:ascii="Times New Roman"/>
          <w:szCs w:val="24"/>
        </w:rPr>
        <w:t>UPUTA O PRAVNOM LIJEKU:</w:t>
      </w:r>
    </w:p>
    <w:p w:rsidRDefault="00985150" w:rsidP="00985150" w:rsidR="00985150">
      <w:pPr>
        <w:pStyle w:val="Tijeloteksta"/>
        <w:rPr>
          <w:rFonts w:cs="Times New Roman"/>
          <w:szCs w:val="24"/>
        </w:rPr>
      </w:pPr>
      <w:r>
        <w:rPr>
          <w:rFonts w:cs="Times New Roman"/>
          <w:szCs w:val="24"/>
        </w:rPr>
        <w:t xml:space="preserve">Protiv ovog rješenja žalba se može podnijeti u roku osam dana od dana primitka rješenja putem ovog suda </w:t>
      </w:r>
      <w:r w:rsidR="00B210B9">
        <w:rPr>
          <w:rFonts w:cs="Times New Roman"/>
          <w:szCs w:val="24"/>
        </w:rPr>
        <w:t xml:space="preserve"> u 3 primjerka </w:t>
      </w:r>
      <w:r>
        <w:rPr>
          <w:rFonts w:cs="Times New Roman"/>
          <w:szCs w:val="24"/>
        </w:rPr>
        <w:t>za Visoki t</w:t>
      </w:r>
      <w:r w:rsidR="00B210B9">
        <w:rPr>
          <w:rFonts w:cs="Times New Roman"/>
          <w:szCs w:val="24"/>
        </w:rPr>
        <w:t>rgovački sud Republike Hrvatske.</w:t>
      </w:r>
    </w:p>
    <w:p w:rsidRDefault="00985150" w:rsidP="00485A99" w:rsidR="00985150">
      <w:pPr>
        <w:pStyle w:val="Tijeloteksta"/>
        <w:rPr>
          <w:rFonts w:cs="Times New Roman"/>
          <w:szCs w:val="24"/>
        </w:rPr>
      </w:pPr>
      <w:r>
        <w:rPr>
          <w:rFonts w:cs="Times New Roman"/>
          <w:szCs w:val="24"/>
        </w:rPr>
        <w:tab/>
      </w:r>
      <w:r>
        <w:rPr>
          <w:rFonts w:cs="Times New Roman"/>
          <w:szCs w:val="24"/>
        </w:rPr>
        <w:tab/>
      </w:r>
      <w:r>
        <w:rPr>
          <w:rFonts w:cs="Times New Roman"/>
          <w:szCs w:val="24"/>
        </w:rPr>
        <w:tab/>
      </w:r>
      <w:r>
        <w:rPr>
          <w:rFonts w:cs="Times New Roman"/>
          <w:szCs w:val="24"/>
        </w:rPr>
        <w:tab/>
      </w:r>
      <w:r>
        <w:rPr>
          <w:rFonts w:cs="Times New Roman"/>
          <w:szCs w:val="24"/>
        </w:rPr>
        <w:tab/>
      </w:r>
    </w:p>
    <w:p w:rsidRDefault="00985150" w:rsidP="002E7535" w:rsidR="002E7535">
      <w:pPr>
        <w:pStyle w:val="Tijeloteksta-uvlaka3"/>
        <w:ind w:left="4248"/>
        <w:rPr>
          <w:sz w:val="24"/>
          <w:szCs w:val="24"/>
          <w:lang w:eastAsia="en-US"/>
        </w:rPr>
      </w:pPr>
      <w:r>
        <w:rPr>
          <w:szCs w:val="24"/>
        </w:rPr>
        <w:t xml:space="preserve"> </w:t>
      </w:r>
      <w:r w:rsidR="002E7535">
        <w:rPr>
          <w:sz w:val="24"/>
          <w:szCs w:val="24"/>
          <w:lang w:eastAsia="en-US"/>
        </w:rPr>
        <w:t>Za točnost otpravka-ovlašteni službenik</w:t>
      </w:r>
    </w:p>
    <w:p w:rsidRDefault="002E7535" w:rsidP="002E7535" w:rsidR="002E7535" w:rsidRPr="00A80390">
      <w:pPr>
        <w:pStyle w:val="Tijeloteksta-uvlaka3"/>
        <w:ind w:left="4248"/>
        <w:rPr>
          <w:sz w:val="24"/>
          <w:szCs w:val="24"/>
          <w:lang w:eastAsia="en-US"/>
        </w:rPr>
      </w:pPr>
      <w:r>
        <w:rPr>
          <w:sz w:val="24"/>
          <w:szCs w:val="24"/>
          <w:lang w:eastAsia="en-US"/>
        </w:rPr>
        <w:t xml:space="preserve">                Monika Grbac</w:t>
      </w:r>
    </w:p>
    <w:p w:rsidRDefault="002E2FCB" w:rsidP="002E7535" w:rsidR="002E2FCB" w:rsidRPr="002E2FCB">
      <w:pPr>
        <w:rPr>
          <w:rFonts w:hAnsi="Times New Roman" w:ascii="Times New Roman"/>
          <w:szCs w:val="24"/>
        </w:rPr>
      </w:pPr>
    </w:p>
    <w:p w:rsidRDefault="002B4A0D" w:rsidR="002B4A0D"/>
    <w:sectPr w:rsidSect="00A60BFC" w:rsidR="002B4A0D">
      <w:headerReference w:type="default" r:id="rId10"/>
      <w:pgSz w:h="16838" w:w="11906"/>
      <w:pgMar w:gutter="0" w:footer="708" w:header="708" w:left="1417" w:bottom="993" w:right="1417" w:top="85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3572A" w:rsidP="0043572A" w:rsidR="0043572A">
      <w:r>
        <w:separator/>
      </w:r>
    </w:p>
  </w:endnote>
  <w:endnote w:id="0" w:type="continuationSeparator">
    <w:p w:rsidRDefault="0043572A" w:rsidP="0043572A" w:rsidR="0043572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3572A" w:rsidP="0043572A" w:rsidR="0043572A">
      <w:r>
        <w:separator/>
      </w:r>
    </w:p>
  </w:footnote>
  <w:footnote w:id="0" w:type="continuationSeparator">
    <w:p w:rsidRDefault="0043572A" w:rsidP="0043572A" w:rsidR="0043572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3572A" w:rsidP="0043572A" w:rsidR="0043572A">
    <w:pPr>
      <w:pStyle w:val="Zaglavlje"/>
      <w:tabs>
        <w:tab w:pos="7131" w:val="left"/>
      </w:tabs>
    </w:pPr>
    <w:r>
      <w:tab/>
    </w:r>
    <w:sdt>
      <w:sdtPr>
        <w:id w:val="-1979366610"/>
        <w:docPartObj>
          <w:docPartGallery w:val="Page Numbers (Top of Page)"/>
          <w:docPartUnique/>
        </w:docPartObj>
      </w:sdtPr>
      <w:sdtEndPr/>
      <w:sdtContent>
        <w:r>
          <w:fldChar w:fldCharType="begin"/>
        </w:r>
        <w:r>
          <w:instrText>PAGE   \* MERGEFORMAT</w:instrText>
        </w:r>
        <w:r>
          <w:fldChar w:fldCharType="separate"/>
        </w:r>
        <w:r w:rsidR="002E7535">
          <w:rPr>
            <w:noProof/>
          </w:rPr>
          <w:t>2</w:t>
        </w:r>
        <w:r>
          <w:fldChar w:fldCharType="end"/>
        </w:r>
      </w:sdtContent>
    </w:sdt>
    <w:r>
      <w:tab/>
    </w:r>
    <w:r>
      <w:rPr>
        <w:rFonts w:hAnsi="Times New Roman" w:ascii="Times New Roman"/>
        <w:szCs w:val="24"/>
      </w:rPr>
      <w:t>20 St-</w:t>
    </w:r>
    <w:r w:rsidR="002E5843">
      <w:rPr>
        <w:rFonts w:hAnsi="Times New Roman" w:ascii="Times New Roman"/>
        <w:szCs w:val="24"/>
      </w:rPr>
      <w:t>165/15</w:t>
    </w:r>
    <w:r>
      <w:rPr>
        <w:rFonts w:hAnsi="Times New Roman" w:ascii="Times New Roman"/>
        <w:szCs w:val="24"/>
      </w:rPr>
      <w:t xml:space="preserve">   </w:t>
    </w:r>
  </w:p>
  <w:p w:rsidRDefault="0043572A" w:rsidR="0043572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852831"/>
    <w:multiLevelType w:val="hybridMultilevel"/>
    <w:tmpl w:val="4B522090"/>
    <w:lvl w:tplc="041A0013" w:ilvl="0">
      <w:start w:val="1"/>
      <w:numFmt w:val="upperRoman"/>
      <w:lvlText w:val="%1."/>
      <w:lvlJc w:val="right"/>
      <w:pPr>
        <w:ind w:hanging="360" w:left="720"/>
      </w:p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C5A6129"/>
    <w:multiLevelType w:val="hybridMultilevel"/>
    <w:tmpl w:val="82045FBA"/>
    <w:lvl w:tplc="67406ABE" w:ilvl="0">
      <w:start w:val="1"/>
      <w:numFmt w:val="upperRoman"/>
      <w:lvlText w:val="%1."/>
      <w:lvlJc w:val="left"/>
      <w:pPr>
        <w:ind w:hanging="720" w:left="1145"/>
      </w:pPr>
      <w:rPr>
        <w:rFonts w:hint="default"/>
      </w:rPr>
    </w:lvl>
    <w:lvl w:tentative="true" w:tplc="041A0019" w:ilvl="1">
      <w:start w:val="1"/>
      <w:numFmt w:val="lowerLetter"/>
      <w:lvlText w:val="%2."/>
      <w:lvlJc w:val="left"/>
      <w:pPr>
        <w:ind w:hanging="360" w:left="1505"/>
      </w:pPr>
    </w:lvl>
    <w:lvl w:tentative="true" w:tplc="041A001B" w:ilvl="2">
      <w:start w:val="1"/>
      <w:numFmt w:val="lowerRoman"/>
      <w:lvlText w:val="%3."/>
      <w:lvlJc w:val="right"/>
      <w:pPr>
        <w:ind w:hanging="180" w:left="2225"/>
      </w:pPr>
    </w:lvl>
    <w:lvl w:tentative="true" w:tplc="041A000F" w:ilvl="3">
      <w:start w:val="1"/>
      <w:numFmt w:val="decimal"/>
      <w:lvlText w:val="%4."/>
      <w:lvlJc w:val="left"/>
      <w:pPr>
        <w:ind w:hanging="360" w:left="2945"/>
      </w:pPr>
    </w:lvl>
    <w:lvl w:tentative="true" w:tplc="041A0019" w:ilvl="4">
      <w:start w:val="1"/>
      <w:numFmt w:val="lowerLetter"/>
      <w:lvlText w:val="%5."/>
      <w:lvlJc w:val="left"/>
      <w:pPr>
        <w:ind w:hanging="360" w:left="3665"/>
      </w:pPr>
    </w:lvl>
    <w:lvl w:tentative="true" w:tplc="041A001B" w:ilvl="5">
      <w:start w:val="1"/>
      <w:numFmt w:val="lowerRoman"/>
      <w:lvlText w:val="%6."/>
      <w:lvlJc w:val="right"/>
      <w:pPr>
        <w:ind w:hanging="180" w:left="4385"/>
      </w:pPr>
    </w:lvl>
    <w:lvl w:tentative="true" w:tplc="041A000F" w:ilvl="6">
      <w:start w:val="1"/>
      <w:numFmt w:val="decimal"/>
      <w:lvlText w:val="%7."/>
      <w:lvlJc w:val="left"/>
      <w:pPr>
        <w:ind w:hanging="360" w:left="5105"/>
      </w:pPr>
    </w:lvl>
    <w:lvl w:tentative="true" w:tplc="041A0019" w:ilvl="7">
      <w:start w:val="1"/>
      <w:numFmt w:val="lowerLetter"/>
      <w:lvlText w:val="%8."/>
      <w:lvlJc w:val="left"/>
      <w:pPr>
        <w:ind w:hanging="360" w:left="5825"/>
      </w:pPr>
    </w:lvl>
    <w:lvl w:tentative="true" w:tplc="041A001B" w:ilvl="8">
      <w:start w:val="1"/>
      <w:numFmt w:val="lowerRoman"/>
      <w:lvlText w:val="%9."/>
      <w:lvlJc w:val="right"/>
      <w:pPr>
        <w:ind w:hanging="180" w:left="6545"/>
      </w:pPr>
    </w:lvl>
  </w:abstractNum>
  <w:abstractNum w:abstractNumId="2">
    <w:nsid w:val="52861B25"/>
    <w:multiLevelType w:val="hybridMultilevel"/>
    <w:tmpl w:val="936AE852"/>
    <w:lvl w:tplc="2E6ADF9A" w:ilvl="0">
      <w:start w:val="1"/>
      <w:numFmt w:val="bullet"/>
      <w:lvlText w:val="-"/>
      <w:lvlJc w:val="left"/>
      <w:pPr>
        <w:ind w:hanging="360" w:left="643"/>
      </w:pPr>
      <w:rPr>
        <w:rFonts w:cs="Times New Roman" w:eastAsia="Times New Roman" w:hAnsi="Times New Roman" w:ascii="Times New Roman" w:hint="default"/>
      </w:rPr>
    </w:lvl>
    <w:lvl w:tentative="true" w:tplc="041A0003" w:ilvl="1">
      <w:start w:val="1"/>
      <w:numFmt w:val="bullet"/>
      <w:lvlText w:val="o"/>
      <w:lvlJc w:val="left"/>
      <w:pPr>
        <w:ind w:hanging="360" w:left="1363"/>
      </w:pPr>
      <w:rPr>
        <w:rFonts w:cs="Courier New" w:hAnsi="Courier New" w:ascii="Courier New" w:hint="default"/>
      </w:rPr>
    </w:lvl>
    <w:lvl w:tentative="true" w:tplc="041A0005" w:ilvl="2">
      <w:start w:val="1"/>
      <w:numFmt w:val="bullet"/>
      <w:lvlText w:val=""/>
      <w:lvlJc w:val="left"/>
      <w:pPr>
        <w:ind w:hanging="360" w:left="2083"/>
      </w:pPr>
      <w:rPr>
        <w:rFonts w:hAnsi="Wingdings" w:ascii="Wingdings" w:hint="default"/>
      </w:rPr>
    </w:lvl>
    <w:lvl w:tentative="true" w:tplc="041A0001" w:ilvl="3">
      <w:start w:val="1"/>
      <w:numFmt w:val="bullet"/>
      <w:lvlText w:val=""/>
      <w:lvlJc w:val="left"/>
      <w:pPr>
        <w:ind w:hanging="360" w:left="2803"/>
      </w:pPr>
      <w:rPr>
        <w:rFonts w:hAnsi="Symbol" w:ascii="Symbol" w:hint="default"/>
      </w:rPr>
    </w:lvl>
    <w:lvl w:tentative="true" w:tplc="041A0003" w:ilvl="4">
      <w:start w:val="1"/>
      <w:numFmt w:val="bullet"/>
      <w:lvlText w:val="o"/>
      <w:lvlJc w:val="left"/>
      <w:pPr>
        <w:ind w:hanging="360" w:left="3523"/>
      </w:pPr>
      <w:rPr>
        <w:rFonts w:cs="Courier New" w:hAnsi="Courier New" w:ascii="Courier New" w:hint="default"/>
      </w:rPr>
    </w:lvl>
    <w:lvl w:tentative="true" w:tplc="041A0005" w:ilvl="5">
      <w:start w:val="1"/>
      <w:numFmt w:val="bullet"/>
      <w:lvlText w:val=""/>
      <w:lvlJc w:val="left"/>
      <w:pPr>
        <w:ind w:hanging="360" w:left="4243"/>
      </w:pPr>
      <w:rPr>
        <w:rFonts w:hAnsi="Wingdings" w:ascii="Wingdings" w:hint="default"/>
      </w:rPr>
    </w:lvl>
    <w:lvl w:tentative="true" w:tplc="041A0001" w:ilvl="6">
      <w:start w:val="1"/>
      <w:numFmt w:val="bullet"/>
      <w:lvlText w:val=""/>
      <w:lvlJc w:val="left"/>
      <w:pPr>
        <w:ind w:hanging="360" w:left="4963"/>
      </w:pPr>
      <w:rPr>
        <w:rFonts w:hAnsi="Symbol" w:ascii="Symbol" w:hint="default"/>
      </w:rPr>
    </w:lvl>
    <w:lvl w:tentative="true" w:tplc="041A0003" w:ilvl="7">
      <w:start w:val="1"/>
      <w:numFmt w:val="bullet"/>
      <w:lvlText w:val="o"/>
      <w:lvlJc w:val="left"/>
      <w:pPr>
        <w:ind w:hanging="360" w:left="5683"/>
      </w:pPr>
      <w:rPr>
        <w:rFonts w:cs="Courier New" w:hAnsi="Courier New" w:ascii="Courier New" w:hint="default"/>
      </w:rPr>
    </w:lvl>
    <w:lvl w:tentative="true" w:tplc="041A0005" w:ilvl="8">
      <w:start w:val="1"/>
      <w:numFmt w:val="bullet"/>
      <w:lvlText w:val=""/>
      <w:lvlJc w:val="left"/>
      <w:pPr>
        <w:ind w:hanging="360" w:left="6403"/>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85150"/>
    <w:rsid w:val="00040B48"/>
    <w:rsid w:val="001460C2"/>
    <w:rsid w:val="00217B67"/>
    <w:rsid w:val="00242C91"/>
    <w:rsid w:val="00245DBA"/>
    <w:rsid w:val="002B12E0"/>
    <w:rsid w:val="002B4A0D"/>
    <w:rsid w:val="002D5791"/>
    <w:rsid w:val="002E2FCB"/>
    <w:rsid w:val="002E5843"/>
    <w:rsid w:val="002E7535"/>
    <w:rsid w:val="002F700C"/>
    <w:rsid w:val="00303F1C"/>
    <w:rsid w:val="00315252"/>
    <w:rsid w:val="0035283E"/>
    <w:rsid w:val="003F48C2"/>
    <w:rsid w:val="004040CB"/>
    <w:rsid w:val="004146C0"/>
    <w:rsid w:val="0043572A"/>
    <w:rsid w:val="00485A99"/>
    <w:rsid w:val="004B0E99"/>
    <w:rsid w:val="00512AD2"/>
    <w:rsid w:val="005B2986"/>
    <w:rsid w:val="006473D0"/>
    <w:rsid w:val="00660A77"/>
    <w:rsid w:val="006674B8"/>
    <w:rsid w:val="006A5D59"/>
    <w:rsid w:val="007001FF"/>
    <w:rsid w:val="00714862"/>
    <w:rsid w:val="00716E34"/>
    <w:rsid w:val="00754B3D"/>
    <w:rsid w:val="007A3747"/>
    <w:rsid w:val="007F248B"/>
    <w:rsid w:val="00865C1B"/>
    <w:rsid w:val="00985150"/>
    <w:rsid w:val="00A2064F"/>
    <w:rsid w:val="00A45D7A"/>
    <w:rsid w:val="00A60BFC"/>
    <w:rsid w:val="00AB1B40"/>
    <w:rsid w:val="00AB1D5A"/>
    <w:rsid w:val="00AC4A29"/>
    <w:rsid w:val="00B210B9"/>
    <w:rsid w:val="00B355DC"/>
    <w:rsid w:val="00B47796"/>
    <w:rsid w:val="00B50356"/>
    <w:rsid w:val="00BA7711"/>
    <w:rsid w:val="00C71F39"/>
    <w:rsid w:val="00CA4A69"/>
    <w:rsid w:val="00CB10AB"/>
    <w:rsid w:val="00CB2596"/>
    <w:rsid w:val="00D25892"/>
    <w:rsid w:val="00D514C1"/>
    <w:rsid w:val="00DF3692"/>
    <w:rsid w:val="00E16F75"/>
    <w:rsid w:val="00E43A0C"/>
    <w:rsid w:val="00E81A7D"/>
    <w:rsid w:val="00EB1613"/>
    <w:rsid w:val="00EB48B0"/>
    <w:rsid w:val="00FB77EA"/>
    <w:rsid w:val="00FB7A20"/>
    <w:rsid w:val="00FC67A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85150"/>
    <w:pPr>
      <w:overflowPunct w:val="false"/>
      <w:autoSpaceDE w:val="false"/>
      <w:autoSpaceDN w:val="false"/>
      <w:adjustRightInd w:val="false"/>
    </w:pPr>
    <w:rPr>
      <w:rFonts w:cs="Times New Roman" w:eastAsia="Times New Roman" w:hAnsi="Arial" w:ascii="Arial"/>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ijelotekstaChar" w:type="character">
    <w:name w:val="Tijelo teksta Char"/>
    <w:aliases w:val="uvlaka 3 Char,uvlaka 2 Char"/>
    <w:basedOn w:val="Zadanifontodlomka"/>
    <w:link w:val="Tijeloteksta"/>
    <w:locked/>
    <w:rsid w:val="00985150"/>
  </w:style>
  <w:style w:styleId="Tijeloteksta" w:type="paragraph">
    <w:name w:val="Body Text"/>
    <w:aliases w:val="uvlaka 3,uvlaka 2"/>
    <w:basedOn w:val="Normal"/>
    <w:link w:val="TijelotekstaChar"/>
    <w:unhideWhenUsed/>
    <w:rsid w:val="00985150"/>
    <w:pPr>
      <w:jc w:val="both"/>
    </w:pPr>
    <w:rPr>
      <w:rFonts w:cstheme="minorBidi" w:eastAsiaTheme="minorHAnsi" w:hAnsi="Times New Roman" w:ascii="Times New Roman"/>
      <w:szCs w:val="22"/>
      <w:lang w:eastAsia="en-US"/>
    </w:rPr>
  </w:style>
  <w:style w:customStyle="true" w:styleId="TijelotekstaChar1" w:type="character">
    <w:name w:val="Tijelo teksta Char1"/>
    <w:basedOn w:val="Zadanifontodlomka"/>
    <w:uiPriority w:val="99"/>
    <w:semiHidden/>
    <w:rsid w:val="00985150"/>
    <w:rPr>
      <w:rFonts w:cs="Times New Roman" w:eastAsia="Times New Roman" w:hAnsi="Arial" w:ascii="Arial"/>
      <w:szCs w:val="20"/>
      <w:lang w:eastAsia="hr-HR"/>
    </w:rPr>
  </w:style>
  <w:style w:styleId="Tekstbalonia" w:type="paragraph">
    <w:name w:val="Balloon Text"/>
    <w:basedOn w:val="Normal"/>
    <w:link w:val="TekstbaloniaChar"/>
    <w:uiPriority w:val="99"/>
    <w:semiHidden/>
    <w:unhideWhenUsed/>
    <w:rsid w:val="0098515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85150"/>
    <w:rPr>
      <w:rFonts w:cs="Tahoma" w:eastAsia="Times New Roman" w:hAnsi="Tahoma" w:ascii="Tahoma"/>
      <w:sz w:val="16"/>
      <w:szCs w:val="16"/>
      <w:lang w:eastAsia="hr-HR"/>
    </w:rPr>
  </w:style>
  <w:style w:styleId="Uvuenotijeloteksta" w:type="paragraph">
    <w:name w:val="Body Text Indent"/>
    <w:basedOn w:val="Normal"/>
    <w:link w:val="UvuenotijelotekstaChar"/>
    <w:uiPriority w:val="99"/>
    <w:semiHidden/>
    <w:unhideWhenUsed/>
    <w:rsid w:val="004146C0"/>
    <w:pPr>
      <w:spacing w:after="120"/>
      <w:ind w:left="283"/>
    </w:pPr>
  </w:style>
  <w:style w:customStyle="true" w:styleId="UvuenotijelotekstaChar" w:type="character">
    <w:name w:val="Uvučeno tijelo teksta Char"/>
    <w:basedOn w:val="Zadanifontodlomka"/>
    <w:link w:val="Uvuenotijeloteksta"/>
    <w:uiPriority w:val="99"/>
    <w:semiHidden/>
    <w:rsid w:val="004146C0"/>
    <w:rPr>
      <w:rFonts w:cs="Times New Roman" w:eastAsia="Times New Roman" w:hAnsi="Arial" w:ascii="Arial"/>
      <w:szCs w:val="20"/>
      <w:lang w:eastAsia="hr-HR"/>
    </w:rPr>
  </w:style>
  <w:style w:styleId="Odlomakpopisa" w:type="paragraph">
    <w:name w:val="List Paragraph"/>
    <w:basedOn w:val="Normal"/>
    <w:uiPriority w:val="34"/>
    <w:qFormat/>
    <w:rsid w:val="00714862"/>
    <w:pPr>
      <w:ind w:left="720"/>
      <w:contextualSpacing/>
    </w:pPr>
  </w:style>
  <w:style w:styleId="Zaglavlje" w:type="paragraph">
    <w:name w:val="header"/>
    <w:basedOn w:val="Normal"/>
    <w:link w:val="ZaglavljeChar"/>
    <w:uiPriority w:val="99"/>
    <w:unhideWhenUsed/>
    <w:rsid w:val="0043572A"/>
    <w:pPr>
      <w:tabs>
        <w:tab w:pos="4536" w:val="center"/>
        <w:tab w:pos="9072" w:val="right"/>
      </w:tabs>
    </w:pPr>
  </w:style>
  <w:style w:customStyle="true" w:styleId="ZaglavljeChar" w:type="character">
    <w:name w:val="Zaglavlje Char"/>
    <w:basedOn w:val="Zadanifontodlomka"/>
    <w:link w:val="Zaglavlje"/>
    <w:uiPriority w:val="99"/>
    <w:rsid w:val="0043572A"/>
    <w:rPr>
      <w:rFonts w:cs="Times New Roman" w:eastAsia="Times New Roman" w:hAnsi="Arial" w:ascii="Arial"/>
      <w:szCs w:val="20"/>
      <w:lang w:eastAsia="hr-HR"/>
    </w:rPr>
  </w:style>
  <w:style w:styleId="Podnoje" w:type="paragraph">
    <w:name w:val="footer"/>
    <w:basedOn w:val="Normal"/>
    <w:link w:val="PodnojeChar"/>
    <w:uiPriority w:val="99"/>
    <w:unhideWhenUsed/>
    <w:rsid w:val="0043572A"/>
    <w:pPr>
      <w:tabs>
        <w:tab w:pos="4536" w:val="center"/>
        <w:tab w:pos="9072" w:val="right"/>
      </w:tabs>
    </w:pPr>
  </w:style>
  <w:style w:customStyle="true" w:styleId="PodnojeChar" w:type="character">
    <w:name w:val="Podnožje Char"/>
    <w:basedOn w:val="Zadanifontodlomka"/>
    <w:link w:val="Podnoje"/>
    <w:uiPriority w:val="99"/>
    <w:rsid w:val="0043572A"/>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2E7535"/>
    <w:rPr>
      <w:color w:val="808080"/>
      <w:bdr w:space="0" w:sz="0" w:color="auto" w:val="none"/>
      <w:shd w:fill="auto" w:color="auto" w:val="clear"/>
    </w:rPr>
  </w:style>
  <w:style w:customStyle="true" w:styleId="eSPISCCParagraphDefaultFont" w:type="character">
    <w:name w:val="eSPIS_CC_Paragraph Default Font"/>
    <w:basedOn w:val="Zadanifontodlomka"/>
    <w:rsid w:val="002E753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E7535"/>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2E753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E7535"/>
    <w:rPr>
      <w:rFonts w:cs="Times New Roman" w:hAnsi="Times New Roman" w:ascii="Times New Roman"/>
      <w:sz w:val="24"/>
      <w:szCs w:val="24"/>
      <w:bdr w:space="0" w:sz="0" w:color="auto" w:val="none"/>
      <w:shd w:fill="CCFFCC" w:color="auto" w:val="clear"/>
      <w:lang w:val="hr-HR"/>
    </w:rPr>
  </w:style>
  <w:style w:styleId="Tijeloteksta-uvlaka3" w:type="paragraph">
    <w:name w:val="Body Text Indent 3"/>
    <w:basedOn w:val="Normal"/>
    <w:link w:val="Tijeloteksta-uvlaka3Char"/>
    <w:uiPriority w:val="99"/>
    <w:unhideWhenUsed/>
    <w:rsid w:val="002E7535"/>
    <w:pPr>
      <w:overflowPunct/>
      <w:autoSpaceDE/>
      <w:autoSpaceDN/>
      <w:adjustRightInd/>
      <w:spacing w:after="120"/>
      <w:ind w:left="283"/>
    </w:pPr>
    <w:rPr>
      <w:rFonts w:hAnsi="Times New Roman" w:ascii="Times New Roman"/>
      <w:sz w:val="16"/>
      <w:szCs w:val="16"/>
    </w:rPr>
  </w:style>
  <w:style w:customStyle="true" w:styleId="Tijeloteksta-uvlaka3Char" w:type="character">
    <w:name w:val="Tijelo teksta - uvlaka 3 Char"/>
    <w:basedOn w:val="Zadanifontodlomka"/>
    <w:link w:val="Tijeloteksta-uvlaka3"/>
    <w:uiPriority w:val="99"/>
    <w:rsid w:val="002E7535"/>
    <w:rPr>
      <w:rFonts w:cs="Times New Roman" w:eastAsia="Times New Roman"/>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85150"/>
    <w:pPr>
      <w:overflowPunct w:val="0"/>
      <w:autoSpaceDE w:val="0"/>
      <w:autoSpaceDN w:val="0"/>
      <w:adjustRightInd w:val="0"/>
    </w:pPr>
    <w:rPr>
      <w:rFonts w:ascii="Arial" w:cs="Times New Roman" w:eastAsia="Times New Roman" w:hAnsi="Arial"/>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ijelotekstaChar" w:type="character">
    <w:name w:val="Tijelo teksta Char"/>
    <w:aliases w:val="uvlaka 3 Char,uvlaka 2 Char"/>
    <w:basedOn w:val="Zadanifontodlomka"/>
    <w:link w:val="Tijeloteksta"/>
    <w:locked/>
    <w:rsid w:val="00985150"/>
  </w:style>
  <w:style w:styleId="Tijeloteksta" w:type="paragraph">
    <w:name w:val="Body Text"/>
    <w:aliases w:val="uvlaka 3,uvlaka 2"/>
    <w:basedOn w:val="Normal"/>
    <w:link w:val="TijelotekstaChar"/>
    <w:unhideWhenUsed/>
    <w:rsid w:val="00985150"/>
    <w:pPr>
      <w:jc w:val="both"/>
    </w:pPr>
    <w:rPr>
      <w:rFonts w:ascii="Times New Roman" w:cstheme="minorBidi" w:eastAsiaTheme="minorHAnsi" w:hAnsi="Times New Roman"/>
      <w:szCs w:val="22"/>
      <w:lang w:eastAsia="en-US"/>
    </w:rPr>
  </w:style>
  <w:style w:customStyle="1" w:styleId="TijelotekstaChar1" w:type="character">
    <w:name w:val="Tijelo teksta Char1"/>
    <w:basedOn w:val="Zadanifontodlomka"/>
    <w:uiPriority w:val="99"/>
    <w:semiHidden/>
    <w:rsid w:val="00985150"/>
    <w:rPr>
      <w:rFonts w:ascii="Arial" w:cs="Times New Roman" w:eastAsia="Times New Roman" w:hAnsi="Arial"/>
      <w:szCs w:val="20"/>
      <w:lang w:eastAsia="hr-HR"/>
    </w:rPr>
  </w:style>
  <w:style w:styleId="Tekstbalonia" w:type="paragraph">
    <w:name w:val="Balloon Text"/>
    <w:basedOn w:val="Normal"/>
    <w:link w:val="TekstbaloniaChar"/>
    <w:uiPriority w:val="99"/>
    <w:semiHidden/>
    <w:unhideWhenUsed/>
    <w:rsid w:val="00985150"/>
    <w:rPr>
      <w:rFonts w:ascii="Tahoma" w:cs="Tahoma" w:hAnsi="Tahoma"/>
      <w:sz w:val="16"/>
      <w:szCs w:val="16"/>
    </w:rPr>
  </w:style>
  <w:style w:customStyle="1" w:styleId="TekstbaloniaChar" w:type="character">
    <w:name w:val="Tekst balončića Char"/>
    <w:basedOn w:val="Zadanifontodlomka"/>
    <w:link w:val="Tekstbalonia"/>
    <w:uiPriority w:val="99"/>
    <w:semiHidden/>
    <w:rsid w:val="00985150"/>
    <w:rPr>
      <w:rFonts w:ascii="Tahoma" w:cs="Tahoma" w:eastAsia="Times New Roman" w:hAnsi="Tahoma"/>
      <w:sz w:val="16"/>
      <w:szCs w:val="16"/>
      <w:lang w:eastAsia="hr-HR"/>
    </w:rPr>
  </w:style>
  <w:style w:styleId="Uvuenotijeloteksta" w:type="paragraph">
    <w:name w:val="Body Text Indent"/>
    <w:basedOn w:val="Normal"/>
    <w:link w:val="UvuenotijelotekstaChar"/>
    <w:uiPriority w:val="99"/>
    <w:semiHidden/>
    <w:unhideWhenUsed/>
    <w:rsid w:val="004146C0"/>
    <w:pPr>
      <w:spacing w:after="120"/>
      <w:ind w:left="283"/>
    </w:pPr>
  </w:style>
  <w:style w:customStyle="1" w:styleId="UvuenotijelotekstaChar" w:type="character">
    <w:name w:val="Uvučeno tijelo teksta Char"/>
    <w:basedOn w:val="Zadanifontodlomka"/>
    <w:link w:val="Uvuenotijeloteksta"/>
    <w:uiPriority w:val="99"/>
    <w:semiHidden/>
    <w:rsid w:val="004146C0"/>
    <w:rPr>
      <w:rFonts w:ascii="Arial" w:cs="Times New Roman" w:eastAsia="Times New Roman" w:hAnsi="Arial"/>
      <w:szCs w:val="20"/>
      <w:lang w:eastAsia="hr-HR"/>
    </w:rPr>
  </w:style>
  <w:style w:styleId="Odlomakpopisa" w:type="paragraph">
    <w:name w:val="List Paragraph"/>
    <w:basedOn w:val="Normal"/>
    <w:uiPriority w:val="34"/>
    <w:qFormat/>
    <w:rsid w:val="00714862"/>
    <w:pPr>
      <w:ind w:left="720"/>
      <w:contextualSpacing/>
    </w:pPr>
  </w:style>
  <w:style w:styleId="Zaglavlje" w:type="paragraph">
    <w:name w:val="header"/>
    <w:basedOn w:val="Normal"/>
    <w:link w:val="ZaglavljeChar"/>
    <w:uiPriority w:val="99"/>
    <w:unhideWhenUsed/>
    <w:rsid w:val="0043572A"/>
    <w:pPr>
      <w:tabs>
        <w:tab w:pos="4536" w:val="center"/>
        <w:tab w:pos="9072" w:val="right"/>
      </w:tabs>
    </w:pPr>
  </w:style>
  <w:style w:customStyle="1" w:styleId="ZaglavljeChar" w:type="character">
    <w:name w:val="Zaglavlje Char"/>
    <w:basedOn w:val="Zadanifontodlomka"/>
    <w:link w:val="Zaglavlje"/>
    <w:uiPriority w:val="99"/>
    <w:rsid w:val="0043572A"/>
    <w:rPr>
      <w:rFonts w:ascii="Arial" w:cs="Times New Roman" w:eastAsia="Times New Roman" w:hAnsi="Arial"/>
      <w:szCs w:val="20"/>
      <w:lang w:eastAsia="hr-HR"/>
    </w:rPr>
  </w:style>
  <w:style w:styleId="Podnoje" w:type="paragraph">
    <w:name w:val="footer"/>
    <w:basedOn w:val="Normal"/>
    <w:link w:val="PodnojeChar"/>
    <w:uiPriority w:val="99"/>
    <w:unhideWhenUsed/>
    <w:rsid w:val="0043572A"/>
    <w:pPr>
      <w:tabs>
        <w:tab w:pos="4536" w:val="center"/>
        <w:tab w:pos="9072" w:val="right"/>
      </w:tabs>
    </w:pPr>
  </w:style>
  <w:style w:customStyle="1" w:styleId="PodnojeChar" w:type="character">
    <w:name w:val="Podnožje Char"/>
    <w:basedOn w:val="Zadanifontodlomka"/>
    <w:link w:val="Podnoje"/>
    <w:uiPriority w:val="99"/>
    <w:rsid w:val="0043572A"/>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2E7535"/>
    <w:rPr>
      <w:color w:val="808080"/>
      <w:bdr w:color="auto" w:space="0" w:sz="0" w:val="none"/>
      <w:shd w:color="auto" w:fill="auto" w:val="clear"/>
    </w:rPr>
  </w:style>
  <w:style w:customStyle="1" w:styleId="eSPISCCParagraphDefaultFont" w:type="character">
    <w:name w:val="eSPIS_CC_Paragraph Default Font"/>
    <w:basedOn w:val="Zadanifontodlomka"/>
    <w:rsid w:val="002E753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E7535"/>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2E753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E7535"/>
    <w:rPr>
      <w:rFonts w:ascii="Times New Roman" w:cs="Times New Roman" w:hAnsi="Times New Roman"/>
      <w:sz w:val="24"/>
      <w:szCs w:val="24"/>
      <w:bdr w:color="auto" w:space="0" w:sz="0" w:val="none"/>
      <w:shd w:color="auto" w:fill="CCFFCC" w:val="clear"/>
      <w:lang w:val="hr-HR"/>
    </w:rPr>
  </w:style>
  <w:style w:styleId="Tijeloteksta-uvlaka3" w:type="paragraph">
    <w:name w:val="Body Text Indent 3"/>
    <w:basedOn w:val="Normal"/>
    <w:link w:val="Tijeloteksta-uvlaka3Char"/>
    <w:uiPriority w:val="99"/>
    <w:unhideWhenUsed/>
    <w:rsid w:val="002E7535"/>
    <w:pPr>
      <w:overflowPunct/>
      <w:autoSpaceDE/>
      <w:autoSpaceDN/>
      <w:adjustRightInd/>
      <w:spacing w:after="120"/>
      <w:ind w:left="283"/>
    </w:pPr>
    <w:rPr>
      <w:rFonts w:ascii="Times New Roman" w:hAnsi="Times New Roman"/>
      <w:sz w:val="16"/>
      <w:szCs w:val="16"/>
    </w:rPr>
  </w:style>
  <w:style w:customStyle="1" w:styleId="Tijeloteksta-uvlaka3Char" w:type="character">
    <w:name w:val="Tijelo teksta - uvlaka 3 Char"/>
    <w:basedOn w:val="Zadanifontodlomka"/>
    <w:link w:val="Tijeloteksta-uvlaka3"/>
    <w:uiPriority w:val="99"/>
    <w:rsid w:val="002E7535"/>
    <w:rPr>
      <w:rFonts w:cs="Times New Roman" w:eastAsia="Times New Roman"/>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73246595">
      <w:bodyDiv w:val="true"/>
      <w:marLeft w:val="0"/>
      <w:marRight w:val="0"/>
      <w:marTop w:val="0"/>
      <w:marBottom w:val="0"/>
      <w:divBdr>
        <w:top w:space="0" w:sz="0" w:color="auto" w:val="none"/>
        <w:left w:space="0" w:sz="0" w:color="auto" w:val="none"/>
        <w:bottom w:space="0" w:sz="0" w:color="auto" w:val="none"/>
        <w:right w:space="0" w:sz="0" w:color="auto" w:val="none"/>
      </w:divBdr>
    </w:div>
    <w:div w:id="1315256907">
      <w:bodyDiv w:val="true"/>
      <w:marLeft w:val="0"/>
      <w:marRight w:val="0"/>
      <w:marTop w:val="0"/>
      <w:marBottom w:val="0"/>
      <w:divBdr>
        <w:top w:space="0" w:sz="0" w:color="auto" w:val="none"/>
        <w:left w:space="0" w:sz="0" w:color="auto" w:val="none"/>
        <w:bottom w:space="0" w:sz="0" w:color="auto" w:val="none"/>
        <w:right w:space="0" w:sz="0" w:color="auto" w:val="none"/>
      </w:divBdr>
    </w:div>
    <w:div w:id="186046292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listopada 2018.</izvorni_sadrzaj>
    <derivirana_varijabla naziv="DomainObject.DatumDonosenjaOdluke_1">10.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St-165/2015-100</izvorni_sadrzaj>
    <derivirana_varijabla naziv="DomainObject.Oznaka_1">St-165/2015-100</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165</izvorni_sadrzaj>
    <derivirana_varijabla naziv="DomainObject.Predmet.Broj_1">165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veljače 2015.</izvorni_sadrzaj>
    <derivirana_varijabla naziv="DomainObject.Predmet.DatumOsnivanja_1">25. veljače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St-165/2015</izvorni_sadrzaj>
    <derivirana_varijabla naziv="DomainObject.Predmet.OznakaBroj_1">St-165/2015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SEGRAS-PLUS d.o.o. zastupanog po punomoćniku Darko Marijančević</izvorni_sadrzaj>
    <derivirana_varijabla naziv="DomainObject.Predmet.ProtustrankaFormated_1">  SEGRAS-PLUS d.o.o. zastupanog po punomoćniku Darko Marijančević</derivirana_varijabla>
  </DomainObject.Predmet.ProtustrankaFormated>
  <DomainObject.Predmet.ProtustrankaFormatedOIB>
    <izvorni_sadrzaj>  SEGRAS-PLUS d.o.o., OIB 67286329581 zastupanog po punomoćniku Darko Marijančević</izvorni_sadrzaj>
    <derivirana_varijabla naziv="DomainObject.Predmet.ProtustrankaFormatedOIB_1">  SEGRAS-PLUS d.o.o., OIB 67286329581 zastupanog po punomoćniku Darko Marijančević</derivirana_varijabla>
  </DomainObject.Predmet.ProtustrankaFormatedOIB>
  <DomainObject.Predmet.ProtustrankaFormatedWithAdress>
    <izvorni_sadrzaj> SEGRAS-PLUS d.o.o., Svetojakobska 2, 10000 Zagreb zastupanog po punomoćniku Darko Marijančević</izvorni_sadrzaj>
    <derivirana_varijabla naziv="DomainObject.Predmet.ProtustrankaFormatedWithAdress_1"> SEGRAS-PLUS d.o.o., Svetojakobska 2, 10000 Zagreb zastupanog po punomoćniku Darko Marijančević</derivirana_varijabla>
  </DomainObject.Predmet.ProtustrankaFormatedWithAdress>
  <DomainObject.Predmet.ProtustrankaFormatedWithAdressOIB>
    <izvorni_sadrzaj> SEGRAS-PLUS d.o.o., OIB 67286329581, Svetojakobska 2, 10000 Zagreb zastupanog po punomoćniku Darko Marijančević</izvorni_sadrzaj>
    <derivirana_varijabla naziv="DomainObject.Predmet.ProtustrankaFormatedWithAdressOIB_1"> SEGRAS-PLUS d.o.o., OIB 67286329581, Svetojakobska 2, 10000 Zagreb zastupanog po punomoćniku Darko Marijančević</derivirana_varijabla>
  </DomainObject.Predmet.ProtustrankaFormatedWithAdressOIB>
  <DomainObject.Predmet.ProtustrankaWithAdress>
    <izvorni_sadrzaj>SEGRAS-PLUS d.o.o. Svetojakobska 2, 10000 Zagreb</izvorni_sadrzaj>
    <derivirana_varijabla naziv="DomainObject.Predmet.ProtustrankaWithAdress_1">SEGRAS-PLUS d.o.o. Svetojakobska 2, 10000 Zagreb</derivirana_varijabla>
  </DomainObject.Predmet.ProtustrankaWithAdress>
  <DomainObject.Predmet.ProtustrankaWithAdressOIB>
    <izvorni_sadrzaj>SEGRAS-PLUS d.o.o., OIB 67286329581, Svetojakobska 2, 10000 Zagreb</izvorni_sadrzaj>
    <derivirana_varijabla naziv="DomainObject.Predmet.ProtustrankaWithAdressOIB_1">SEGRAS-PLUS d.o.o., OIB 67286329581, Svetojakobska 2, 10000 Zagreb</derivirana_varijabla>
  </DomainObject.Predmet.ProtustrankaWithAdressOIB>
  <DomainObject.Predmet.ProtustrankaNazivFormated>
    <izvorni_sadrzaj>SEGRAS-PLUS d.o.o.</izvorni_sadrzaj>
    <derivirana_varijabla naziv="DomainObject.Predmet.ProtustrankaNazivFormated_1">SEGRAS-PLUS d.o.o.</derivirana_varijabla>
  </DomainObject.Predmet.ProtustrankaNazivFormated>
  <DomainObject.Predmet.ProtustrankaNazivFormatedOIB>
    <izvorni_sadrzaj>SEGRAS-PLUS d.o.o., OIB 67286329581</izvorni_sadrzaj>
    <derivirana_varijabla naziv="DomainObject.Predmet.ProtustrankaNazivFormatedOIB_1">SEGRAS-PLUS d.o.o., OIB 67286329581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PU; TOP KRAFT društvo s ograničenom odgovornošću za trgovinu i zastupanje; Iva Čengić</izvorni_sadrzaj>
    <derivirana_varijabla naziv="DomainObject.Predmet.StrankaFormated_1">  RH MF PU; TOP KRAFT društvo s ograničenom odgovornošću za trgovinu i zastupanje; Iva Čengić</derivirana_varijabla>
  </DomainObject.Predmet.StrankaFormated>
  <DomainObject.Predmet.StrankaFormatedOIB>
    <izvorni_sadrzaj>  RH MF PU, OIB 18683136487; TOP KRAFT društvo s ograničenom odgovornošću za trgovinu i zastupanje, OIB 14387113018; Iva Čengić, OIB 47244094393</izvorni_sadrzaj>
    <derivirana_varijabla naziv="DomainObject.Predmet.StrankaFormatedOIB_1">  RH MF PU, OIB 18683136487; TOP KRAFT društvo s ograničenom odgovornošću za trgovinu i zastupanje, OIB 14387113018; Iva Čengić, OIB 47244094393</derivirana_varijabla>
  </DomainObject.Predmet.StrankaFormatedOIB>
  <DomainObject.Predmet.StrankaFormatedWithAdress>
    <izvorni_sadrzaj> RH MF PU, Av. Dubrovnik 32, 10000 Zagreb; TOP KRAFT društvo s ograničenom odgovornošću za trgovinu i zastupanje, Motajička 1, 10000 Zagreb; Iva Čengić, Josipa Kozarca 8, 43290 Grubišno Polje</izvorni_sadrzaj>
    <derivirana_varijabla naziv="DomainObject.Predmet.StrankaFormatedWithAdress_1"> RH MF PU, Av. Dubrovnik 32, 10000 Zagreb; TOP KRAFT društvo s ograničenom odgovornošću za trgovinu i zastupanje, Motajička 1, 10000 Zagreb; Iva Čengić, Josipa Kozarca 8, 43290 Grubišno Polje</derivirana_varijabla>
  </DomainObject.Predmet.StrankaFormatedWithAdress>
  <DomainObject.Predmet.StrankaFormatedWithAdressOIB>
    <izvorni_sadrzaj> RH MF PU, OIB 18683136487, Av. Dubrovnik 32, 10000 Zagreb; TOP KRAFT društvo s ograničenom odgovornošću za trgovinu i zastupanje, OIB 14387113018, Motajička 1, 10000 Zagreb; Iva Čengić, OIB 47244094393, Josipa Kozarca 8, 43290 Grubišno Polje</izvorni_sadrzaj>
    <derivirana_varijabla naziv="DomainObject.Predmet.StrankaFormatedWithAdressOIB_1"> RH MF PU, OIB 18683136487, Av. Dubrovnik 32, 10000 Zagreb; TOP KRAFT društvo s ograničenom odgovornošću za trgovinu i zastupanje, OIB 14387113018, Motajička 1, 10000 Zagreb; Iva Čengić, OIB 47244094393, Josipa Kozarca 8, 43290 Grubišno Polje</derivirana_varijabla>
  </DomainObject.Predmet.StrankaFormatedWithAdressOIB>
  <DomainObject.Predmet.StrankaWithAdress>
    <izvorni_sadrzaj>RH MF PU Av. Dubrovnik 32,10000 Zagreb,TOP KRAFT društvo s ograničenom odgovornošću za trgovinu i zastupanje Motajička 1,10000 Zagreb,Iva Čengić Josipa Kozarca 8,43290 Grubišno Polje</izvorni_sadrzaj>
    <derivirana_varijabla naziv="DomainObject.Predmet.StrankaWithAdress_1">RH MF PU Av. Dubrovnik 32,10000 Zagreb,TOP KRAFT društvo s ograničenom odgovornošću za trgovinu i zastupanje Motajička 1,10000 Zagreb,Iva Čengić Josipa Kozarca 8,43290 Grubišno Polje</derivirana_varijabla>
  </DomainObject.Predmet.StrankaWithAdress>
  <DomainObject.Predmet.StrankaWithAdressOIB>
    <izvorni_sadrzaj>RH MF PU, OIB 18683136487, Av. Dubrovnik 32,10000 Zagreb,TOP KRAFT društvo s ograničenom odgovornošću za trgovinu i zastupanje, OIB 14387113018, Motajička 1,10000 Zagreb,Iva Čengić, OIB 47244094393, Josipa Kozarca 8,43290 Grubišno Polje</izvorni_sadrzaj>
    <derivirana_varijabla naziv="DomainObject.Predmet.StrankaWithAdressOIB_1">RH MF PU, OIB 18683136487, Av. Dubrovnik 32,10000 Zagreb,TOP KRAFT društvo s ograničenom odgovornošću za trgovinu i zastupanje, OIB 14387113018, Motajička 1,10000 Zagreb,Iva Čengić, OIB 47244094393, Josipa Kozarca 8,43290 Grubišno Polje</derivirana_varijabla>
  </DomainObject.Predmet.StrankaWithAdressOIB>
  <DomainObject.Predmet.StrankaNazivFormated>
    <izvorni_sadrzaj>RH MF PU,TOP KRAFT društvo s ograničenom odgovornošću za trgovinu i zastupanje,Iva Čengić</izvorni_sadrzaj>
    <derivirana_varijabla naziv="DomainObject.Predmet.StrankaNazivFormated_1">RH MF PU,TOP KRAFT društvo s ograničenom odgovornošću za trgovinu i zastupanje,Iva Čengić</derivirana_varijabla>
  </DomainObject.Predmet.StrankaNazivFormated>
  <DomainObject.Predmet.StrankaNazivFormatedOIB>
    <izvorni_sadrzaj>RH MF PU, OIB 18683136487,TOP KRAFT društvo s ograničenom odgovornošću za trgovinu i zastupanje, OIB 14387113018,Iva Čengić, OIB 47244094393</izvorni_sadrzaj>
    <derivirana_varijabla naziv="DomainObject.Predmet.StrankaNazivFormatedOIB_1">RH MF PU, OIB 18683136487,TOP KRAFT društvo s ograničenom odgovornošću za trgovinu i zastupanje, OIB 14387113018,Iva Čengić, OIB 47244094393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RH MF PU</item>
      <item>TOP KRAFT društvo s ograničenom odgovornošću za trgovinu i zastupanje</item>
      <item>Iva Čengić</item>
    </izvorni_sadrzaj>
    <derivirana_varijabla naziv="DomainObject.Predmet.StrankaListFormated_1">
      <item>RH MF PU</item>
      <item>TOP KRAFT društvo s ograničenom odgovornošću za trgovinu i zastupanje</item>
      <item>Iva Čengić</item>
    </derivirana_varijabla>
  </DomainObject.Predmet.StrankaListFormated>
  <DomainObject.Predmet.StrankaListFormatedOIB>
    <izvorni_sadrzaj>
      <item>RH MF PU, OIB 18683136487</item>
      <item>TOP KRAFT društvo s ograničenom odgovornošću za trgovinu i zastupanje, OIB 14387113018</item>
      <item>Iva Čengić, OIB 47244094393</item>
    </izvorni_sadrzaj>
    <derivirana_varijabla naziv="DomainObject.Predmet.StrankaListFormatedOIB_1">
      <item>RH MF PU, OIB 18683136487</item>
      <item>TOP KRAFT društvo s ograničenom odgovornošću za trgovinu i zastupanje, OIB 14387113018</item>
      <item>Iva Čengić, OIB 47244094393</item>
    </derivirana_varijabla>
  </DomainObject.Predmet.StrankaListFormatedOIB>
  <DomainObject.Predmet.StrankaListFormatedWithAdress>
    <izvorni_sadrzaj>
      <item>RH MF PU, Av. Dubrovnik 32, 10000 Zagreb</item>
      <item>TOP KRAFT društvo s ograničenom odgovornošću za trgovinu i zastupanje, Motajička 1, 10000 Zagreb</item>
      <item>Iva Čengić, Josipa Kozarca 8, 43290 Grubišno Polje</item>
    </izvorni_sadrzaj>
    <derivirana_varijabla naziv="DomainObject.Predmet.StrankaListFormatedWithAdress_1">
      <item>RH MF PU, Av. Dubrovnik 32, 10000 Zagreb</item>
      <item>TOP KRAFT društvo s ograničenom odgovornošću za trgovinu i zastupanje, Motajička 1, 10000 Zagreb</item>
      <item>Iva Čengić, Josipa Kozarca 8, 43290 Grubišno Polje</item>
    </derivirana_varijabla>
  </DomainObject.Predmet.StrankaListFormatedWithAdress>
  <DomainObject.Predmet.StrankaListFormatedWithAdressOIB>
    <izvorni_sadrzaj>
      <item>RH MF PU, OIB 18683136487, Av. Dubrovnik 32, 10000 Zagreb</item>
      <item>TOP KRAFT društvo s ograničenom odgovornošću za trgovinu i zastupanje, OIB 14387113018, Motajička 1, 10000 Zagreb</item>
      <item>Iva Čengić, OIB 47244094393, Josipa Kozarca 8, 43290 Grubišno Polje</item>
    </izvorni_sadrzaj>
    <derivirana_varijabla naziv="DomainObject.Predmet.StrankaListFormatedWithAdressOIB_1">
      <item>RH MF PU, OIB 18683136487, Av. Dubrovnik 32, 10000 Zagreb</item>
      <item>TOP KRAFT društvo s ograničenom odgovornošću za trgovinu i zastupanje, OIB 14387113018, Motajička 1, 10000 Zagreb</item>
      <item>Iva Čengić, OIB 47244094393, Josipa Kozarca 8, 43290 Grubišno Polje</item>
    </derivirana_varijabla>
  </DomainObject.Predmet.StrankaListFormatedWithAdressOIB>
  <DomainObject.Predmet.StrankaListNazivFormated>
    <izvorni_sadrzaj>
      <item>RH MF PU</item>
      <item>TOP KRAFT društvo s ograničenom odgovornošću za trgovinu i zastupanje</item>
      <item>Iva Čengić</item>
    </izvorni_sadrzaj>
    <derivirana_varijabla naziv="DomainObject.Predmet.StrankaListNazivFormated_1">
      <item>RH MF PU</item>
      <item>TOP KRAFT društvo s ograničenom odgovornošću za trgovinu i zastupanje</item>
      <item>Iva Čengić</item>
    </derivirana_varijabla>
  </DomainObject.Predmet.StrankaListNazivFormated>
  <DomainObject.Predmet.StrankaListNazivFormatedOIB>
    <izvorni_sadrzaj>
      <item>RH MF PU, OIB 18683136487</item>
      <item>TOP KRAFT društvo s ograničenom odgovornošću za trgovinu i zastupanje, OIB 14387113018</item>
      <item>Iva Čengić, OIB 47244094393</item>
    </izvorni_sadrzaj>
    <derivirana_varijabla naziv="DomainObject.Predmet.StrankaListNazivFormatedOIB_1">
      <item>RH MF PU, OIB 18683136487</item>
      <item>TOP KRAFT društvo s ograničenom odgovornošću za trgovinu i zastupanje, OIB 14387113018</item>
      <item>Iva Čengić, OIB 47244094393</item>
    </derivirana_varijabla>
  </DomainObject.Predmet.StrankaListNazivFormatedOIB>
  <DomainObject.Predmet.ProtuStrankaListFormated>
    <izvorni_sadrzaj>
      <item>SEGRAS-PLUS d.o.o. zastupanog po punomoćniku Darko Marijančević</item>
    </izvorni_sadrzaj>
    <derivirana_varijabla naziv="DomainObject.Predmet.ProtuStrankaListFormated_1">
      <item>SEGRAS-PLUS d.o.o. zastupanog po punomoćniku Darko Marijančević</item>
    </derivirana_varijabla>
  </DomainObject.Predmet.ProtuStrankaListFormated>
  <DomainObject.Predmet.ProtuStrankaListFormatedOIB>
    <izvorni_sadrzaj>
      <item>SEGRAS-PLUS d.o.o., OIB 67286329581 zastupanog po punomoćniku Darko Marijančević</item>
    </izvorni_sadrzaj>
    <derivirana_varijabla naziv="DomainObject.Predmet.ProtuStrankaListFormatedOIB_1">
      <item>SEGRAS-PLUS d.o.o., OIB 67286329581 zastupanog po punomoćniku Darko Marijančević</item>
    </derivirana_varijabla>
  </DomainObject.Predmet.ProtuStrankaListFormatedOIB>
  <DomainObject.Predmet.ProtuStrankaListFormatedWithAdress>
    <izvorni_sadrzaj>
      <item>SEGRAS-PLUS d.o.o., Svetojakobska 2, 10000 Zagreb zastupanog po punomoćniku Darko Marijančević</item>
    </izvorni_sadrzaj>
    <derivirana_varijabla naziv="DomainObject.Predmet.ProtuStrankaListFormatedWithAdress_1">
      <item>SEGRAS-PLUS d.o.o., Svetojakobska 2, 10000 Zagreb zastupanog po punomoćniku Darko Marijančević</item>
    </derivirana_varijabla>
  </DomainObject.Predmet.ProtuStrankaListFormatedWithAdress>
  <DomainObject.Predmet.ProtuStrankaListFormatedWithAdressOIB>
    <izvorni_sadrzaj>
      <item>SEGRAS-PLUS d.o.o., OIB 67286329581, Svetojakobska 2, 10000 Zagreb zastupanog po punomoćniku Darko Marijančević</item>
    </izvorni_sadrzaj>
    <derivirana_varijabla naziv="DomainObject.Predmet.ProtuStrankaListFormatedWithAdressOIB_1">
      <item>SEGRAS-PLUS d.o.o., OIB 67286329581, Svetojakobska 2, 10000 Zagreb zastupanog po punomoćniku Darko Marijančević</item>
    </derivirana_varijabla>
  </DomainObject.Predmet.ProtuStrankaListFormatedWithAdressOIB>
  <DomainObject.Predmet.ProtuStrankaListNazivFormated>
    <izvorni_sadrzaj>
      <item>SEGRAS-PLUS d.o.o.</item>
    </izvorni_sadrzaj>
    <derivirana_varijabla naziv="DomainObject.Predmet.ProtuStrankaListNazivFormated_1">
      <item>SEGRAS-PLUS d.o.o.</item>
    </derivirana_varijabla>
  </DomainObject.Predmet.ProtuStrankaListNazivFormated>
  <DomainObject.Predmet.ProtuStrankaListNazivFormatedOIB>
    <izvorni_sadrzaj>
      <item>SEGRAS-PLUS d.o.o., OIB 67286329581</item>
    </izvorni_sadrzaj>
    <derivirana_varijabla naziv="DomainObject.Predmet.ProtuStrankaListNazivFormatedOIB_1">
      <item>SEGRAS-PLUS d.o.o., OIB 67286329581</item>
    </derivirana_varijabla>
  </DomainObject.Predmet.ProtuStrankaListNazivFormatedOIB>
  <DomainObject.Predmet.OstaliListFormated>
    <izvorni_sadrzaj>
      <item>ŽUPANIJSKO DRŽAVNO ODVJETNIŠTVO ZAGREB</item>
      <item>Darko Marijančević punomoćnik sudionika u postupku SEGRAS-PLUS d.o.o.</item>
      <item>Tomislav Đuričin</item>
      <item>Raiffeisenbank Austria d.d.</item>
      <item>SG Leasing d.o.o.</item>
      <item>OTP Leasing dioničko društvo za usluge</item>
      <item>LIEBHERR-EXPORT AG</item>
      <item>Odvjetničko društvo Ećimović &amp; Kaleb, društvo s ograničenom odgovornošću</item>
      <item>ŽURIĆ i PARTNERI, odvjetničko društvo d.o.o.</item>
      <item>Odvjetničko društvo KNEZOVIĆ &amp; Partneri j.t.d.</item>
      <item>OTP banka Hrvatska dioničko društvo</item>
      <item>GREX društvo s ograničenom odgovornošću za međunarodno otpremništvo i trgovinu</item>
      <item>OGS ZAGREB, SS DUGO SELO</item>
    </izvorni_sadrzaj>
    <derivirana_varijabla naziv="DomainObject.Predmet.OstaliListFormated_1">
      <item>ŽUPANIJSKO DRŽAVNO ODVJETNIŠTVO ZAGREB</item>
      <item>Darko Marijančević punomoćnik sudionika u postupku SEGRAS-PLUS d.o.o.</item>
      <item>Tomislav Đuričin</item>
      <item>Raiffeisenbank Austria d.d.</item>
      <item>SG Leasing d.o.o.</item>
      <item>OTP Leasing dioničko društvo za usluge</item>
      <item>LIEBHERR-EXPORT AG</item>
      <item>Odvjetničko društvo Ećimović &amp; Kaleb, društvo s ograničenom odgovornošću</item>
      <item>ŽURIĆ i PARTNERI, odvjetničko društvo d.o.o.</item>
      <item>Odvjetničko društvo KNEZOVIĆ &amp; Partneri j.t.d.</item>
      <item>OTP banka Hrvatska dioničko društvo</item>
      <item>GREX društvo s ograničenom odgovornošću za međunarodno otpremništvo i trgovinu</item>
      <item>OGS ZAGREB, SS DUGO SELO</item>
    </derivirana_varijabla>
  </DomainObject.Predmet.OstaliListFormated>
  <DomainObject.Predmet.OstaliListFormatedOIB>
    <izvorni_sadrzaj>
      <item>ŽUPANIJSKO DRŽAVNO ODVJETNIŠTVO ZAGREB, OIB 52634238587</item>
      <item>Darko Marijančević, OIB 41560963961 punomoćnik sudionika u postupku SEGRAS-PLUS d.o.o.</item>
      <item>Tomislav Đuričin, OIB 01733609458</item>
      <item>Raiffeisenbank Austria d.d., OIB 53056966535</item>
      <item>SG Leasing d.o.o., OIB 08745792574</item>
      <item>OTP Leasing dioničko društvo za usluge, OIB 23780250353</item>
      <item>LIEBHERR-EXPORT AG, OIB 00000000001</item>
      <item>Odvjetničko društvo Ećimović &amp; Kaleb, društvo s ograničenom odgovornošću, OIB 92750937386</item>
      <item>ŽURIĆ i PARTNERI, odvjetničko društvo d.o.o., OIB 03894745705</item>
      <item>Odvjetničko društvo KNEZOVIĆ &amp; Partneri j.t.d., OIB 53392825913</item>
      <item>OTP banka Hrvatska dioničko društvo, OIB 52508873833</item>
      <item>GREX društvo s ograničenom odgovornošću za međunarodno otpremništvo i trgovinu, OIB 65529774050</item>
      <item>OGS ZAGREB, SS DUGO SELO</item>
    </izvorni_sadrzaj>
    <derivirana_varijabla naziv="DomainObject.Predmet.OstaliListFormatedOIB_1">
      <item>ŽUPANIJSKO DRŽAVNO ODVJETNIŠTVO ZAGREB, OIB 52634238587</item>
      <item>Darko Marijančević, OIB 41560963961 punomoćnik sudionika u postupku SEGRAS-PLUS d.o.o.</item>
      <item>Tomislav Đuričin, OIB 01733609458</item>
      <item>Raiffeisenbank Austria d.d., OIB 53056966535</item>
      <item>SG Leasing d.o.o., OIB 08745792574</item>
      <item>OTP Leasing dioničko društvo za usluge, OIB 23780250353</item>
      <item>LIEBHERR-EXPORT AG, OIB 00000000001</item>
      <item>Odvjetničko društvo Ećimović &amp; Kaleb, društvo s ograničenom odgovornošću, OIB 92750937386</item>
      <item>ŽURIĆ i PARTNERI, odvjetničko društvo d.o.o., OIB 03894745705</item>
      <item>Odvjetničko društvo KNEZOVIĆ &amp; Partneri j.t.d., OIB 53392825913</item>
      <item>OTP banka Hrvatska dioničko društvo, OIB 52508873833</item>
      <item>GREX društvo s ograničenom odgovornošću za međunarodno otpremništvo i trgovinu, OIB 65529774050</item>
      <item>OGS ZAGREB, SS DUGO SELO</item>
    </derivirana_varijabla>
  </DomainObject.Predmet.OstaliListFormatedOIB>
  <DomainObject.Predmet.OstaliListFormatedWithAdress>
    <izvorni_sadrzaj>
      <item>ŽUPANIJSKO DRŽAVNO ODVJETNIŠTVO ZAGREB, Savska c.41, 10000 Zagreb</item>
      <item>Darko Marijančević, Svetojakobska Ulica 2, 10000 Zagreb punomoćnik sudionika u postupku SEGRAS-PLUS d.o.o.</item>
      <item>Tomislav Đuričin, Dravska Poljana 1, 42000 Varaždin</item>
      <item>Raiffeisenbank Austria d.d., Magazinska cesta 69, 10000 Zagreb</item>
      <item>SG Leasing d.o.o., Ulica grada Vukovara 284, 10000 Zagreb</item>
      <item>OTP Leasing dioničko društvo za usluge, Avenue Center, Avenija Dubrovnik 16/V, 10000 Zagreb</item>
      <item>LIEBHERR-EXPORT AG, General-Guisanstrasse 14, Nussbaumen</item>
      <item>Odvjetničko društvo Ećimović &amp; Kaleb, društvo s ograničenom odgovornošću, Strojarska cesta 20, 10000 Zagreb</item>
      <item>ŽURIĆ i PARTNERI, odvjetničko društvo d.o.o., Ivana Lučića 2A, 10000 Zagreb</item>
      <item>Odvjetničko društvo KNEZOVIĆ &amp; Partneri j.t.d., Radnička cesta 54, 10000 Zagreb</item>
      <item>OTP banka Hrvatska dioničko društvo, Ulica Domovinskog rata 3, 23000 Zadar</item>
      <item>GREX društvo s ograničenom odgovornošću za međunarodno otpremništvo i trgovinu, Jankomir 25, 10000 Zagreb</item>
      <item>OGS ZAGREB, SS DUGO SELO, Zagrebačka 22, 10370 Dugo Selo</item>
    </izvorni_sadrzaj>
    <derivirana_varijabla naziv="DomainObject.Predmet.OstaliListFormatedWithAdress_1">
      <item>ŽUPANIJSKO DRŽAVNO ODVJETNIŠTVO ZAGREB, Savska c.41, 10000 Zagreb</item>
      <item>Darko Marijančević, Svetojakobska Ulica 2, 10000 Zagreb punomoćnik sudionika u postupku SEGRAS-PLUS d.o.o.</item>
      <item>Tomislav Đuričin, Dravska Poljana 1, 42000 Varaždin</item>
      <item>Raiffeisenbank Austria d.d., Magazinska cesta 69, 10000 Zagreb</item>
      <item>SG Leasing d.o.o., Ulica grada Vukovara 284, 10000 Zagreb</item>
      <item>OTP Leasing dioničko društvo za usluge, Avenue Center, Avenija Dubrovnik 16/V, 10000 Zagreb</item>
      <item>LIEBHERR-EXPORT AG, General-Guisanstrasse 14, Nussbaumen</item>
      <item>Odvjetničko društvo Ećimović &amp; Kaleb, društvo s ograničenom odgovornošću, Strojarska cesta 20, 10000 Zagreb</item>
      <item>ŽURIĆ i PARTNERI, odvjetničko društvo d.o.o., Ivana Lučića 2A, 10000 Zagreb</item>
      <item>Odvjetničko društvo KNEZOVIĆ &amp; Partneri j.t.d., Radnička cesta 54, 10000 Zagreb</item>
      <item>OTP banka Hrvatska dioničko društvo, Ulica Domovinskog rata 3, 23000 Zadar</item>
      <item>GREX društvo s ograničenom odgovornošću za međunarodno otpremništvo i trgovinu, Jankomir 25, 10000 Zagreb</item>
      <item>OGS ZAGREB, SS DUGO SELO, Zagrebačka 22, 10370 Dugo Selo</item>
    </derivirana_varijabla>
  </DomainObject.Predmet.OstaliListFormatedWithAdress>
  <DomainObject.Predmet.OstaliListFormatedWithAdressOIB>
    <izvorni_sadrzaj>
      <item>ŽUPANIJSKO DRŽAVNO ODVJETNIŠTVO ZAGREB, OIB 52634238587, Savska c.41, 10000 Zagreb</item>
      <item>Darko Marijančević, OIB 41560963961, Svetojakobska Ulica 2, 10000 Zagreb punomoćnik sudionika u postupku SEGRAS-PLUS d.o.o.</item>
      <item>Tomislav Đuričin, OIB 01733609458, Dravska Poljana 1, 42000 Varaždin</item>
      <item>Raiffeisenbank Austria d.d., OIB 53056966535, Magazinska cesta 69, 10000 Zagreb</item>
      <item>SG Leasing d.o.o., OIB 08745792574, Ulica grada Vukovara 284, 10000 Zagreb</item>
      <item>OTP Leasing dioničko društvo za usluge, OIB 23780250353, Avenue Center, Avenija Dubrovnik 16/V, 10000 Zagreb</item>
      <item>LIEBHERR-EXPORT AG, OIB 00000000001, General-Guisanstrasse 14, Nussbaumen</item>
      <item>Odvjetničko društvo Ećimović &amp; Kaleb, društvo s ograničenom odgovornošću, OIB 92750937386, Strojarska cesta 20, 10000 Zagreb</item>
      <item>ŽURIĆ i PARTNERI, odvjetničko društvo d.o.o., OIB 03894745705, Ivana Lučića 2A, 10000 Zagreb</item>
      <item>Odvjetničko društvo KNEZOVIĆ &amp; Partneri j.t.d., OIB 53392825913, Radnička cesta 54, 10000 Zagreb</item>
      <item>OTP banka Hrvatska dioničko društvo, OIB 52508873833, Ulica Domovinskog rata 3, 23000 Zadar</item>
      <item>GREX društvo s ograničenom odgovornošću za međunarodno otpremništvo i trgovinu, OIB 65529774050, Jankomir 25, 10000 Zagreb</item>
      <item>OGS ZAGREB, SS DUGO SELO, Zagrebačka 22, 10370 Dugo Selo</item>
    </izvorni_sadrzaj>
    <derivirana_varijabla naziv="DomainObject.Predmet.OstaliListFormatedWithAdressOIB_1">
      <item>ŽUPANIJSKO DRŽAVNO ODVJETNIŠTVO ZAGREB, OIB 52634238587, Savska c.41, 10000 Zagreb</item>
      <item>Darko Marijančević, OIB 41560963961, Svetojakobska Ulica 2, 10000 Zagreb punomoćnik sudionika u postupku SEGRAS-PLUS d.o.o.</item>
      <item>Tomislav Đuričin, OIB 01733609458, Dravska Poljana 1, 42000 Varaždin</item>
      <item>Raiffeisenbank Austria d.d., OIB 53056966535, Magazinska cesta 69, 10000 Zagreb</item>
      <item>SG Leasing d.o.o., OIB 08745792574, Ulica grada Vukovara 284, 10000 Zagreb</item>
      <item>OTP Leasing dioničko društvo za usluge, OIB 23780250353, Avenue Center, Avenija Dubrovnik 16/V, 10000 Zagreb</item>
      <item>LIEBHERR-EXPORT AG, OIB 00000000001, General-Guisanstrasse 14, Nussbaumen</item>
      <item>Odvjetničko društvo Ećimović &amp; Kaleb, društvo s ograničenom odgovornošću, OIB 92750937386, Strojarska cesta 20, 10000 Zagreb</item>
      <item>ŽURIĆ i PARTNERI, odvjetničko društvo d.o.o., OIB 03894745705, Ivana Lučića 2A, 10000 Zagreb</item>
      <item>Odvjetničko društvo KNEZOVIĆ &amp; Partneri j.t.d., OIB 53392825913, Radnička cesta 54, 10000 Zagreb</item>
      <item>OTP banka Hrvatska dioničko društvo, OIB 52508873833, Ulica Domovinskog rata 3, 23000 Zadar</item>
      <item>GREX društvo s ograničenom odgovornošću za međunarodno otpremništvo i trgovinu, OIB 65529774050, Jankomir 25, 10000 Zagreb</item>
      <item>OGS ZAGREB, SS DUGO SELO, Zagrebačka 22, 10370 Dugo Selo</item>
    </derivirana_varijabla>
  </DomainObject.Predmet.OstaliListFormatedWithAdressOIB>
  <DomainObject.Predmet.OstaliListNazivFormated>
    <izvorni_sadrzaj>
      <item>ŽUPANIJSKO DRŽAVNO ODVJETNIŠTVO ZAGREB</item>
      <item>Darko Marijančević</item>
      <item>Tomislav Đuričin</item>
      <item>Raiffeisenbank Austria d.d.</item>
      <item>SG Leasing d.o.o.</item>
      <item>OTP Leasing dioničko društvo za usluge</item>
      <item>LIEBHERR-EXPORT AG</item>
      <item>Odvjetničko društvo Ećimović &amp; Kaleb, društvo s ograničenom odgovornošću</item>
      <item>ŽURIĆ i PARTNERI, odvjetničko društvo d.o.o.</item>
      <item>Odvjetničko društvo KNEZOVIĆ &amp; Partneri j.t.d.</item>
      <item>OTP banka Hrvatska dioničko društvo</item>
      <item>GREX društvo s ograničenom odgovornošću za međunarodno otpremništvo i trgovinu</item>
      <item>OGS ZAGREB, SS DUGO SELO</item>
    </izvorni_sadrzaj>
    <derivirana_varijabla naziv="DomainObject.Predmet.OstaliListNazivFormated_1">
      <item>ŽUPANIJSKO DRŽAVNO ODVJETNIŠTVO ZAGREB</item>
      <item>Darko Marijančević</item>
      <item>Tomislav Đuričin</item>
      <item>Raiffeisenbank Austria d.d.</item>
      <item>SG Leasing d.o.o.</item>
      <item>OTP Leasing dioničko društvo za usluge</item>
      <item>LIEBHERR-EXPORT AG</item>
      <item>Odvjetničko društvo Ećimović &amp; Kaleb, društvo s ograničenom odgovornošću</item>
      <item>ŽURIĆ i PARTNERI, odvjetničko društvo d.o.o.</item>
      <item>Odvjetničko društvo KNEZOVIĆ &amp; Partneri j.t.d.</item>
      <item>OTP banka Hrvatska dioničko društvo</item>
      <item>GREX društvo s ograničenom odgovornošću za međunarodno otpremništvo i trgovinu</item>
      <item>OGS ZAGREB, SS DUGO SELO</item>
    </derivirana_varijabla>
  </DomainObject.Predmet.OstaliListNazivFormated>
  <DomainObject.Predmet.OstaliListNazivFormatedOIB>
    <izvorni_sadrzaj>
      <item>ŽUPANIJSKO DRŽAVNO ODVJETNIŠTVO ZAGREB, OIB 52634238587</item>
      <item>Darko Marijančević, OIB 41560963961</item>
      <item>Tomislav Đuričin, OIB 01733609458</item>
      <item>Raiffeisenbank Austria d.d., OIB 53056966535</item>
      <item>SG Leasing d.o.o., OIB 08745792574</item>
      <item>OTP Leasing dioničko društvo za usluge, OIB 23780250353</item>
      <item>LIEBHERR-EXPORT AG, OIB 00000000001</item>
      <item>Odvjetničko društvo Ećimović &amp; Kaleb, društvo s ograničenom odgovornošću, OIB 92750937386</item>
      <item>ŽURIĆ i PARTNERI, odvjetničko društvo d.o.o., OIB 03894745705</item>
      <item>Odvjetničko društvo KNEZOVIĆ &amp; Partneri j.t.d., OIB 53392825913</item>
      <item>OTP banka Hrvatska dioničko društvo, OIB 52508873833</item>
      <item>GREX društvo s ograničenom odgovornošću za međunarodno otpremništvo i trgovinu, OIB 65529774050</item>
      <item>OGS ZAGREB, SS DUGO SELO</item>
    </izvorni_sadrzaj>
    <derivirana_varijabla naziv="DomainObject.Predmet.OstaliListNazivFormatedOIB_1">
      <item>ŽUPANIJSKO DRŽAVNO ODVJETNIŠTVO ZAGREB, OIB 52634238587</item>
      <item>Darko Marijančević, OIB 41560963961</item>
      <item>Tomislav Đuričin, OIB 01733609458</item>
      <item>Raiffeisenbank Austria d.d., OIB 53056966535</item>
      <item>SG Leasing d.o.o., OIB 08745792574</item>
      <item>OTP Leasing dioničko društvo za usluge, OIB 23780250353</item>
      <item>LIEBHERR-EXPORT AG, OIB 00000000001</item>
      <item>Odvjetničko društvo Ećimović &amp; Kaleb, društvo s ograničenom odgovornošću, OIB 92750937386</item>
      <item>ŽURIĆ i PARTNERI, odvjetničko društvo d.o.o., OIB 03894745705</item>
      <item>Odvjetničko društvo KNEZOVIĆ &amp; Partneri j.t.d., OIB 53392825913</item>
      <item>OTP banka Hrvatska dioničko društvo, OIB 52508873833</item>
      <item>GREX društvo s ograničenom odgovornošću za međunarodno otpremništvo i trgovinu, OIB 65529774050</item>
      <item>OGS ZAGREB, SS DUGO SELO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listopada 2018.</izvorni_sadrzaj>
    <derivirana_varijabla naziv="DomainObject.Datum_1">10. listopada 2018.</derivirana_varijabla>
  </DomainObject.Datum>
  <DomainObject.PoslovniBrojDokumenta>
    <izvorni_sadrzaj>St-165/2015-100</izvorni_sadrzaj>
    <derivirana_varijabla naziv="DomainObject.PoslovniBrojDokumenta_1">St-165/2015-100</derivirana_varijabla>
  </DomainObject.PoslovniBrojDokumenta>
  <DomainObject.Predmet.StrankaIDrugi>
    <izvorni_sadrzaj>RH MF PU i dr.</izvorni_sadrzaj>
    <derivirana_varijabla naziv="DomainObject.Predmet.StrankaIDrugi_1">RH MF PU i dr.</derivirana_varijabla>
  </DomainObject.Predmet.StrankaIDrugi>
  <DomainObject.Predmet.ProtustrankaIDrugi>
    <izvorni_sadrzaj>SEGRAS-PLUS d.o.o.</izvorni_sadrzaj>
    <derivirana_varijabla naziv="DomainObject.Predmet.ProtustrankaIDrugi_1">SEGRAS-PLUS d.o.o.</derivirana_varijabla>
  </DomainObject.Predmet.ProtustrankaIDrugi>
  <DomainObject.Predmet.StrankaIDrugiAdressOIB>
    <izvorni_sadrzaj>RH MF PU, OIB 18683136487, Av. Dubrovnik 32, 10000 Zagreb i dr.</izvorni_sadrzaj>
    <derivirana_varijabla naziv="DomainObject.Predmet.StrankaIDrugiAdressOIB_1">RH MF PU, OIB 18683136487, Av. Dubrovnik 32, 10000 Zagreb i dr.</derivirana_varijabla>
  </DomainObject.Predmet.StrankaIDrugiAdressOIB>
  <DomainObject.Predmet.ProtustrankaIDrugiAdressOIB>
    <izvorni_sadrzaj>SEGRAS-PLUS d.o.o., OIB 67286329581, Svetojakobska 2, 10000 Zagreb</izvorni_sadrzaj>
    <derivirana_varijabla naziv="DomainObject.Predmet.ProtustrankaIDrugiAdressOIB_1">SEGRAS-PLUS d.o.o., OIB 67286329581, Svetojakobska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MF PU</item>
      <item>SEGRAS-PLUS d.o.o.</item>
      <item>ŽUPANIJSKO DRŽAVNO ODVJETNIŠTVO ZAGREB</item>
      <item>Darko Marijančević</item>
      <item>Tomislav Đuričin</item>
      <item>Raiffeisenbank Austria d.d.</item>
      <item>SG Leasing d.o.o.</item>
      <item>OTP Leasing dioničko društvo za usluge</item>
      <item>LIEBHERR-EXPORT AG</item>
      <item>Odvjetničko društvo Ećimović &amp; Kaleb, društvo s ograničenom odgovornošću</item>
      <item>ŽURIĆ i PARTNERI, odvjetničko društvo d.o.o.</item>
      <item>Odvjetničko društvo KNEZOVIĆ &amp; Partneri j.t.d.</item>
      <item>OTP banka Hrvatska dioničko društvo</item>
      <item>GREX društvo s ograničenom odgovornošću za međunarodno otpremništvo i trgovinu</item>
      <item>TOP KRAFT društvo s ograničenom odgovornošću za trgovinu i zastupanje</item>
      <item>Iva Čengić</item>
      <item>OGS ZAGREB, SS DUGO SELO</item>
    </izvorni_sadrzaj>
    <derivirana_varijabla naziv="DomainObject.Predmet.SudioniciListNaziv_1">
      <item>RH MF PU</item>
      <item>SEGRAS-PLUS d.o.o.</item>
      <item>ŽUPANIJSKO DRŽAVNO ODVJETNIŠTVO ZAGREB</item>
      <item>Darko Marijančević</item>
      <item>Tomislav Đuričin</item>
      <item>Raiffeisenbank Austria d.d.</item>
      <item>SG Leasing d.o.o.</item>
      <item>OTP Leasing dioničko društvo za usluge</item>
      <item>LIEBHERR-EXPORT AG</item>
      <item>Odvjetničko društvo Ećimović &amp; Kaleb, društvo s ograničenom odgovornošću</item>
      <item>ŽURIĆ i PARTNERI, odvjetničko društvo d.o.o.</item>
      <item>Odvjetničko društvo KNEZOVIĆ &amp; Partneri j.t.d.</item>
      <item>OTP banka Hrvatska dioničko društvo</item>
      <item>GREX društvo s ograničenom odgovornošću za međunarodno otpremništvo i trgovinu</item>
      <item>TOP KRAFT društvo s ograničenom odgovornošću za trgovinu i zastupanje</item>
      <item>Iva Čengić</item>
      <item>OGS ZAGREB, SS DUGO SELO</item>
    </derivirana_varijabla>
  </DomainObject.Predmet.SudioniciListNaziv>
  <DomainObject.Predmet.SudioniciListAdressOIB>
    <izvorni_sadrzaj>
      <item>RH MF PU, OIB 18683136487, Av. Dubrovnik 32,10000 Zagreb</item>
      <item>SEGRAS-PLUS d.o.o., OIB 67286329581, Svetojakobska 2,10000 Zagreb</item>
      <item>ŽUPANIJSKO DRŽAVNO ODVJETNIŠTVO ZAGREB, OIB 52634238587, Savska c.41,10000 Zagreb</item>
      <item>Darko Marijančević, OIB 41560963961, Svetojakobska Ulica 2,10000 Zagreb</item>
      <item>Tomislav Đuričin, OIB 01733609458, Dravska Poljana 1,42000 Varaždin</item>
      <item>Raiffeisenbank Austria d.d., OIB 53056966535, Magazinska cesta 69,10000 Zagreb</item>
      <item>SG Leasing d.o.o., OIB 08745792574, Ulica grada Vukovara 284,10000 Zagreb</item>
      <item>OTP Leasing dioničko društvo za usluge, OIB 23780250353, Avenue Center, Avenija Dubrovnik 16/V,10000 Zagreb</item>
      <item>LIEBHERR-EXPORT AG, OIB 00000000001, General-Guisanstrasse 14,Nussbaumen</item>
      <item>Odvjetničko društvo Ećimović &amp; Kaleb, društvo s ograničenom odgovornošću, OIB 92750937386, Strojarska cesta 20,10000 Zagreb</item>
      <item>ŽURIĆ i PARTNERI, odvjetničko društvo d.o.o., OIB 03894745705, Ivana Lučića 2A,10000 Zagreb</item>
      <item>Odvjetničko društvo KNEZOVIĆ &amp; Partneri j.t.d., OIB 53392825913, Radnička cesta 54,10000 Zagreb</item>
      <item>OTP banka Hrvatska dioničko društvo, OIB 52508873833, Ulica Domovinskog rata 3,23000 Zadar</item>
      <item>GREX društvo s ograničenom odgovornošću za međunarodno otpremništvo i trgovinu, OIB 65529774050, Jankomir 25,10000 Zagreb</item>
      <item>TOP KRAFT društvo s ograničenom odgovornošću za trgovinu i zastupanje, OIB 14387113018, Motajička 1,10000 Zagreb</item>
      <item>Iva Čengić, OIB 47244094393, Josipa Kozarca 8,43290 Grubišno Polje</item>
      <item>OGS ZAGREB, SS DUGO SELO, Zagrebačka 22,10370 Dugo Selo</item>
    </izvorni_sadrzaj>
    <derivirana_varijabla naziv="DomainObject.Predmet.SudioniciListAdressOIB_1">
      <item>RH MF PU, OIB 18683136487, Av. Dubrovnik 32,10000 Zagreb</item>
      <item>SEGRAS-PLUS d.o.o., OIB 67286329581, Svetojakobska 2,10000 Zagreb</item>
      <item>ŽUPANIJSKO DRŽAVNO ODVJETNIŠTVO ZAGREB, OIB 52634238587, Savska c.41,10000 Zagreb</item>
      <item>Darko Marijančević, OIB 41560963961, Svetojakobska Ulica 2,10000 Zagreb</item>
      <item>Tomislav Đuričin, OIB 01733609458, Dravska Poljana 1,42000 Varaždin</item>
      <item>Raiffeisenbank Austria d.d., OIB 53056966535, Magazinska cesta 69,10000 Zagreb</item>
      <item>SG Leasing d.o.o., OIB 08745792574, Ulica grada Vukovara 284,10000 Zagreb</item>
      <item>OTP Leasing dioničko društvo za usluge, OIB 23780250353, Avenue Center, Avenija Dubrovnik 16/V,10000 Zagreb</item>
      <item>LIEBHERR-EXPORT AG, OIB 00000000001, General-Guisanstrasse 14,Nussbaumen</item>
      <item>Odvjetničko društvo Ećimović &amp; Kaleb, društvo s ograničenom odgovornošću, OIB 92750937386, Strojarska cesta 20,10000 Zagreb</item>
      <item>ŽURIĆ i PARTNERI, odvjetničko društvo d.o.o., OIB 03894745705, Ivana Lučića 2A,10000 Zagreb</item>
      <item>Odvjetničko društvo KNEZOVIĆ &amp; Partneri j.t.d., OIB 53392825913, Radnička cesta 54,10000 Zagreb</item>
      <item>OTP banka Hrvatska dioničko društvo, OIB 52508873833, Ulica Domovinskog rata 3,23000 Zadar</item>
      <item>GREX društvo s ograničenom odgovornošću za međunarodno otpremništvo i trgovinu, OIB 65529774050, Jankomir 25,10000 Zagreb</item>
      <item>TOP KRAFT društvo s ograničenom odgovornošću za trgovinu i zastupanje, OIB 14387113018, Motajička 1,10000 Zagreb</item>
      <item>Iva Čengić, OIB 47244094393, Josipa Kozarca 8,43290 Grubišno Polje</item>
      <item>OGS ZAGREB, SS DUGO SELO, Zagrebačka 22,10370 Dugo Selo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67286329581</item>
      <item>, OIB 52634238587</item>
      <item>, OIB 41560963961</item>
      <item>, OIB 01733609458</item>
      <item>, OIB 53056966535</item>
      <item>, OIB 08745792574</item>
      <item>, OIB 23780250353</item>
      <item>, OIB 00000000001</item>
      <item>, OIB 92750937386</item>
      <item>, OIB 03894745705</item>
      <item>, OIB 53392825913</item>
      <item>, OIB 52508873833</item>
      <item>, OIB 65529774050</item>
      <item>, OIB 14387113018</item>
      <item>, OIB 47244094393</item>
      <item>, OIB null</item>
    </izvorni_sadrzaj>
    <derivirana_varijabla naziv="DomainObject.Predmet.SudioniciListNazivOIB_1">
      <item>, OIB 18683136487</item>
      <item>, OIB 67286329581</item>
      <item>, OIB 52634238587</item>
      <item>, OIB 41560963961</item>
      <item>, OIB 01733609458</item>
      <item>, OIB 53056966535</item>
      <item>, OIB 08745792574</item>
      <item>, OIB 23780250353</item>
      <item>, OIB 00000000001</item>
      <item>, OIB 92750937386</item>
      <item>, OIB 03894745705</item>
      <item>, OIB 53392825913</item>
      <item>, OIB 52508873833</item>
      <item>, OIB 65529774050</item>
      <item>, OIB 14387113018</item>
      <item>, OIB 47244094393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Đuričin, OIB 01733609458, Dravska poljana 1 Varaždin</item>
    </izvorni_sadrzaj>
    <derivirana_varijabla naziv="DomainObject.Predmet.StecajniUpraviteljiListAddressOIB_1">
      <item>Tomislav Đuričin, OIB 01733609458, Dravska poljana 1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10. listopada 2018.</izvorni_sadrzaj>
    <derivirana_varijabla naziv="DomainObject.Predmet.DatumZadnjeOdrzaneSudskeRadnje_1">10. listopada 2018.</derivirana_varijabla>
  </DomainObject.Predmet.DatumZadnjeOdrzaneSudskeRadnje>
  <DomainObject.PredzadnjaOdlukaIzPredmeta.DatumDonosenjaOdluke>
    <izvorni_sadrzaj>13. rujna 2018.</izvorni_sadrzaj>
    <derivirana_varijabla naziv="DomainObject.PredzadnjaOdlukaIzPredmeta.DatumDonosenjaOdluke_1">13. rujna 2018.</derivirana_varijabla>
  </DomainObject.PredzadnjaOdlukaIzPredmeta.DatumDonosenjaOdluke>
  <DomainObject.PredzadnjaOdlukaIzPredmeta.Oznaka>
    <izvorni_sadrzaj>St-165/2015-95</izvorni_sadrzaj>
    <derivirana_varijabla naziv="DomainObject.PredzadnjaOdlukaIzPredmeta.Oznaka_1">St-165/2015-95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498</properties:Words>
  <properties:Characters>2695</properties:Characters>
  <properties:Lines>72</properties:Lines>
  <properties:Paragraphs>26</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3327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2018-10-10T12:18:00Z</dcterms:created>
  <dc:creator>Monika Grbac</dc:creator>
  <cp:lastModifiedBy>Monika Grbac</cp:lastModifiedBy>
  <cp:lastPrinted>2018-10-10T12:30:00Z</cp:lastPrinted>
  <dcterms:modified xmlns:xsi="http://www.w3.org/2001/XMLSchema-instance" xsi:type="dcterms:W3CDTF">2018-10-10T12:32:00Z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St-165/2015-100 / Odluka - Rješenje - o namirenju (st-165-15 SERGAS PLUS.docx)</vt:lpwstr>
  </prop:property>
  <prop:property name="CC_coloring" pid="4" fmtid="{D5CDD505-2E9C-101B-9397-08002B2CF9AE}">
    <vt:bool>false</vt:bool>
  </prop:property>
  <prop:property name="BrojStranica" pid="5" fmtid="{D5CDD505-2E9C-101B-9397-08002B2CF9AE}">
    <vt:i4>2</vt:i4>
  </prop:property>
</prop:Properties>
</file>