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1f71fb" w14:paraId="a1f71fb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C504F8">
        <w:rPr>
          <w:rFonts w:hAnsi="Times New Roman" w:ascii="Times New Roman"/>
          <w:sz w:val="24"/>
          <w:szCs w:val="24"/>
        </w:rPr>
        <w:t>207/15</w:t>
      </w:r>
      <w:r w:rsidR="008970AF">
        <w:rPr>
          <w:rFonts w:hAnsi="Times New Roman" w:ascii="Times New Roman"/>
          <w:sz w:val="24"/>
          <w:szCs w:val="24"/>
        </w:rPr>
        <w:t>-73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PU B L I K A   H R V A T S K A</w:t>
      </w:r>
    </w:p>
    <w:p w:rsidRDefault="00C504F8" w:rsidP="00F1795F" w:rsidR="00EB1EE5" w:rsidRPr="00C504F8">
      <w:pPr>
        <w:jc w:val="center"/>
        <w:rPr>
          <w:rFonts w:hAnsi="Times New Roman" w:ascii="Times New Roman"/>
          <w:sz w:val="24"/>
          <w:szCs w:val="24"/>
        </w:rPr>
      </w:pPr>
      <w:r w:rsidRPr="00C504F8">
        <w:rPr>
          <w:rFonts w:hAnsi="Times New Roman" w:ascii="Times New Roman"/>
          <w:sz w:val="24"/>
          <w:szCs w:val="24"/>
        </w:rPr>
        <w:t>R J E Š E NJ E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>u stečajnom postupku nad dužnikom</w:t>
      </w:r>
      <w:r w:rsidR="00C504F8">
        <w:rPr>
          <w:rFonts w:hAnsi="Times New Roman" w:ascii="Times New Roman"/>
          <w:sz w:val="24"/>
          <w:szCs w:val="24"/>
        </w:rPr>
        <w:t xml:space="preserve"> </w:t>
      </w:r>
      <w:r w:rsidR="00C504F8" w:rsidRPr="00C504F8">
        <w:rPr>
          <w:rFonts w:hAnsi="Times New Roman" w:ascii="Times New Roman"/>
          <w:sz w:val="24"/>
          <w:szCs w:val="24"/>
        </w:rPr>
        <w:t>AETERNA ALEX d.o.o. – u stečaju</w:t>
      </w:r>
      <w:r w:rsidR="00C504F8" w:rsidRPr="00C504F8">
        <w:rPr>
          <w:rFonts w:hAnsi="Times New Roman" w:ascii="Times New Roman"/>
          <w:b/>
          <w:sz w:val="24"/>
          <w:szCs w:val="24"/>
        </w:rPr>
        <w:t xml:space="preserve">, </w:t>
      </w:r>
      <w:r w:rsidR="00C504F8" w:rsidRPr="00C504F8">
        <w:rPr>
          <w:rFonts w:hAnsi="Times New Roman" w:ascii="Times New Roman"/>
          <w:sz w:val="24"/>
          <w:szCs w:val="24"/>
        </w:rPr>
        <w:t>Zagreb, Rapska 46B, OIB: 27025040845</w:t>
      </w:r>
      <w:r w:rsidR="00C504F8">
        <w:rPr>
          <w:rFonts w:hAnsi="Times New Roman" w:ascii="Times New Roman"/>
          <w:sz w:val="24"/>
          <w:szCs w:val="24"/>
        </w:rPr>
        <w:t>, 8. lipnja</w:t>
      </w:r>
      <w:r w:rsidR="006B27DD" w:rsidRPr="00916B61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C504F8">
        <w:rPr>
          <w:rFonts w:hAnsi="Times New Roman" w:ascii="Times New Roman"/>
          <w:sz w:val="24"/>
          <w:szCs w:val="24"/>
        </w:rPr>
        <w:t>8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C504F8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0318CD" w:rsidR="00A519BD">
      <w:pPr>
        <w:jc w:val="both"/>
        <w:rPr>
          <w:rFonts w:hAnsi="Times New Roman" w:ascii="Times New Roman"/>
          <w:bCs/>
          <w:iCs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</w:t>
      </w:r>
      <w:r w:rsidR="000318CD">
        <w:rPr>
          <w:rFonts w:hAnsi="Times New Roman" w:ascii="Times New Roman"/>
          <w:sz w:val="24"/>
          <w:szCs w:val="24"/>
        </w:rPr>
        <w:t xml:space="preserve">vjerovnici </w:t>
      </w:r>
      <w:r w:rsidR="000318CD" w:rsidRPr="000318CD">
        <w:rPr>
          <w:rFonts w:hAnsi="Times New Roman" w:ascii="Times New Roman"/>
          <w:sz w:val="24"/>
          <w:szCs w:val="24"/>
        </w:rPr>
        <w:t>stečajne mase, stečajn</w:t>
      </w:r>
      <w:r w:rsidR="000318CD">
        <w:rPr>
          <w:rFonts w:hAnsi="Times New Roman" w:ascii="Times New Roman"/>
          <w:sz w:val="24"/>
          <w:szCs w:val="24"/>
        </w:rPr>
        <w:t>i</w:t>
      </w:r>
      <w:r w:rsidR="000318CD" w:rsidRPr="000318CD">
        <w:rPr>
          <w:rFonts w:hAnsi="Times New Roman" w:ascii="Times New Roman"/>
          <w:sz w:val="24"/>
          <w:szCs w:val="24"/>
        </w:rPr>
        <w:t xml:space="preserve"> upravitelj i </w:t>
      </w:r>
      <w:r w:rsidR="000318CD">
        <w:rPr>
          <w:rFonts w:hAnsi="Times New Roman" w:ascii="Times New Roman"/>
          <w:sz w:val="24"/>
          <w:szCs w:val="24"/>
        </w:rPr>
        <w:t>vjerovnici koji čine skupštinu vjerovnika da u roku osam dana dostave mišljenje o namjeravano</w:t>
      </w:r>
      <w:r w:rsidR="00A519BD">
        <w:rPr>
          <w:rFonts w:hAnsi="Times New Roman" w:ascii="Times New Roman"/>
          <w:sz w:val="24"/>
          <w:szCs w:val="24"/>
        </w:rPr>
        <w:t xml:space="preserve">j obustavi i zaključenju ovog stečajnog postupka sukladno članku 203. stavak 1. </w:t>
      </w:r>
      <w:r w:rsidR="00A519BD" w:rsidRPr="00A519BD">
        <w:rPr>
          <w:rFonts w:hAnsi="Times New Roman" w:ascii="Times New Roman"/>
          <w:sz w:val="24"/>
          <w:szCs w:val="24"/>
        </w:rPr>
        <w:t>Stečajnog zakona (Narodne novine, broj 44</w:t>
      </w:r>
      <w:r w:rsidR="00A519BD" w:rsidRPr="00A519BD">
        <w:rPr>
          <w:rFonts w:hAnsi="Times New Roman" w:ascii="Times New Roman"/>
          <w:bCs/>
          <w:iCs/>
          <w:sz w:val="24"/>
          <w:szCs w:val="24"/>
        </w:rPr>
        <w:t>/96 do 45/13 – odluka Ustavnog suda; nastavno: SZ)</w:t>
      </w:r>
      <w:r w:rsidR="00A519BD">
        <w:rPr>
          <w:rFonts w:hAnsi="Times New Roman" w:ascii="Times New Roman"/>
          <w:bCs/>
          <w:iCs/>
          <w:sz w:val="24"/>
          <w:szCs w:val="24"/>
        </w:rPr>
        <w:t xml:space="preserve">. </w:t>
      </w:r>
    </w:p>
    <w:p w:rsidRDefault="00A519BD" w:rsidP="000318CD" w:rsidR="00A519BD">
      <w:pPr>
        <w:jc w:val="both"/>
        <w:rPr>
          <w:rFonts w:hAnsi="Times New Roman" w:ascii="Times New Roman"/>
          <w:bCs/>
          <w:iCs/>
          <w:sz w:val="24"/>
          <w:szCs w:val="24"/>
        </w:rPr>
      </w:pPr>
    </w:p>
    <w:p w:rsidRDefault="00A519BD" w:rsidP="00C77A00" w:rsidR="00C73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iCs/>
          <w:sz w:val="24"/>
          <w:szCs w:val="24"/>
        </w:rPr>
        <w:t xml:space="preserve">II. </w:t>
      </w:r>
      <w:r w:rsidR="00C77A00">
        <w:rPr>
          <w:rFonts w:hAnsi="Times New Roman" w:ascii="Times New Roman"/>
          <w:bCs/>
          <w:iCs/>
          <w:sz w:val="24"/>
          <w:szCs w:val="24"/>
        </w:rPr>
        <w:t>Postupak se neće obustaviti i zaključiti ako v</w:t>
      </w:r>
      <w:r>
        <w:rPr>
          <w:rFonts w:hAnsi="Times New Roman" w:ascii="Times New Roman"/>
          <w:bCs/>
          <w:iCs/>
          <w:sz w:val="24"/>
          <w:szCs w:val="24"/>
        </w:rPr>
        <w:t>jerovnici koji bi se protivili obustavi i</w:t>
      </w:r>
      <w:r w:rsidR="00C77A00">
        <w:rPr>
          <w:rFonts w:hAnsi="Times New Roman" w:ascii="Times New Roman"/>
          <w:bCs/>
          <w:iCs/>
          <w:sz w:val="24"/>
          <w:szCs w:val="24"/>
        </w:rPr>
        <w:t xml:space="preserve"> zaključenju u roku od 15 dana solidarno </w:t>
      </w:r>
      <w:r w:rsidR="00C73DF8">
        <w:rPr>
          <w:rFonts w:hAnsi="Times New Roman" w:ascii="Times New Roman"/>
          <w:sz w:val="24"/>
          <w:szCs w:val="24"/>
        </w:rPr>
        <w:t>predujm</w:t>
      </w:r>
      <w:r w:rsidR="00F0629F">
        <w:rPr>
          <w:rFonts w:hAnsi="Times New Roman" w:ascii="Times New Roman"/>
          <w:sz w:val="24"/>
          <w:szCs w:val="24"/>
        </w:rPr>
        <w:t>e</w:t>
      </w:r>
      <w:r w:rsidR="00C73DF8">
        <w:rPr>
          <w:rFonts w:hAnsi="Times New Roman" w:ascii="Times New Roman"/>
          <w:sz w:val="24"/>
          <w:szCs w:val="24"/>
        </w:rPr>
        <w:t xml:space="preserve"> iznos od </w:t>
      </w:r>
      <w:r w:rsidR="00C77A00">
        <w:rPr>
          <w:rFonts w:hAnsi="Times New Roman" w:ascii="Times New Roman"/>
          <w:sz w:val="24"/>
          <w:szCs w:val="24"/>
        </w:rPr>
        <w:t>245.000,00</w:t>
      </w:r>
      <w:r w:rsidR="00C73DF8">
        <w:rPr>
          <w:rFonts w:hAnsi="Times New Roman" w:ascii="Times New Roman"/>
          <w:sz w:val="24"/>
          <w:szCs w:val="24"/>
        </w:rPr>
        <w:t xml:space="preserve"> kuna na ime pokrića troškova postupka, uplatom na račun ovoga suda broj </w:t>
      </w:r>
      <w:r w:rsidR="00C73DF8" w:rsidRPr="00C73DF8">
        <w:rPr>
          <w:rFonts w:cs="Times New Roman" w:hAnsi="Times New Roman" w:ascii="Times New Roman"/>
          <w:sz w:val="24"/>
          <w:szCs w:val="24"/>
        </w:rPr>
        <w:t>HR92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2390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0011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3000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0046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0, poziv na broj</w:t>
      </w:r>
      <w:r w:rsidR="00C73DF8">
        <w:rPr>
          <w:rFonts w:cs="Times New Roman" w:hAnsi="Times New Roman" w:ascii="Times New Roman"/>
          <w:sz w:val="24"/>
          <w:szCs w:val="24"/>
        </w:rPr>
        <w:t xml:space="preserve">: </w:t>
      </w:r>
      <w:r w:rsidR="000C2DCA">
        <w:rPr>
          <w:rFonts w:cs="Times New Roman" w:hAnsi="Times New Roman" w:ascii="Times New Roman"/>
          <w:sz w:val="24"/>
          <w:szCs w:val="24"/>
        </w:rPr>
        <w:t>207-15,</w:t>
      </w:r>
      <w:r w:rsidR="00C73DF8" w:rsidRPr="00C73DF8">
        <w:rPr>
          <w:rFonts w:cs="Times New Roman" w:hAnsi="Times New Roman" w:ascii="Times New Roman"/>
          <w:sz w:val="24"/>
          <w:szCs w:val="24"/>
        </w:rPr>
        <w:t xml:space="preserve"> </w:t>
      </w:r>
      <w:r w:rsidR="001530EA">
        <w:rPr>
          <w:rFonts w:cs="Times New Roman" w:hAnsi="Times New Roman" w:ascii="Times New Roman"/>
          <w:sz w:val="24"/>
          <w:szCs w:val="24"/>
        </w:rPr>
        <w:t>opis plaćanja</w:t>
      </w:r>
      <w:r w:rsidR="00C73DF8" w:rsidRPr="00C73DF8">
        <w:rPr>
          <w:rFonts w:cs="Times New Roman" w:hAnsi="Times New Roman" w:ascii="Times New Roman"/>
          <w:sz w:val="24"/>
          <w:szCs w:val="24"/>
        </w:rPr>
        <w:t>: "</w:t>
      </w:r>
      <w:r w:rsidR="00F1795F">
        <w:rPr>
          <w:rFonts w:cs="Times New Roman" w:hAnsi="Times New Roman" w:ascii="Times New Roman"/>
          <w:sz w:val="24"/>
          <w:szCs w:val="24"/>
        </w:rPr>
        <w:t>St-</w:t>
      </w:r>
      <w:r w:rsidR="000C2DCA">
        <w:rPr>
          <w:rFonts w:cs="Times New Roman" w:hAnsi="Times New Roman" w:ascii="Times New Roman"/>
          <w:sz w:val="24"/>
          <w:szCs w:val="24"/>
        </w:rPr>
        <w:t>207/15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predujam troškova</w:t>
      </w:r>
      <w:r w:rsidR="000C2DCA">
        <w:rPr>
          <w:rFonts w:cs="Times New Roman" w:hAnsi="Times New Roman" w:ascii="Times New Roman"/>
          <w:sz w:val="24"/>
          <w:szCs w:val="24"/>
        </w:rPr>
        <w:t>.</w:t>
      </w:r>
      <w:r w:rsidR="00527FB4">
        <w:rPr>
          <w:rFonts w:cs="Times New Roman" w:hAnsi="Times New Roman" w:ascii="Times New Roman"/>
          <w:sz w:val="24"/>
          <w:szCs w:val="24"/>
        </w:rPr>
        <w:t>"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</w:r>
      <w:r w:rsidR="00C504F8">
        <w:rPr>
          <w:rFonts w:hAnsi="Times New Roman" w:ascii="Times New Roman"/>
          <w:sz w:val="24"/>
          <w:szCs w:val="24"/>
        </w:rPr>
        <w:t>I</w:t>
      </w:r>
      <w:r w:rsidRPr="00916B61">
        <w:rPr>
          <w:rFonts w:hAnsi="Times New Roman" w:ascii="Times New Roman"/>
          <w:sz w:val="24"/>
          <w:szCs w:val="24"/>
        </w:rPr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 xml:space="preserve">Ukoliko u ostavljenom roku predujam ne bude uplaćen, </w:t>
      </w:r>
      <w:r w:rsidR="00527FB4">
        <w:rPr>
          <w:rFonts w:hAnsi="Times New Roman" w:ascii="Times New Roman"/>
          <w:sz w:val="24"/>
          <w:szCs w:val="24"/>
        </w:rPr>
        <w:t xml:space="preserve">bit će donesena </w:t>
      </w:r>
      <w:r w:rsidR="00C73DF8">
        <w:rPr>
          <w:rFonts w:hAnsi="Times New Roman" w:ascii="Times New Roman"/>
          <w:sz w:val="24"/>
          <w:szCs w:val="24"/>
        </w:rPr>
        <w:t>odluk</w:t>
      </w:r>
      <w:r w:rsidR="00527FB4">
        <w:rPr>
          <w:rFonts w:hAnsi="Times New Roman" w:ascii="Times New Roman"/>
          <w:sz w:val="24"/>
          <w:szCs w:val="24"/>
        </w:rPr>
        <w:t>a</w:t>
      </w:r>
      <w:r w:rsidR="00C73DF8">
        <w:rPr>
          <w:rFonts w:hAnsi="Times New Roman" w:ascii="Times New Roman"/>
          <w:sz w:val="24"/>
          <w:szCs w:val="24"/>
        </w:rPr>
        <w:t xml:space="preserve"> o </w:t>
      </w:r>
      <w:r w:rsidR="000C2DCA">
        <w:rPr>
          <w:rFonts w:hAnsi="Times New Roman" w:ascii="Times New Roman"/>
          <w:sz w:val="24"/>
          <w:szCs w:val="24"/>
        </w:rPr>
        <w:t xml:space="preserve">obustavi i </w:t>
      </w:r>
      <w:r w:rsidR="00C73DF8" w:rsidRPr="00C73DF8">
        <w:rPr>
          <w:rFonts w:hAnsi="Times New Roman" w:ascii="Times New Roman"/>
          <w:sz w:val="24"/>
          <w:szCs w:val="24"/>
        </w:rPr>
        <w:t>zaključenju stečajnoga postupka</w:t>
      </w:r>
      <w:r w:rsidR="000C2DCA">
        <w:rPr>
          <w:rFonts w:hAnsi="Times New Roman" w:ascii="Times New Roman"/>
          <w:sz w:val="24"/>
          <w:szCs w:val="24"/>
        </w:rPr>
        <w:t xml:space="preserve"> nad dužnikom sukladno članku 203. stavak 1. SZ.</w:t>
      </w:r>
    </w:p>
    <w:p w:rsidRDefault="00C73DF8" w:rsidP="00450B33" w:rsidR="00C73DF8">
      <w:pPr>
        <w:jc w:val="both"/>
        <w:rPr>
          <w:rFonts w:hAnsi="Times New Roman" w:ascii="Times New Roman"/>
          <w:sz w:val="24"/>
          <w:szCs w:val="24"/>
        </w:rPr>
      </w:pPr>
    </w:p>
    <w:p w:rsidRDefault="00C504F8" w:rsidP="00C504F8" w:rsidR="00C504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C504F8" w:rsidP="00C504F8" w:rsidR="00C504F8">
      <w:pPr>
        <w:jc w:val="center"/>
        <w:rPr>
          <w:rFonts w:hAnsi="Times New Roman" w:ascii="Times New Roman"/>
          <w:sz w:val="24"/>
          <w:szCs w:val="24"/>
        </w:rPr>
      </w:pPr>
    </w:p>
    <w:p w:rsidRDefault="00C504F8" w:rsidP="00C504F8" w:rsidR="00C504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Stečajni upravitelj </w:t>
      </w:r>
      <w:r w:rsidR="00CD6FAA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>u svom izvješću od 5. lipnja 2018. nav</w:t>
      </w:r>
      <w:r w:rsidR="00CD6FAA">
        <w:rPr>
          <w:rFonts w:hAnsi="Times New Roman" w:ascii="Times New Roman"/>
          <w:sz w:val="24"/>
          <w:szCs w:val="24"/>
        </w:rPr>
        <w:t xml:space="preserve">eo, između ostalog, </w:t>
      </w:r>
      <w:r>
        <w:rPr>
          <w:rFonts w:hAnsi="Times New Roman" w:ascii="Times New Roman"/>
          <w:sz w:val="24"/>
          <w:szCs w:val="24"/>
        </w:rPr>
        <w:t xml:space="preserve">da </w:t>
      </w:r>
      <w:r w:rsidR="00CD6FAA">
        <w:rPr>
          <w:rFonts w:hAnsi="Times New Roman" w:ascii="Times New Roman"/>
          <w:sz w:val="24"/>
          <w:szCs w:val="24"/>
        </w:rPr>
        <w:t>s</w:t>
      </w:r>
      <w:r w:rsidR="00CD6FAA" w:rsidRPr="00CD6FAA">
        <w:rPr>
          <w:rFonts w:hAnsi="Times New Roman" w:ascii="Times New Roman"/>
          <w:sz w:val="24"/>
          <w:szCs w:val="24"/>
        </w:rPr>
        <w:t xml:space="preserve">tečajni dužnik ne raspolaže potrebnim financijskom sredstvima za vođenje parnica u tijeku kao i financiranje ostalih operativnih troškova stečajnog postupka (odvjetnički troškovi, knjigovodstvo, sitni materijalni troškovi, poštarina i sl.)  </w:t>
      </w:r>
    </w:p>
    <w:p w:rsidRDefault="00CD6FAA" w:rsidP="00C504F8" w:rsidR="00CD6FAA">
      <w:pPr>
        <w:jc w:val="both"/>
        <w:rPr>
          <w:rFonts w:hAnsi="Times New Roman" w:ascii="Times New Roman"/>
          <w:sz w:val="24"/>
          <w:szCs w:val="24"/>
        </w:rPr>
      </w:pPr>
    </w:p>
    <w:p w:rsidRDefault="00CD6FAA" w:rsidP="00C504F8" w:rsidR="00CD6FA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Iz navedenog proizlazi da su ispunjeni uvjeti za obustavu i zaključenje ovog stečajnog postupka sukladno članku 203. stavak 1. SZ, stoga je temeljem stavak 2. i 3. istoga članka riješeno kao u izreci.</w:t>
      </w:r>
    </w:p>
    <w:p w:rsidRDefault="008D5F72" w:rsidP="00BE151E" w:rsidR="008D5F72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F1795F">
        <w:rPr>
          <w:rFonts w:hAnsi="Times New Roman" w:ascii="Times New Roman"/>
          <w:sz w:val="24"/>
          <w:szCs w:val="24"/>
        </w:rPr>
        <w:t xml:space="preserve"> </w:t>
      </w:r>
      <w:r w:rsidR="008D5F72">
        <w:rPr>
          <w:rFonts w:hAnsi="Times New Roman" w:ascii="Times New Roman"/>
          <w:sz w:val="24"/>
          <w:szCs w:val="24"/>
        </w:rPr>
        <w:t>8. lipnja</w:t>
      </w:r>
      <w:r w:rsidR="00F34BF7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>201</w:t>
      </w:r>
      <w:r w:rsidR="008D5F72">
        <w:rPr>
          <w:rFonts w:hAnsi="Times New Roman" w:ascii="Times New Roman"/>
          <w:sz w:val="24"/>
          <w:szCs w:val="24"/>
        </w:rPr>
        <w:t>8</w:t>
      </w:r>
      <w:r w:rsidR="00C73DF8">
        <w:rPr>
          <w:rFonts w:hAnsi="Times New Roman" w:ascii="Times New Roman"/>
          <w:sz w:val="24"/>
          <w:szCs w:val="24"/>
        </w:rPr>
        <w:t>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970AF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8D5F72" w:rsidP="00DD2A53" w:rsidR="008D5F72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  <w:szCs w:val="24"/>
        </w:rPr>
      </w:pPr>
      <w:r w:rsidRPr="00FF44C4">
        <w:rPr>
          <w:rFonts w:hAnsi="Times New Roman" w:ascii="Times New Roman"/>
          <w:sz w:val="24"/>
          <w:szCs w:val="24"/>
        </w:rPr>
        <w:lastRenderedPageBreak/>
        <w:t>Pravna pouka:</w:t>
      </w:r>
    </w:p>
    <w:p w:rsidRDefault="008D5F72" w:rsidP="0076544B" w:rsidR="008D5F72" w:rsidRPr="00624AC8">
      <w:pPr>
        <w:rPr>
          <w:rFonts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  <w:szCs w:val="24"/>
        </w:rPr>
        <w:t>Na ovo rješenje dopuštena je žalba koja se podnosi ovome sudu u roku od osam dana, u tri primjerka.</w:t>
      </w:r>
      <w:r w:rsidRPr="00624AC8">
        <w:rPr>
          <w:rFonts w:hAnsi="Times New Roman" w:ascii="Times New Roman"/>
          <w:sz w:val="24"/>
          <w:lang w:val="sl-SI"/>
        </w:rPr>
        <w:t xml:space="preserve"> 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8970AF" w:rsidP="00BE151E" w:rsidR="008970AF">
      <w:pPr>
        <w:rPr>
          <w:rFonts w:hAnsi="Times New Roman" w:ascii="Times New Roman"/>
          <w:sz w:val="24"/>
          <w:szCs w:val="24"/>
        </w:rPr>
      </w:pPr>
    </w:p>
    <w:p w:rsidRDefault="008970AF" w:rsidP="00BE151E" w:rsidR="008970A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970AF" w:rsidP="00BE151E" w:rsidR="008970AF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8970AF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970AF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8970AF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970AF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8970AF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8970AF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F1795F" w:rsidP="00450B33" w:rsidR="002A7772" w:rsidRPr="008970AF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970AF">
        <w:rPr>
          <w:rFonts w:hAnsi="Times New Roman" w:ascii="Times New Roman"/>
          <w:color w:themeColor="background1" w:val="FFFFFF"/>
          <w:sz w:val="24"/>
          <w:szCs w:val="24"/>
        </w:rPr>
        <w:t>2</w:t>
      </w:r>
      <w:r w:rsidR="00BE151E" w:rsidRPr="008970AF">
        <w:rPr>
          <w:rFonts w:hAnsi="Times New Roman" w:ascii="Times New Roman"/>
          <w:color w:themeColor="background1" w:val="FFFFFF"/>
          <w:sz w:val="24"/>
          <w:szCs w:val="24"/>
        </w:rPr>
        <w:t xml:space="preserve">. </w:t>
      </w:r>
      <w:r w:rsidR="008D5F72" w:rsidRPr="008970AF">
        <w:rPr>
          <w:rFonts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F1795F" w:rsidP="00450B33" w:rsidR="00F1795F" w:rsidRPr="008970AF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1795F" w:rsidP="00450B33" w:rsidR="00F1795F" w:rsidRPr="008970AF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970AF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8D5F72" w:rsidP="00450B33" w:rsidR="008D5F72" w:rsidRPr="008970AF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970AF">
        <w:rPr>
          <w:rFonts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8D5F72" w:rsidP="00450B33" w:rsidR="00F1795F" w:rsidRPr="008970AF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8970AF">
        <w:rPr>
          <w:rFonts w:hAnsi="Times New Roman" w:ascii="Times New Roman"/>
          <w:color w:themeColor="background1" w:val="FFFFFF"/>
          <w:sz w:val="24"/>
          <w:szCs w:val="24"/>
        </w:rPr>
        <w:t xml:space="preserve">2. </w:t>
      </w:r>
      <w:r w:rsidR="00F1795F" w:rsidRPr="008970AF">
        <w:rPr>
          <w:rFonts w:hAnsi="Times New Roman" w:ascii="Times New Roman"/>
          <w:color w:themeColor="background1" w:val="FFFFFF"/>
          <w:sz w:val="24"/>
          <w:szCs w:val="24"/>
        </w:rPr>
        <w:t>kal. 30 d.</w:t>
      </w:r>
    </w:p>
    <w:sectPr w:rsidSect="00FB64FF" w:rsidR="00F1795F" w:rsidRPr="008970AF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30A7" w:rsidR="000D30A7">
      <w:r>
        <w:separator/>
      </w:r>
    </w:p>
  </w:endnote>
  <w:endnote w:id="0" w:type="continuationSeparator">
    <w:p w:rsidRDefault="000D30A7" w:rsidR="000D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30A7" w:rsidR="000D30A7">
      <w:r>
        <w:separator/>
      </w:r>
    </w:p>
  </w:footnote>
  <w:footnote w:id="0" w:type="continuationSeparator">
    <w:p w:rsidRDefault="000D30A7" w:rsidR="000D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8D5F72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8D5F72">
      <w:rPr>
        <w:rStyle w:val="Brojstranice"/>
        <w:rFonts w:cs="Times New Roman" w:hAnsi="Times New Roman" w:ascii="Times New Roman"/>
      </w:rPr>
      <w:t xml:space="preserve">- </w:t>
    </w:r>
    <w:r w:rsidRPr="008D5F72">
      <w:rPr>
        <w:rStyle w:val="Brojstranice"/>
        <w:rFonts w:cs="Times New Roman" w:hAnsi="Times New Roman" w:ascii="Times New Roman"/>
      </w:rPr>
      <w:fldChar w:fldCharType="begin"/>
    </w:r>
    <w:r w:rsidRPr="008D5F72">
      <w:rPr>
        <w:rStyle w:val="Brojstranice"/>
        <w:rFonts w:cs="Times New Roman" w:hAnsi="Times New Roman" w:ascii="Times New Roman"/>
      </w:rPr>
      <w:instrText xml:space="preserve">PAGE  </w:instrText>
    </w:r>
    <w:r w:rsidRPr="008D5F72">
      <w:rPr>
        <w:rStyle w:val="Brojstranice"/>
        <w:rFonts w:cs="Times New Roman" w:hAnsi="Times New Roman" w:ascii="Times New Roman"/>
      </w:rPr>
      <w:fldChar w:fldCharType="separate"/>
    </w:r>
    <w:r w:rsidR="00E25C2F">
      <w:rPr>
        <w:rStyle w:val="Brojstranice"/>
        <w:rFonts w:cs="Times New Roman" w:hAnsi="Times New Roman" w:ascii="Times New Roman"/>
        <w:noProof/>
      </w:rPr>
      <w:t>2</w:t>
    </w:r>
    <w:r w:rsidRPr="008D5F72">
      <w:rPr>
        <w:rStyle w:val="Brojstranice"/>
        <w:rFonts w:cs="Times New Roman" w:hAnsi="Times New Roman" w:ascii="Times New Roman"/>
      </w:rPr>
      <w:fldChar w:fldCharType="end"/>
    </w:r>
    <w:r w:rsidRPr="008D5F72">
      <w:rPr>
        <w:rStyle w:val="Brojstranice"/>
        <w:rFonts w:cs="Times New Roman" w:hAnsi="Times New Roman" w:ascii="Times New Roman"/>
      </w:rPr>
      <w:t xml:space="preserve"> -</w:t>
    </w:r>
  </w:p>
  <w:p w:rsidRDefault="00652062" w:rsidP="0067538A" w:rsidR="00652062" w:rsidRPr="008D5F72">
    <w:pPr>
      <w:pStyle w:val="Zaglavlje"/>
      <w:jc w:val="right"/>
      <w:rPr>
        <w:rFonts w:cs="Times New Roman" w:hAnsi="Times New Roman" w:ascii="Times New Roman"/>
      </w:rPr>
    </w:pPr>
    <w:r w:rsidRPr="008D5F72">
      <w:rPr>
        <w:rFonts w:cs="Times New Roman" w:hAnsi="Times New Roman" w:ascii="Times New Roman"/>
      </w:rPr>
      <w:t>3 St-</w:t>
    </w:r>
    <w:r w:rsidR="008D5F72" w:rsidRPr="008D5F72">
      <w:rPr>
        <w:rFonts w:cs="Times New Roman" w:hAnsi="Times New Roman" w:ascii="Times New Roman"/>
      </w:rPr>
      <w:t>207/15</w:t>
    </w:r>
    <w:r w:rsidR="008970AF">
      <w:rPr>
        <w:rFonts w:cs="Times New Roman" w:hAnsi="Times New Roman" w:ascii="Times New Roman"/>
      </w:rPr>
      <w:t>-73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18CD"/>
    <w:rsid w:val="00000B5F"/>
    <w:rsid w:val="000036B8"/>
    <w:rsid w:val="0000592D"/>
    <w:rsid w:val="00007AA1"/>
    <w:rsid w:val="00020BA4"/>
    <w:rsid w:val="00027233"/>
    <w:rsid w:val="000318CD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C0FB6"/>
    <w:rsid w:val="000C2DCA"/>
    <w:rsid w:val="000D15AD"/>
    <w:rsid w:val="000D30A7"/>
    <w:rsid w:val="000D34A4"/>
    <w:rsid w:val="000D642A"/>
    <w:rsid w:val="000D751D"/>
    <w:rsid w:val="0013368F"/>
    <w:rsid w:val="00152BDA"/>
    <w:rsid w:val="001530EA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5520C"/>
    <w:rsid w:val="003633C5"/>
    <w:rsid w:val="0036341C"/>
    <w:rsid w:val="003828BE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422F"/>
    <w:rsid w:val="007E687B"/>
    <w:rsid w:val="00814F3B"/>
    <w:rsid w:val="00816B01"/>
    <w:rsid w:val="008222AD"/>
    <w:rsid w:val="00841F3D"/>
    <w:rsid w:val="00854BE1"/>
    <w:rsid w:val="00862700"/>
    <w:rsid w:val="00871205"/>
    <w:rsid w:val="008777FA"/>
    <w:rsid w:val="00881589"/>
    <w:rsid w:val="00896490"/>
    <w:rsid w:val="008970AF"/>
    <w:rsid w:val="008A1B6B"/>
    <w:rsid w:val="008C543B"/>
    <w:rsid w:val="008D5F72"/>
    <w:rsid w:val="008F569D"/>
    <w:rsid w:val="0090223B"/>
    <w:rsid w:val="00902FE2"/>
    <w:rsid w:val="00912E1D"/>
    <w:rsid w:val="00912E9F"/>
    <w:rsid w:val="00916B61"/>
    <w:rsid w:val="009242C3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519BD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04F8"/>
    <w:rsid w:val="00C5702B"/>
    <w:rsid w:val="00C73DF8"/>
    <w:rsid w:val="00C76A58"/>
    <w:rsid w:val="00C77A00"/>
    <w:rsid w:val="00C81AFE"/>
    <w:rsid w:val="00CA22FE"/>
    <w:rsid w:val="00CA4666"/>
    <w:rsid w:val="00CD6FAA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25C2F"/>
    <w:rsid w:val="00E33D47"/>
    <w:rsid w:val="00E46B2C"/>
    <w:rsid w:val="00E52208"/>
    <w:rsid w:val="00E53B34"/>
    <w:rsid w:val="00E66B4A"/>
    <w:rsid w:val="00E8366C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E25C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C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C2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C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C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E25C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C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C2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C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C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2015.</izvorni_sadrzaj>
    <derivirana_varijabla naziv="DomainObject.Predmet.DatumOsnivanja_1">11.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St-207/2015</izvorni_sadrzaj>
    <derivirana_varijabla naziv="DomainObject.Predmet.OznakaBroj_1">St-207/2015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AETERNA ALEX d.o.o. za trgovinu i usluge zastupanog po punomoćniku OD BELOŠA &amp; JUKIĆ</izvorni_sadrzaj>
    <derivirana_varijabla naziv="DomainObject.Predmet.ProtustrankaFormated_1">  AETERNA ALEX d.o.o. za trgovinu i usluge zastupanog po punomoćniku OD BELOŠA &amp; JUKIĆ</derivirana_varijabla>
  </DomainObject.Predmet.ProtustrankaFormated>
  <DomainObject.Predmet.ProtustrankaFormatedOIB>
    <izvorni_sadrzaj>  AETERNA ALEX d.o.o. za trgovinu i usluge, OIB 27025040845 zastupanog po punomoćniku OD BELOŠA &amp; JUKIĆ</izvorni_sadrzaj>
    <derivirana_varijabla naziv="DomainObject.Predmet.ProtustrankaFormatedOIB_1">  AETERNA ALEX d.o.o. za trgovinu i usluge, OIB 27025040845 zastupanog po punomoćniku OD BELOŠA &amp; JUKIĆ</derivirana_varijabla>
  </DomainObject.Predmet.ProtustrankaFormatedOIB>
  <DomainObject.Predmet.ProtustrankaFormatedWithAdress>
    <izvorni_sadrzaj> AETERNA ALEX d.o.o. za trgovinu i usluge, Radnička cesta 80, 10000 Zagreb zastupanog po punomoćniku OD BELOŠA &amp; JUKIĆ</izvorni_sadrzaj>
    <derivirana_varijabla naziv="DomainObject.Predmet.ProtustrankaFormatedWithAdress_1"> AETERNA ALEX d.o.o. za trgovinu i usluge, Radnička cesta 80, 10000 Zagreb zastupanog po punomoćniku OD BELOŠA &amp; JUKIĆ</derivirana_varijabla>
  </DomainObject.Predmet.ProtustrankaFormatedWithAdress>
  <DomainObject.Predmet.ProtustrankaFormatedWithAdressOIB>
    <izvorni_sadrzaj> AETERNA ALEX d.o.o. za trgovinu i usluge, OIB 27025040845, Radnička cesta 80, 10000 Zagreb zastupanog po punomoćniku OD BELOŠA &amp; JUKIĆ</izvorni_sadrzaj>
    <derivirana_varijabla naziv="DomainObject.Predmet.ProtustrankaFormatedWithAdressOIB_1"> AETERNA ALEX d.o.o. za trgovinu i usluge, OIB 27025040845, Radnička cesta 80, 10000 Zagreb zastupanog po punomoćniku OD BELOŠA &amp; JUKIĆ</derivirana_varijabla>
  </DomainObject.Predmet.ProtustrankaFormatedWithAdressOIB>
  <DomainObject.Predmet.ProtustrankaWithAdress>
    <izvorni_sadrzaj>AETERNA ALEX d.o.o. za trgovinu i usluge Radnička cesta 80, 10000 Zagreb</izvorni_sadrzaj>
    <derivirana_varijabla naziv="DomainObject.Predmet.ProtustrankaWithAdress_1">AETERNA ALEX d.o.o. za trgovinu i usluge Radnička cesta 80, 10000 Zagreb</derivirana_varijabla>
  </DomainObject.Predmet.ProtustrankaWithAdress>
  <DomainObject.Predmet.ProtustrankaWithAdressOIB>
    <izvorni_sadrzaj>AETERNA ALEX d.o.o. za trgovinu i usluge, OIB 27025040845, Radnička cesta 80, 10000 Zagreb</izvorni_sadrzaj>
    <derivirana_varijabla naziv="DomainObject.Predmet.ProtustrankaWithAdressOIB_1">AETERNA ALEX d.o.o. za trgovinu i usluge, OIB 27025040845, Radnička cesta 80, 10000 Zagreb</derivirana_varijabla>
  </DomainObject.Predmet.ProtustrankaWithAdressOIB>
  <DomainObject.Predmet.ProtustrankaNazivFormated>
    <izvorni_sadrzaj>AETERNA ALEX d.o.o. za trgovinu i usluge</izvorni_sadrzaj>
    <derivirana_varijabla naziv="DomainObject.Predmet.ProtustrankaNazivFormated_1">AETERNA ALEX d.o.o. za trgovinu i usluge</derivirana_varijabla>
  </DomainObject.Predmet.ProtustrankaNazivFormated>
  <DomainObject.Predmet.ProtustrankaNazivFormatedOIB>
    <izvorni_sadrzaj>AETERNA ALEX d.o.o. za trgovinu i usluge, OIB 27025040845</izvorni_sadrzaj>
    <derivirana_varijabla naziv="DomainObject.Predmet.ProtustrankaNazivFormatedOIB_1">AETERNA ALEX d.o.o. za trgovinu i usluge, OIB 27025040845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EAST CONSTRUCTION &amp; ENGINEERING LLC</izvorni_sadrzaj>
    <derivirana_varijabla naziv="DomainObject.Predmet.StrankaFormated_1">  EAST CONSTRUCTION &amp; ENGINEERING LLC</derivirana_varijabla>
  </DomainObject.Predmet.StrankaFormated>
  <DomainObject.Predmet.StrankaFormatedOIB>
    <izvorni_sadrzaj>  EAST CONSTRUCTION &amp; ENGINEERING LLC, OIB 90273308033</izvorni_sadrzaj>
    <derivirana_varijabla naziv="DomainObject.Predmet.StrankaFormatedOIB_1">  EAST CONSTRUCTION &amp; ENGINEERING LLC, OIB 90273308033</derivirana_varijabla>
  </DomainObject.Predmet.StrankaFormatedOIB>
  <DomainObject.Predmet.StrankaFormatedWithAdress>
    <izvorni_sadrzaj> EAST CONSTRUCTION &amp; ENGINEERING LLC, Okrug Sussex, Deolaware</izvorni_sadrzaj>
    <derivirana_varijabla naziv="DomainObject.Predmet.StrankaFormatedWithAdress_1"> EAST CONSTRUCTION &amp; ENGINEERING LLC, Okrug Sussex, Deolaware</derivirana_varijabla>
  </DomainObject.Predmet.StrankaFormatedWithAdress>
  <DomainObject.Predmet.StrankaFormatedWithAdressOIB>
    <izvorni_sadrzaj> EAST CONSTRUCTION &amp; ENGINEERING LLC, OIB 90273308033, Okrug Sussex, Deolaware</izvorni_sadrzaj>
    <derivirana_varijabla naziv="DomainObject.Predmet.StrankaFormatedWithAdressOIB_1"> EAST CONSTRUCTION &amp; ENGINEERING LLC, OIB 90273308033, Okrug Sussex, Deolaware</derivirana_varijabla>
  </DomainObject.Predmet.StrankaFormatedWithAdressOIB>
  <DomainObject.Predmet.StrankaWithAdress>
    <izvorni_sadrzaj>EAST CONSTRUCTION &amp; ENGINEERING LLC Okrug Sussex,Deolaware</izvorni_sadrzaj>
    <derivirana_varijabla naziv="DomainObject.Predmet.StrankaWithAdress_1">EAST CONSTRUCTION &amp; ENGINEERING LLC Okrug Sussex,Deolaware</derivirana_varijabla>
  </DomainObject.Predmet.StrankaWithAdress>
  <DomainObject.Predmet.StrankaWithAdressOIB>
    <izvorni_sadrzaj>EAST CONSTRUCTION &amp; ENGINEERING LLC, OIB 90273308033, Okrug Sussex,Deolaware</izvorni_sadrzaj>
    <derivirana_varijabla naziv="DomainObject.Predmet.StrankaWithAdressOIB_1">EAST CONSTRUCTION &amp; ENGINEERING LLC, OIB 90273308033, Okrug Sussex,Deolaware</derivirana_varijabla>
  </DomainObject.Predmet.StrankaWithAdressOIB>
  <DomainObject.Predmet.StrankaNazivFormated>
    <izvorni_sadrzaj>EAST CONSTRUCTION &amp; ENGINEERING LLC</izvorni_sadrzaj>
    <derivirana_varijabla naziv="DomainObject.Predmet.StrankaNazivFormated_1">EAST CONSTRUCTION &amp; ENGINEERING LLC</derivirana_varijabla>
  </DomainObject.Predmet.StrankaNazivFormated>
  <DomainObject.Predmet.StrankaNazivFormatedOIB>
    <izvorni_sadrzaj>EAST CONSTRUCTION &amp; ENGINEERING LLC, OIB 90273308033</izvorni_sadrzaj>
    <derivirana_varijabla naziv="DomainObject.Predmet.StrankaNazivFormatedOIB_1">EAST CONSTRUCTION &amp; ENGINEERING LLC, OIB 90273308033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EAST CONSTRUCTION &amp; ENGINEERING LLC</item>
    </izvorni_sadrzaj>
    <derivirana_varijabla naziv="DomainObject.Predmet.StrankaListFormated_1">
      <item>EAST CONSTRUCTION &amp; ENGINEERING LLC</item>
    </derivirana_varijabla>
  </DomainObject.Predmet.StrankaListFormated>
  <DomainObject.Predmet.StrankaListFormatedOIB>
    <izvorni_sadrzaj>
      <item>EAST CONSTRUCTION &amp; ENGINEERING LLC, OIB 90273308033</item>
    </izvorni_sadrzaj>
    <derivirana_varijabla naziv="DomainObject.Predmet.StrankaListFormatedOIB_1">
      <item>EAST CONSTRUCTION &amp; ENGINEERING LLC, OIB 90273308033</item>
    </derivirana_varijabla>
  </DomainObject.Predmet.StrankaListFormatedOIB>
  <DomainObject.Predmet.StrankaListFormatedWithAdress>
    <izvorni_sadrzaj>
      <item>EAST CONSTRUCTION &amp; ENGINEERING LLC, Okrug Sussex, Deolaware</item>
    </izvorni_sadrzaj>
    <derivirana_varijabla naziv="DomainObject.Predmet.StrankaListFormatedWithAdress_1">
      <item>EAST CONSTRUCTION &amp; ENGINEERING LLC, Okrug Sussex, Deolaware</item>
    </derivirana_varijabla>
  </DomainObject.Predmet.StrankaListFormatedWithAdress>
  <DomainObject.Predmet.StrankaListFormatedWithAdressOIB>
    <izvorni_sadrzaj>
      <item>EAST CONSTRUCTION &amp; ENGINEERING LLC, OIB 90273308033, Okrug Sussex, Deolaware</item>
    </izvorni_sadrzaj>
    <derivirana_varijabla naziv="DomainObject.Predmet.StrankaListFormatedWithAdressOIB_1">
      <item>EAST CONSTRUCTION &amp; ENGINEERING LLC, OIB 90273308033, Okrug Sussex, Deolaware</item>
    </derivirana_varijabla>
  </DomainObject.Predmet.StrankaListFormatedWithAdressOIB>
  <DomainObject.Predmet.StrankaListNazivFormated>
    <izvorni_sadrzaj>
      <item>EAST CONSTRUCTION &amp; ENGINEERING LLC</item>
    </izvorni_sadrzaj>
    <derivirana_varijabla naziv="DomainObject.Predmet.StrankaListNazivFormated_1">
      <item>EAST CONSTRUCTION &amp; ENGINEERING LLC</item>
    </derivirana_varijabla>
  </DomainObject.Predmet.StrankaListNazivFormated>
  <DomainObject.Predmet.StrankaListNazivFormatedOIB>
    <izvorni_sadrzaj>
      <item>EAST CONSTRUCTION &amp; ENGINEERING LLC, OIB 90273308033</item>
    </izvorni_sadrzaj>
    <derivirana_varijabla naziv="DomainObject.Predmet.StrankaListNazivFormatedOIB_1">
      <item>EAST CONSTRUCTION &amp; ENGINEERING LLC, OIB 90273308033</item>
    </derivirana_varijabla>
  </DomainObject.Predmet.StrankaListNazivFormatedOIB>
  <DomainObject.Predmet.ProtuStrankaListFormated>
    <izvorni_sadrzaj>
      <item>AETERNA ALEX d.o.o. za trgovinu i usluge zastupanog po punomoćniku OD BELOŠA &amp; JUKIĆ</item>
    </izvorni_sadrzaj>
    <derivirana_varijabla naziv="DomainObject.Predmet.ProtuStrankaListFormated_1">
      <item>AETERNA ALEX d.o.o. za trgovinu i usluge zastupanog po punomoćniku OD BELOŠA &amp; JUKIĆ</item>
    </derivirana_varijabla>
  </DomainObject.Predmet.ProtuStrankaListFormated>
  <DomainObject.Predmet.ProtuStrankaListFormatedOIB>
    <izvorni_sadrzaj>
      <item>AETERNA ALEX d.o.o. za trgovinu i usluge, OIB 27025040845 zastupanog po punomoćniku OD BELOŠA &amp; JUKIĆ</item>
    </izvorni_sadrzaj>
    <derivirana_varijabla naziv="DomainObject.Predmet.ProtuStrankaListFormatedOIB_1">
      <item>AETERNA ALEX d.o.o. za trgovinu i usluge, OIB 27025040845 zastupanog po punomoćniku OD BELOŠA &amp; JUKIĆ</item>
    </derivirana_varijabla>
  </DomainObject.Predmet.ProtuStrankaListFormatedOIB>
  <DomainObject.Predmet.ProtuStrankaListFormatedWithAdress>
    <izvorni_sadrzaj>
      <item>AETERNA ALEX d.o.o. za trgovinu i usluge, Radnička cesta 80, 10000 Zagreb zastupanog po punomoćniku OD BELOŠA &amp; JUKIĆ</item>
    </izvorni_sadrzaj>
    <derivirana_varijabla naziv="DomainObject.Predmet.ProtuStrankaListFormatedWithAdress_1">
      <item>AETERNA ALEX d.o.o. za trgovinu i usluge, Radnička cesta 80, 10000 Zagreb zastupanog po punomoćniku OD BELOŠA &amp; JUKIĆ</item>
    </derivirana_varijabla>
  </DomainObject.Predmet.ProtuStrankaListFormatedWithAdress>
  <DomainObject.Predmet.ProtuStrankaListFormatedWithAdressOIB>
    <izvorni_sadrzaj>
      <item>AETERNA ALEX d.o.o. za trgovinu i usluge, OIB 27025040845, Radnička cesta 80, 10000 Zagreb zastupanog po punomoćniku OD BELOŠA &amp; JUKIĆ</item>
    </izvorni_sadrzaj>
    <derivirana_varijabla naziv="DomainObject.Predmet.ProtuStrankaListFormatedWithAdressOIB_1">
      <item>AETERNA ALEX d.o.o. za trgovinu i usluge, OIB 27025040845, Radnička cesta 80, 10000 Zagreb zastupanog po punomoćniku OD BELOŠA &amp; JUKIĆ</item>
    </derivirana_varijabla>
  </DomainObject.Predmet.ProtuStrankaListFormatedWithAdressOIB>
  <DomainObject.Predmet.ProtuStrankaListNazivFormated>
    <izvorni_sadrzaj>
      <item>AETERNA ALEX d.o.o. za trgovinu i usluge</item>
    </izvorni_sadrzaj>
    <derivirana_varijabla naziv="DomainObject.Predmet.ProtuStrankaListNazivFormated_1">
      <item>AETERNA ALEX d.o.o. za trgovinu i usluge</item>
    </derivirana_varijabla>
  </DomainObject.Predmet.ProtuStrankaListNazivFormated>
  <DomainObject.Predmet.ProtuStrankaListNazivFormatedOIB>
    <izvorni_sadrzaj>
      <item>AETERNA ALEX d.o.o. za trgovinu i usluge, OIB 27025040845</item>
    </izvorni_sadrzaj>
    <derivirana_varijabla naziv="DomainObject.Predmet.ProtuStrankaListNazivFormatedOIB_1">
      <item>AETERNA ALEX d.o.o. za trgovinu i usluge, OIB 27025040845</item>
    </derivirana_varijabla>
  </DomainObject.Predmet.ProtuStrankaListNazivFormatedOIB>
  <DomainObject.Predmet.OstaliListFormated>
    <izvorni_sadrzaj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</item>
    </izvorni_sadrzaj>
    <derivirana_varijabla naziv="DomainObject.Predmet.OstaliListFormated_1"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</item>
    </derivirana_varijabla>
  </DomainObject.Predmet.OstaliListFormated>
  <DomainObject.Predmet.OstaliListFormatedOIB>
    <izvorni_sadrzaj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Mitak, OIB 25916717450</item>
    </izvorni_sadrzaj>
    <derivirana_varijabla naziv="DomainObject.Predmet.OstaliListFormatedOIB_1"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Mitak, OIB 25916717450</item>
    </derivirana_varijabla>
  </DomainObject.Predmet.OstaliListFormatedOIB>
  <DomainObject.Predmet.OstaliListFormatedWithAdress>
    <izvorni_sadrzaj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Zelenjak 53, 10000 Zagreb</item>
    </izvorni_sadrzaj>
    <derivirana_varijabla naziv="DomainObject.Predmet.OstaliListFormatedWithAdress_1"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Zelenjak 53, 10000 Zagreb</item>
    </derivirana_varijabla>
  </DomainObject.Predmet.OstaliListFormatedWithAdress>
  <DomainObject.Predmet.OstaliListFormatedWithAdressOIB>
    <izvorni_sadrzaj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OIB 25916717450, Zelenjak 53, 10000 Zagreb</item>
    </izvorni_sadrzaj>
    <derivirana_varijabla naziv="DomainObject.Predmet.OstaliListFormatedWithAdressOIB_1"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OIB 25916717450, Zelenjak 53, 10000 Zagreb</item>
    </derivirana_varijabla>
  </DomainObject.Predmet.OstaliListFormatedWithAdressOIB>
  <DomainObject.Predmet.OstaliListNazivFormated>
    <izvorni_sadrzaj>
      <item>OD Gajski, Grlić, Prka, Saucha i partneri-OPOZIV PUNOMOĆI</item>
      <item>Ivica Restović</item>
      <item>OD HANŽEKOVIĆ I PARTNERI-OPOZIV PUNOMOĆI</item>
      <item>OD BELOŠA &amp; JUKIĆ</item>
      <item>Zdravko Mitak</item>
    </izvorni_sadrzaj>
    <derivirana_varijabla naziv="DomainObject.Predmet.OstaliListNazivFormated_1">
      <item>OD Gajski, Grlić, Prka, Saucha i partneri-OPOZIV PUNOMOĆI</item>
      <item>Ivica Restović</item>
      <item>OD HANŽEKOVIĆ I PARTNERI-OPOZIV PUNOMOĆI</item>
      <item>OD BELOŠA &amp; JUKIĆ</item>
      <item>Zdravko Mitak</item>
    </derivirana_varijabla>
  </DomainObject.Predmet.OstaliListNazivFormated>
  <DomainObject.Predmet.OstaliListNazivFormatedOIB>
    <izvorni_sadrzaj>
      <item>OD Gajski, Grlić, Prka, Saucha i partneri-OPOZIV PUNOMOĆI</item>
      <item>Ivica Restović</item>
      <item>OD HANŽEKOVIĆ I PARTNERI-OPOZIV PUNOMOĆI</item>
      <item>OD BELOŠA &amp; JUKIĆ</item>
      <item>Zdravko Mitak, OIB 25916717450</item>
    </izvorni_sadrzaj>
    <derivirana_varijabla naziv="DomainObject.Predmet.OstaliListNazivFormatedOIB_1">
      <item>OD Gajski, Grlić, Prka, Saucha i partneri-OPOZIV PUNOMOĆI</item>
      <item>Ivica Restović</item>
      <item>OD HANŽEKOVIĆ I PARTNERI-OPOZIV PUNOMOĆI</item>
      <item>OD BELOŠA &amp; JUKIĆ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EAST CONSTRUCTION &amp; ENGINEERING LLC</izvorni_sadrzaj>
    <derivirana_varijabla naziv="DomainObject.Predmet.StrankaIDrugi_1">EAST CONSTRUCTION &amp; ENGINEERING LLC</derivirana_varijabla>
  </DomainObject.Predmet.StrankaIDrugi>
  <DomainObject.Predmet.ProtustrankaIDrugi>
    <izvorni_sadrzaj>AETERNA ALEX d.o.o. za trgovinu i usluge</izvorni_sadrzaj>
    <derivirana_varijabla naziv="DomainObject.Predmet.ProtustrankaIDrugi_1">AETERNA ALEX d.o.o. za trgovinu i usluge</derivirana_varijabla>
  </DomainObject.Predmet.ProtustrankaIDrugi>
  <DomainObject.Predmet.StrankaIDrugiAdressOIB>
    <izvorni_sadrzaj>EAST CONSTRUCTION &amp; ENGINEERING LLC, OIB 90273308033, Okrug Sussex, Deolaware</izvorni_sadrzaj>
    <derivirana_varijabla naziv="DomainObject.Predmet.StrankaIDrugiAdressOIB_1">EAST CONSTRUCTION &amp; ENGINEERING LLC, OIB 90273308033, Okrug Sussex, Deolaware</derivirana_varijabla>
  </DomainObject.Predmet.StrankaIDrugiAdressOIB>
  <DomainObject.Predmet.ProtustrankaIDrugiAdressOIB>
    <izvorni_sadrzaj>AETERNA ALEX d.o.o. za trgovinu i usluge, OIB 27025040845, Radnička cesta 80, 10000 Zagreb</izvorni_sadrzaj>
    <derivirana_varijabla naziv="DomainObject.Predmet.ProtustrankaIDrugiAdressOIB_1">AETERNA ALEX d.o.o. za trgovinu i usluge, OIB 27025040845,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Gajski, Grlić, Prka, Saucha i partneri-OPOZIV PUNOMOĆI</item>
      <item>EAST CONSTRUCTION &amp; ENGINEERING LLC</item>
      <item>AETERNA ALEX d.o.o. za trgovinu i usluge</item>
      <item>Ivica Restović</item>
      <item>OD HANŽEKOVIĆ I PARTNERI-OPOZIV PUNOMOĆI</item>
      <item>OD BELOŠA &amp; JUKIĆ</item>
      <item>Zdravko Mitak</item>
    </izvorni_sadrzaj>
    <derivirana_varijabla naziv="DomainObject.Predmet.SudioniciListNaziv_1">
      <item>OD Gajski, Grlić, Prka, Saucha i partneri-OPOZIV PUNOMOĆI</item>
      <item>EAST CONSTRUCTION &amp; ENGINEERING LLC</item>
      <item>AETERNA ALEX d.o.o. za trgovinu i usluge</item>
      <item>Ivica Restović</item>
      <item>OD HANŽEKOVIĆ I PARTNERI-OPOZIV PUNOMOĆI</item>
      <item>OD BELOŠA &amp; JUKIĆ</item>
      <item>Zdravko Mitak</item>
    </derivirana_varijabla>
  </DomainObject.Predmet.SudioniciListNaziv>
  <DomainObject.Predmet.SudioniciListAdressOIB>
    <izvorni_sadrzaj>
      <item>OD Gajski, Grlić, Prka, Saucha i partneri-OPOZIV PUNOMOĆI, Dalmatinska 10,10000 Zagreb</item>
      <item>EAST CONSTRUCTION &amp; ENGINEERING LLC, OIB 90273308033, Okrug Sussex,Deolaware</item>
      <item>AETERNA ALEX d.o.o. za trgovinu i usluge, OIB 27025040845, Radnička cesta 80,10000 Zagreb</item>
      <item>Ivica Restović, Gorička 12,21000 Split</item>
      <item>OD HANŽEKOVIĆ I PARTNERI-OPOZIV PUNOMOĆI, RADNIČKA CESTA 22,10000 Zagreb</item>
      <item>OD BELOŠA &amp; JUKIĆ, Martićeva 31c,10000 Zagreb</item>
      <item>Zdravko Mitak, OIB 25916717450, Zelenjak 53,10000 Zagreb</item>
    </izvorni_sadrzaj>
    <derivirana_varijabla naziv="DomainObject.Predmet.SudioniciListAdressOIB_1">
      <item>OD Gajski, Grlić, Prka, Saucha i partneri-OPOZIV PUNOMOĆI, Dalmatinska 10,10000 Zagreb</item>
      <item>EAST CONSTRUCTION &amp; ENGINEERING LLC, OIB 90273308033, Okrug Sussex,Deolaware</item>
      <item>AETERNA ALEX d.o.o. za trgovinu i usluge, OIB 27025040845, Radnička cesta 80,10000 Zagreb</item>
      <item>Ivica Restović, Gorička 12,21000 Split</item>
      <item>OD HANŽEKOVIĆ I PARTNERI-OPOZIV PUNOMOĆI, RADNIČKA CESTA 22,10000 Zagreb</item>
      <item>OD BELOŠA &amp; JUKIĆ, Martićeva 31c,10000 Zagreb</item>
      <item>Zdravko Mitak, OIB 25916717450,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90273308033</item>
      <item>, OIB 27025040845</item>
      <item>, OIB null</item>
      <item>, OIB null</item>
      <item>, OIB null</item>
      <item>, OIB 25916717450</item>
    </izvorni_sadrzaj>
    <derivirana_varijabla naziv="DomainObject.Predmet.SudioniciListNazivOIB_1">
      <item>, OIB null</item>
      <item>, OIB 90273308033</item>
      <item>, OIB 27025040845</item>
      <item>, OIB null</item>
      <item>, OIB null</item>
      <item>, OIB null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330</properties:Words>
  <properties:Characters>1682</properties:Characters>
  <properties:Lines>60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2018-06-11T12:32:00Z</dcterms:created>
  <dc:creator>MK</dc:creator>
  <cp:lastModifiedBy>Sonja Pilić</cp:lastModifiedBy>
  <cp:lastPrinted>2018-06-11T12:36:00Z</cp:lastPrinted>
  <dcterms:modified xmlns:xsi="http://www.w3.org/2001/XMLSchema-instance" xsi:type="dcterms:W3CDTF">2018-06-11T12:37:00Z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203.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