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eeda" w14:paraId="78beeda" w:rsidRDefault="00E146B9" w:rsidP="00E146B9" w:rsidR="00E146B9" w:rsidRPr="00E146B9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E146B9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Trgovački sud u Zagrebu</w:t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Zagreb, Amruševa 2/II</w:t>
      </w:r>
    </w:p>
    <w:p w:rsidRDefault="00E146B9" w:rsidP="00E146B9" w:rsidR="00E146B9" w:rsidRPr="00E146B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146B9" w:rsidP="00E146B9" w:rsidR="00E146B9" w:rsidRPr="00E146B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R J E Š E N J E</w:t>
      </w:r>
    </w:p>
    <w:p w:rsidRDefault="00E146B9" w:rsidP="00E146B9" w:rsidR="00E146B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</w:p>
    <w:p w:rsidRDefault="00E146B9" w:rsidP="00E146B9" w:rsidR="00E146B9" w:rsidRPr="00E146B9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 K</w:t>
      </w:r>
    </w:p>
    <w:p w:rsidRDefault="00E146B9" w:rsidP="00E146B9" w:rsidR="00E146B9" w:rsidRPr="00E146B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 xml:space="preserve">Trgovački sud u Zagrebu, po sucu </w:t>
      </w:r>
      <w:r>
        <w:rPr>
          <w:rFonts w:cs="Times New Roman" w:eastAsia="Times New Roman"/>
          <w:szCs w:val="24"/>
          <w:lang w:eastAsia="hr-HR"/>
        </w:rPr>
        <w:t xml:space="preserve">pojedincu </w:t>
      </w:r>
      <w:r w:rsidRPr="00E146B9">
        <w:rPr>
          <w:rFonts w:cs="Times New Roman" w:eastAsia="Times New Roman"/>
          <w:szCs w:val="24"/>
          <w:lang w:eastAsia="hr-HR"/>
        </w:rPr>
        <w:t xml:space="preserve">Mirjani Chour Hršak, </w:t>
      </w:r>
      <w:r>
        <w:rPr>
          <w:rFonts w:cs="Times New Roman" w:eastAsia="Times New Roman"/>
          <w:szCs w:val="24"/>
          <w:lang w:eastAsia="hr-HR"/>
        </w:rPr>
        <w:t>u prethodnom postupku</w:t>
      </w:r>
      <w:r w:rsidRPr="00E146B9">
        <w:rPr>
          <w:rFonts w:cs="Times New Roman" w:eastAsia="Times New Roman"/>
          <w:szCs w:val="24"/>
          <w:lang w:eastAsia="hr-HR"/>
        </w:rPr>
        <w:t xml:space="preserve"> nad dužnikom </w:t>
      </w:r>
      <w:r>
        <w:rPr>
          <w:rFonts w:cs="Times New Roman" w:eastAsia="Times New Roman"/>
          <w:szCs w:val="24"/>
          <w:lang w:eastAsia="hr-HR"/>
        </w:rPr>
        <w:t xml:space="preserve">RIMLJAN TUJ d.o.o. Đurmanec, Hromec 10, </w:t>
      </w:r>
      <w:r w:rsidRPr="00E146B9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45590286880</w:t>
      </w:r>
      <w:r w:rsidRPr="00E146B9">
        <w:rPr>
          <w:rFonts w:cs="Times New Roman" w:eastAsia="Times New Roman"/>
          <w:szCs w:val="24"/>
          <w:lang w:eastAsia="hr-HR"/>
        </w:rPr>
        <w:t xml:space="preserve">, dana </w:t>
      </w:r>
      <w:r>
        <w:rPr>
          <w:rFonts w:cs="Times New Roman" w:eastAsia="Times New Roman"/>
          <w:szCs w:val="24"/>
          <w:lang w:eastAsia="hr-HR"/>
        </w:rPr>
        <w:t>16. listopada</w:t>
      </w:r>
      <w:r w:rsidRPr="00E146B9">
        <w:rPr>
          <w:rFonts w:cs="Times New Roman" w:eastAsia="Times New Roman"/>
          <w:szCs w:val="24"/>
          <w:lang w:eastAsia="hr-HR"/>
        </w:rPr>
        <w:t xml:space="preserve"> 2017. godine</w:t>
      </w:r>
    </w:p>
    <w:p w:rsidRDefault="00E146B9" w:rsidP="00E146B9" w:rsidR="00E146B9" w:rsidRPr="00E146B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jc w:val="center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r i j e š i o    j e</w:t>
      </w:r>
    </w:p>
    <w:p w:rsidRDefault="00E146B9" w:rsidP="00E146B9" w:rsidR="00E146B9">
      <w:pPr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U prethodnom postupku radi utvrđenja pretpostavki za otvaranje stečajnog postupka nad dužnikom RIMLJAN TUJ d.o.o. Đurmanec, Hromec 10, OIB: 45590286880, se za privremenog stečajnog upravitelja imenuje:</w:t>
      </w:r>
    </w:p>
    <w:p w:rsidRDefault="00E146B9" w:rsidP="00E146B9" w:rsidR="00E146B9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MILJENKO MARINIĆ, Zagreb, Lopudska 1, OIB: 34668485052.</w:t>
      </w:r>
    </w:p>
    <w:p w:rsidRDefault="00E146B9" w:rsidP="00E146B9" w:rsidR="00E146B9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A33EB5" w:rsidR="00E146B9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Nalaže se privremenom stečajnom upravitelju ispitati postoji li stečajni razlog za otvaranje stečajnog postupka nad dužnikom.</w:t>
      </w:r>
    </w:p>
    <w:p w:rsidRDefault="00A33EB5" w:rsidP="00A33EB5" w:rsidR="00A33EB5">
      <w:pPr>
        <w:jc w:val="both"/>
        <w:rPr>
          <w:rFonts w:cs="Times New Roman" w:eastAsia="Times New Roman"/>
          <w:szCs w:val="24"/>
          <w:lang w:eastAsia="hr-HR"/>
        </w:rPr>
      </w:pPr>
    </w:p>
    <w:p w:rsidRDefault="00A33EB5" w:rsidP="00A33EB5" w:rsidR="00A33EB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i o   j e </w:t>
      </w:r>
    </w:p>
    <w:p w:rsidRDefault="00A33EB5" w:rsidP="00A33EB5" w:rsidR="00A33EB5">
      <w:pPr>
        <w:jc w:val="center"/>
        <w:rPr>
          <w:rFonts w:cs="Times New Roman" w:eastAsia="Times New Roman"/>
          <w:szCs w:val="24"/>
          <w:lang w:eastAsia="hr-HR"/>
        </w:rPr>
      </w:pPr>
    </w:p>
    <w:p w:rsidRDefault="00A33EB5" w:rsidP="00A33EB5" w:rsidR="00A33EB5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ročište radi izjašnjenja o prijedlogu za otvaranje stečajnog postupka nad dužnikom za dan</w:t>
      </w:r>
    </w:p>
    <w:p w:rsidRDefault="00A33EB5" w:rsidP="00A33EB5" w:rsidR="00A33EB5">
      <w:pPr>
        <w:ind w:left="705"/>
        <w:jc w:val="both"/>
        <w:rPr>
          <w:rFonts w:cs="Times New Roman" w:eastAsia="Times New Roman"/>
          <w:szCs w:val="24"/>
          <w:lang w:eastAsia="hr-HR"/>
        </w:rPr>
      </w:pPr>
    </w:p>
    <w:p w:rsidRDefault="00A33EB5" w:rsidP="00A33EB5" w:rsidR="00A33EB5">
      <w:pPr>
        <w:ind w:hanging="705" w:left="705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05. prosinca 2017. godine u 9,30 sati</w:t>
      </w:r>
    </w:p>
    <w:p w:rsidRDefault="00A33EB5" w:rsidP="00A33EB5" w:rsidR="00A33EB5">
      <w:pPr>
        <w:ind w:hanging="705" w:left="705"/>
        <w:jc w:val="center"/>
        <w:rPr>
          <w:rFonts w:cs="Times New Roman" w:eastAsia="Times New Roman"/>
          <w:szCs w:val="24"/>
          <w:lang w:eastAsia="hr-HR"/>
        </w:rPr>
      </w:pPr>
    </w:p>
    <w:p w:rsidRDefault="00A33EB5" w:rsidP="00A33EB5" w:rsidR="00A33EB5">
      <w:pPr>
        <w:ind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 w:rsidRPr="00A33EB5">
        <w:rPr>
          <w:rFonts w:cs="Times New Roman" w:eastAsia="Times New Roman"/>
          <w:szCs w:val="24"/>
          <w:lang w:eastAsia="hr-HR"/>
        </w:rPr>
        <w:t>kod ovoga suda u Zagrebu, Petrinjska 8 (dvorišna zgrada), soba broj 39</w:t>
      </w:r>
      <w:r>
        <w:rPr>
          <w:rFonts w:cs="Times New Roman" w:eastAsia="Times New Roman"/>
          <w:szCs w:val="24"/>
          <w:lang w:eastAsia="hr-HR"/>
        </w:rPr>
        <w:t>/II, na koje se pozivaju:</w:t>
      </w:r>
    </w:p>
    <w:p w:rsidRDefault="00A33EB5" w:rsidP="00A33EB5" w:rsidR="00A33EB5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FINA,</w:t>
      </w:r>
    </w:p>
    <w:p w:rsidRDefault="00A33EB5" w:rsidP="00A33EB5" w:rsidR="00A33EB5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predlagatelj/dužnik,</w:t>
      </w:r>
    </w:p>
    <w:p w:rsidRDefault="00A33EB5" w:rsidP="00A33EB5" w:rsidR="00A33EB5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zakonski zastupnik dužnika,</w:t>
      </w:r>
    </w:p>
    <w:p w:rsidRDefault="00A33EB5" w:rsidP="00A33EB5" w:rsidR="00A33EB5" w:rsidRPr="00A33EB5">
      <w:pPr>
        <w:pStyle w:val="Odlomakpopisa"/>
        <w:numPr>
          <w:ilvl w:val="0"/>
          <w:numId w:val="3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privremeni stečajni upravitelj.</w:t>
      </w:r>
    </w:p>
    <w:p w:rsidRDefault="00A33EB5" w:rsidP="00A33EB5" w:rsidR="00A33EB5" w:rsidRPr="00A33EB5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jc w:val="center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Obrazloženje</w:t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</w:p>
    <w:p w:rsidRDefault="00A33EB5" w:rsidP="00E146B9" w:rsidR="00E146B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Dužnik je predložio otvaranje stečajnog postupka nad njim, navodeći kao stečajni razlog prezaduženost.</w:t>
      </w:r>
    </w:p>
    <w:p w:rsidRDefault="00A33EB5" w:rsidP="00E146B9" w:rsidR="00A33EB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33EB5" w:rsidP="00E146B9" w:rsidR="00A33EB5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33EB5" w:rsidP="00E146B9" w:rsidR="00A33EB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Iz potvrde FINA-e od 30. lipnja 2017. godine proizlazi da račun dužnika nije blokiran i evidentirano je 0 dana neprekidne blokade u prethodnih 6 mjeseci.</w:t>
      </w:r>
    </w:p>
    <w:p w:rsidRDefault="00A33EB5" w:rsidP="00E146B9" w:rsidR="00A33EB5" w:rsidRPr="00E146B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odlučeno jek aou i zreci rješenja, a primjenom čl. 118. st. 2. toč. 1. te čl. 119. st. 3., 4. i 6. Stečajnog zakona (NN 71/15).</w:t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jc w:val="center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Zagreb</w:t>
      </w:r>
      <w:r>
        <w:rPr>
          <w:rFonts w:cs="Times New Roman" w:eastAsia="Times New Roman"/>
          <w:szCs w:val="24"/>
          <w:lang w:eastAsia="hr-HR"/>
        </w:rPr>
        <w:t>,</w:t>
      </w:r>
      <w:r w:rsidRPr="00E146B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16. listopada</w:t>
      </w:r>
      <w:r w:rsidRPr="00E146B9">
        <w:rPr>
          <w:rFonts w:cs="Times New Roman" w:eastAsia="Times New Roman"/>
          <w:szCs w:val="24"/>
          <w:lang w:eastAsia="hr-HR"/>
        </w:rPr>
        <w:t xml:space="preserve"> 2017.</w:t>
      </w:r>
    </w:p>
    <w:p w:rsidRDefault="00E146B9" w:rsidP="00E146B9" w:rsidR="00E146B9" w:rsidRPr="00E146B9">
      <w:pPr>
        <w:jc w:val="center"/>
        <w:rPr>
          <w:rFonts w:cs="Times New Roman" w:eastAsia="Times New Roman"/>
          <w:szCs w:val="24"/>
          <w:lang w:eastAsia="hr-HR"/>
        </w:rPr>
      </w:pP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  <w:t xml:space="preserve">    </w:t>
      </w:r>
      <w:r w:rsidRPr="00E146B9"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</w:r>
      <w:r w:rsidRPr="00E146B9">
        <w:rPr>
          <w:rFonts w:cs="Times New Roman" w:eastAsia="Times New Roman"/>
          <w:szCs w:val="24"/>
          <w:lang w:eastAsia="hr-HR"/>
        </w:rPr>
        <w:tab/>
        <w:t xml:space="preserve">          </w:t>
      </w:r>
      <w:r w:rsidRPr="00E146B9">
        <w:rPr>
          <w:rFonts w:cs="Times New Roman" w:eastAsia="Times New Roman"/>
          <w:szCs w:val="24"/>
          <w:lang w:eastAsia="hr-HR"/>
        </w:rPr>
        <w:tab/>
      </w:r>
    </w:p>
    <w:p w:rsidRDefault="00E146B9" w:rsidP="00E146B9" w:rsidR="00E146B9" w:rsidRPr="00E146B9">
      <w:pPr>
        <w:jc w:val="right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MIRJANA CHOUR HRŠAK</w:t>
      </w:r>
      <w:r w:rsidR="00DE0B6C">
        <w:rPr>
          <w:rFonts w:cs="Times New Roman" w:eastAsia="Times New Roman"/>
          <w:szCs w:val="24"/>
          <w:lang w:eastAsia="hr-HR"/>
        </w:rPr>
        <w:t>, v.r.</w:t>
      </w:r>
    </w:p>
    <w:p w:rsidRDefault="00E146B9" w:rsidP="00E146B9" w:rsidR="00E146B9" w:rsidRPr="00E146B9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E146B9" w:rsidP="00E146B9" w:rsidR="00E146B9" w:rsidRPr="00E146B9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>UPUTA O PRAVNOM LIJEKU:</w:t>
      </w:r>
    </w:p>
    <w:p w:rsidRDefault="00E146B9" w:rsidP="00E146B9" w:rsidR="00E146B9">
      <w:pPr>
        <w:jc w:val="both"/>
        <w:rPr>
          <w:rFonts w:cs="Times New Roman" w:eastAsia="Times New Roman"/>
          <w:szCs w:val="24"/>
          <w:lang w:eastAsia="hr-HR"/>
        </w:rPr>
      </w:pPr>
      <w:r w:rsidRPr="00E146B9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863EB0" w:rsidP="00E146B9" w:rsidR="00863EB0" w:rsidRPr="00E146B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zaključka žalba nije dopuštena.</w:t>
      </w:r>
    </w:p>
    <w:p w:rsidRDefault="00E146B9" w:rsidP="00E146B9" w:rsidR="00E146B9" w:rsidRPr="00E146B9">
      <w:pPr>
        <w:jc w:val="both"/>
        <w:rPr>
          <w:rFonts w:cs="Times New Roman" w:eastAsia="Times New Roman"/>
          <w:szCs w:val="24"/>
          <w:lang w:eastAsia="hr-HR"/>
        </w:rPr>
      </w:pPr>
    </w:p>
    <w:p w:rsidRDefault="001E1F87" w:rsidP="00E146B9" w:rsidR="001E1F87">
      <w:pPr>
        <w:rPr>
          <w:rFonts w:cs="Times New Roman" w:eastAsia="Times New Roman"/>
          <w:szCs w:val="24"/>
          <w:lang w:eastAsia="hr-HR"/>
        </w:rPr>
      </w:pPr>
    </w:p>
    <w:p w:rsidRDefault="00DE0B6C" w:rsidP="00E40762" w:rsidR="00DE0B6C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DE0B6C" w:rsidP="00E40762" w:rsidR="00DE0B6C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DE0B6C" w:rsidP="00E146B9" w:rsidR="00DE0B6C" w:rsidRPr="00E146B9"/>
    <w:sectPr w:rsidR="00DE0B6C" w:rsidRPr="00E146B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6B9" w:rsidP="00E146B9" w:rsidR="00E146B9">
      <w:r>
        <w:separator/>
      </w:r>
    </w:p>
  </w:endnote>
  <w:endnote w:id="0" w:type="continuationSeparator">
    <w:p w:rsidRDefault="00E146B9" w:rsidP="00E146B9" w:rsidR="00E1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6B9" w:rsidP="00E146B9" w:rsidR="00E146B9">
      <w:r>
        <w:separator/>
      </w:r>
    </w:p>
  </w:footnote>
  <w:footnote w:id="0" w:type="continuationSeparator">
    <w:p w:rsidRDefault="00E146B9" w:rsidP="00E146B9" w:rsidR="00E14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9304269"/>
      <w:docPartObj>
        <w:docPartGallery w:val="Page Numbers (Top of Page)"/>
        <w:docPartUnique/>
      </w:docPartObj>
    </w:sdtPr>
    <w:sdtEndPr/>
    <w:sdtContent>
      <w:p w:rsidRDefault="00863EB0" w:rsidR="004E5A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B6C">
          <w:rPr>
            <w:noProof/>
          </w:rPr>
          <w:t>1</w:t>
        </w:r>
        <w:r>
          <w:fldChar w:fldCharType="end"/>
        </w:r>
      </w:p>
    </w:sdtContent>
  </w:sdt>
  <w:p w:rsidRDefault="00863EB0" w:rsidP="004E5AF9" w:rsidR="004E5AF9">
    <w:pPr>
      <w:pStyle w:val="Zaglavlje"/>
      <w:jc w:val="right"/>
    </w:pPr>
    <w:r>
      <w:t>34. St-</w:t>
    </w:r>
    <w:r w:rsidR="00E146B9">
      <w:t>6286/2016-13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44E8C"/>
    <w:multiLevelType w:val="hybridMultilevel"/>
    <w:tmpl w:val="5D9EFDBA"/>
    <w:lvl w:tplc="3850E69A" w:ilvl="0">
      <w:start w:val="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A0B1BA5"/>
    <w:multiLevelType w:val="hybridMultilevel"/>
    <w:tmpl w:val="11229E6A"/>
    <w:lvl w:tplc="6A28E3AE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6B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F726F"/>
    <w:rsid w:val="008064D1"/>
    <w:rsid w:val="00854CB5"/>
    <w:rsid w:val="0085732A"/>
    <w:rsid w:val="00863EB0"/>
    <w:rsid w:val="0086702C"/>
    <w:rsid w:val="009461D1"/>
    <w:rsid w:val="00A33EB5"/>
    <w:rsid w:val="00AF40C4"/>
    <w:rsid w:val="00BA536C"/>
    <w:rsid w:val="00CF6257"/>
    <w:rsid w:val="00DE0B6C"/>
    <w:rsid w:val="00E146B9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46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46B9"/>
  </w:style>
  <w:style w:styleId="Tekstbalonia" w:type="paragraph">
    <w:name w:val="Balloon Text"/>
    <w:basedOn w:val="Normal"/>
    <w:link w:val="TekstbaloniaChar"/>
    <w:uiPriority w:val="99"/>
    <w:semiHidden/>
    <w:unhideWhenUsed/>
    <w:rsid w:val="00E146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6B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46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46B9"/>
  </w:style>
  <w:style w:styleId="Odlomakpopisa" w:type="paragraph">
    <w:name w:val="List Paragraph"/>
    <w:basedOn w:val="Normal"/>
    <w:uiPriority w:val="34"/>
    <w:qFormat/>
    <w:rsid w:val="00E14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B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0B6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0B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0B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46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46B9"/>
  </w:style>
  <w:style w:styleId="Tekstbalonia" w:type="paragraph">
    <w:name w:val="Balloon Text"/>
    <w:basedOn w:val="Normal"/>
    <w:link w:val="TekstbaloniaChar"/>
    <w:uiPriority w:val="99"/>
    <w:semiHidden/>
    <w:unhideWhenUsed/>
    <w:rsid w:val="00E146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6B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46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46B9"/>
  </w:style>
  <w:style w:styleId="Odlomakpopisa" w:type="paragraph">
    <w:name w:val="List Paragraph"/>
    <w:basedOn w:val="Normal"/>
    <w:uiPriority w:val="34"/>
    <w:qFormat/>
    <w:rsid w:val="00E14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B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0B6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0B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0B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6286</izvorni_sadrzaj>
    <derivirana_varijabla naziv="DomainObject.Predmet.Broj_1">6286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St-6286/2016</izvorni_sadrzaj>
    <derivirana_varijabla naziv="DomainObject.Predmet.OznakaBroj_1">St-6286/2016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</izvorni_sadrzaj>
    <derivirana_varijabla naziv="DomainObject.Predmet.OstaliListFormated_1">
      <item>Anton Hlupič punomoćnik sudionika u postupku RIMLJAN TUJ d.o.o. za turizam, ugostiteljstvo i jedrenje</item>
    </derivirana_varijabla>
  </DomainObject.Predmet.OstaliListFormated>
  <DomainObject.Predmet.OstaliListFormatedOIB>
    <izvorni_sadrzaj>
      <item>Anton Hlupič punomoćnik sudionika u postupku RIMLJAN TUJ d.o.o. za turizam, ugostiteljstvo i jedrenje</item>
    </izvorni_sadrzaj>
    <derivirana_varijabla naziv="DomainObject.Predmet.OstaliListFormatedOIB_1">
      <item>Anton Hlupič punomoćnik sudionika u postupku RIMLJAN TUJ d.o.o. za turizam, ugostiteljstvo i jedrenje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</izvorni_sadrzaj>
    <derivirana_varijabla naziv="DomainObject.Predmet.OstaliListFormatedWithAdress_1">
      <item>Anton Hlupič, Ob Studenčnici 5, Ptuj punomoćnik sudionika u postupku RIMLJAN TUJ d.o.o. za turizam, ugostiteljstvo i jedrenje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</izvorni_sadrzaj>
    <derivirana_varijabla naziv="DomainObject.Predmet.OstaliListFormatedWithAdressOIB_1">
      <item>Anton Hlupič, Ob Studenčnici 5, Ptuj punomoćnik sudionika u postupku RIMLJAN TUJ d.o.o. za turizam, ugostiteljstvo i jedrenje</item>
    </derivirana_varijabla>
  </DomainObject.Predmet.OstaliListFormatedWithAdressOIB>
  <DomainObject.Predmet.OstaliListNazivFormated>
    <izvorni_sadrzaj>
      <item>Anton Hlupič</item>
    </izvorni_sadrzaj>
    <derivirana_varijabla naziv="DomainObject.Predmet.OstaliListNazivFormated_1">
      <item>Anton Hlupič</item>
    </derivirana_varijabla>
  </DomainObject.Predmet.OstaliListNazivFormated>
  <DomainObject.Predmet.OstaliListNazivFormatedOIB>
    <izvorni_sadrzaj>
      <item>Anton Hlupič</item>
    </izvorni_sadrzaj>
    <derivirana_varijabla naziv="DomainObject.Predmet.OstaliListNazivFormatedOIB_1">
      <item>Anton Hlupič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</izvorni_sadrzaj>
    <derivirana_varijabla naziv="DomainObject.Predmet.SudioniciListNaziv_1">
      <item>RIMLJAN TUJ d.o.o.</item>
      <item>RIMLJAN TUJ d.o.o. za turizam, ugostiteljstvo i jedrenje</item>
      <item>Anton Hlupič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</izvorni_sadrzaj>
    <derivirana_varijabla naziv="DomainObject.Predmet.SudioniciListNazivOIB_1">
      <item>, OIB 45590286880</item>
      <item>, OIB 45590286880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1512</properties:Characters>
  <properties:Lines>67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2017-10-16T07:07:00Z</dcterms:created>
  <dc:creator>Vlasta Bogović Milisavljević</dc:creator>
  <cp:lastModifiedBy>Vlasta Bogović Milisavljević</cp:lastModifiedBy>
  <cp:lastPrinted>2017-10-16T07:31:00Z</cp:lastPrinted>
  <dcterms:modified xmlns:xsi="http://www.w3.org/2001/XMLSchema-instance" xsi:type="dcterms:W3CDTF">2017-10-16T07:31:00Z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