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2057" w14:paraId="2fa2057" w:rsidRDefault="0092599B" w:rsidP="00AF68FE" w:rsidR="009D3FFD" w:rsidRPr="007D60B4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7D60B4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7D60B4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DD5A3F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7D60B4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D53B8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</w:p>
    <w:p w:rsidRDefault="00DD5A3F" w:rsidP="008E29D4" w:rsidR="00DD5A3F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DD5A3F" w:rsidP="008E29D4" w:rsidR="00DD5A3F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7D60B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26AC2" w:rsidP="00363FB4" w:rsidR="00026AC2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7D60B4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7D60B4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8E50C1" w:rsidRPr="007D60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BRAĆA GASHI d.o.o., Dugi Rat (Općina Dugi Rat), Poljička cesta 62, OIB: 10306218820, MBS: 060225404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7D60B4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A3FA2" w:rsidRPr="007D60B4">
        <w:rPr>
          <w:rFonts w:hAnsi="Times New Roman" w:ascii="Times New Roman"/>
          <w:sz w:val="24"/>
          <w:szCs w:val="24"/>
          <w:lang w:val="hr-HR"/>
        </w:rPr>
        <w:t>0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2</w:t>
      </w:r>
      <w:r w:rsidR="009D244E" w:rsidRPr="007D60B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prosinca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DD5A3F" w:rsidP="00363FB4" w:rsidR="00DD5A3F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04AC8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F3ECF" w:rsidP="00DD5A3F" w:rsidR="00DD5A3F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DD5A3F" w:rsidP="00DD5A3F" w:rsidR="00DD5A3F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F3ECF" w:rsidP="00464E61" w:rsidR="004F3ECF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464E61" w:rsidP="00464E61" w:rsidR="00925D61" w:rsidRPr="007D60B4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Obustavlja se skraćeni stečajni postupka nad dužnikom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BRAĆA GASHI d.o.o., Dugi Rat (Općina Dugi Rat), Poljička cesta 62, OIB: 10306218820, MBS: 060225404</w:t>
      </w:r>
      <w:r w:rsidRPr="007D60B4">
        <w:rPr>
          <w:rFonts w:hAnsi="Times New Roman" w:ascii="Times New Roman"/>
          <w:sz w:val="24"/>
          <w:szCs w:val="24"/>
          <w:lang w:val="hr-HR"/>
        </w:rPr>
        <w:t>, te se zahtjev predlagatelja FINANCIJSKE AGENCIJE, Regionalni centa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r Split, Podružnica Split, od 04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ožujka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2016. godine odbacuje.</w:t>
      </w:r>
    </w:p>
    <w:p w:rsidRDefault="00E90D40" w:rsidP="00350101" w:rsidR="00E90D40" w:rsidRPr="007D60B4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33AE" w:rsidP="0025182B" w:rsidR="0025182B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Ob</w:t>
      </w:r>
      <w:r w:rsidR="00F716A2" w:rsidRPr="007D60B4">
        <w:rPr>
          <w:rFonts w:hAnsi="Times New Roman" w:ascii="Times New Roman"/>
          <w:sz w:val="24"/>
          <w:szCs w:val="24"/>
          <w:lang w:val="hr-HR"/>
        </w:rPr>
        <w:t>razloženje</w:t>
      </w:r>
    </w:p>
    <w:p w:rsidRDefault="00925D61" w:rsidR="00925D61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7B33AE" w:rsidR="001C36B6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7D60B4">
        <w:rPr>
          <w:rFonts w:hAnsi="Times New Roman" w:ascii="Times New Roman"/>
          <w:sz w:val="24"/>
          <w:szCs w:val="24"/>
          <w:lang w:val="hr-HR"/>
        </w:rPr>
        <w:t>redlagatelj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 w:rsidRPr="007D60B4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 w:rsidRPr="007D60B4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7D60B4">
        <w:rPr>
          <w:rFonts w:hAnsi="Times New Roman" w:ascii="Times New Roman"/>
          <w:sz w:val="24"/>
          <w:szCs w:val="24"/>
          <w:lang w:val="hr-HR"/>
        </w:rPr>
        <w:t>, Podružnica</w:t>
      </w:r>
      <w:r w:rsidR="00026AC2" w:rsidRPr="007D60B4">
        <w:rPr>
          <w:rFonts w:hAnsi="Times New Roman" w:ascii="Times New Roman"/>
          <w:sz w:val="24"/>
          <w:szCs w:val="24"/>
          <w:lang w:val="hr-HR"/>
        </w:rPr>
        <w:t xml:space="preserve"> Split, podnijela je ovom sudu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04. ožujka 2016</w:t>
      </w:r>
      <w:r w:rsidRPr="007D60B4">
        <w:rPr>
          <w:rFonts w:hAnsi="Times New Roman" w:ascii="Times New Roman"/>
          <w:sz w:val="24"/>
          <w:szCs w:val="24"/>
          <w:lang w:val="hr-HR"/>
        </w:rPr>
        <w:t>.</w:t>
      </w:r>
      <w:r w:rsidR="00350101" w:rsidRPr="007D60B4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DB1B18" w:rsidRPr="007D60B4">
        <w:rPr>
          <w:rFonts w:hAnsi="Times New Roman" w:ascii="Times New Roman"/>
          <w:sz w:val="24"/>
          <w:szCs w:val="24"/>
          <w:lang w:val="hr-HR"/>
        </w:rPr>
        <w:t>429</w:t>
      </w:r>
      <w:r w:rsidR="00350101" w:rsidRPr="007D60B4">
        <w:rPr>
          <w:rFonts w:hAnsi="Times New Roman" w:ascii="Times New Roman"/>
          <w:sz w:val="24"/>
          <w:szCs w:val="24"/>
          <w:lang w:val="hr-HR"/>
        </w:rPr>
        <w:t>. st.1. Stečajnog zakona („Narodne novine“ broj 71/15, dalje</w:t>
      </w:r>
      <w:r w:rsidR="001C36B6" w:rsidRPr="007D60B4">
        <w:rPr>
          <w:rFonts w:hAnsi="Times New Roman" w:ascii="Times New Roman"/>
          <w:sz w:val="24"/>
          <w:szCs w:val="24"/>
          <w:lang w:val="hr-HR"/>
        </w:rPr>
        <w:t>:</w:t>
      </w:r>
      <w:r w:rsidR="00350101" w:rsidRPr="007D60B4">
        <w:rPr>
          <w:rFonts w:hAnsi="Times New Roman" w:ascii="Times New Roman"/>
          <w:sz w:val="24"/>
          <w:szCs w:val="24"/>
          <w:lang w:val="hr-HR"/>
        </w:rPr>
        <w:t xml:space="preserve"> SZ),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 w:rsidRPr="007D60B4">
        <w:rPr>
          <w:rFonts w:hAnsi="Times New Roman" w:ascii="Times New Roman"/>
          <w:sz w:val="24"/>
          <w:szCs w:val="24"/>
          <w:lang w:val="hr-HR"/>
        </w:rPr>
        <w:t>z</w:t>
      </w:r>
      <w:r w:rsidR="00EA68D5" w:rsidRPr="007D60B4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741C15" w:rsidRPr="007D60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BRAĆA GASHI d.o.o., Dugi Rat (Općina Dugi Rat), Poljička cesta 62, OIB: 10306218820, MBS: 060225404</w:t>
      </w:r>
      <w:r w:rsidR="00363FB4" w:rsidRPr="007D60B4">
        <w:rPr>
          <w:rFonts w:hAnsi="Times New Roman" w:ascii="Times New Roman"/>
          <w:sz w:val="24"/>
          <w:szCs w:val="24"/>
          <w:lang w:val="hr-HR"/>
        </w:rPr>
        <w:t>.</w:t>
      </w:r>
      <w:r w:rsidR="00BE5BDC"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7B33AE" w:rsidP="007B33AE" w:rsidR="007B33AE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50101" w:rsidP="00FC7F92" w:rsidR="007B33AE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 w:rsidRPr="007D60B4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02. ožujka 2016</w:t>
      </w:r>
      <w:r w:rsidR="0080695C" w:rsidRPr="007D60B4">
        <w:rPr>
          <w:rFonts w:hAnsi="Times New Roman" w:ascii="Times New Roman"/>
          <w:sz w:val="24"/>
          <w:szCs w:val="24"/>
          <w:lang w:val="hr-HR"/>
        </w:rPr>
        <w:t>.g.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 w:rsidRPr="007D60B4">
        <w:rPr>
          <w:rFonts w:hAnsi="Times New Roman" w:ascii="Times New Roman"/>
          <w:sz w:val="24"/>
          <w:szCs w:val="24"/>
          <w:lang w:val="hr-HR"/>
        </w:rPr>
        <w:t>u Očevidniku red</w:t>
      </w:r>
      <w:r w:rsidRPr="007D60B4"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 w:rsidRPr="007D60B4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 w:rsidRPr="007D60B4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 w:rsidRPr="007D60B4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 w:rsidRPr="007D60B4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120 dana, u ukupnom iznosu od 11.550,00</w:t>
      </w:r>
      <w:r w:rsidR="00FC7F92" w:rsidRPr="007D60B4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AF69FF" w:rsidRPr="007D60B4">
        <w:rPr>
          <w:rFonts w:hAnsi="Times New Roman" w:ascii="Times New Roman"/>
          <w:sz w:val="24"/>
          <w:szCs w:val="24"/>
          <w:lang w:val="hr-HR"/>
        </w:rPr>
        <w:t>,</w:t>
      </w:r>
      <w:r w:rsidR="00026AC2" w:rsidRPr="007D60B4">
        <w:rPr>
          <w:rFonts w:hAnsi="Times New Roman" w:ascii="Times New Roman"/>
          <w:sz w:val="24"/>
          <w:szCs w:val="24"/>
          <w:lang w:val="hr-HR"/>
        </w:rPr>
        <w:t xml:space="preserve"> u koji iznos je uračunata kamata i naknada Financijske agencije za provedbu ovrhe na novčanim sredstvima</w:t>
      </w:r>
      <w:r w:rsidRPr="007D60B4"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 w:rsidRPr="007D60B4">
        <w:rPr>
          <w:rFonts w:hAnsi="Times New Roman" w:ascii="Times New Roman"/>
          <w:sz w:val="24"/>
          <w:szCs w:val="24"/>
          <w:lang w:val="hr-HR"/>
        </w:rPr>
        <w:t>.</w:t>
      </w:r>
      <w:r w:rsidR="00BF5BD6"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F3ECF" w:rsidP="007B33AE" w:rsidR="004F3ECF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64E61" w:rsidP="00DD5A3F" w:rsidR="00DD5A3F" w:rsidRPr="007D60B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Odredbom čl. 428. st. 1. SZ-a propisano je da će sud provesti skraćeni stečajni postupak nad pravnom osobom ako su (</w:t>
      </w:r>
      <w:r w:rsidRPr="007D60B4">
        <w:rPr>
          <w:rFonts w:hAnsi="Times New Roman" w:ascii="Times New Roman"/>
          <w:i/>
          <w:sz w:val="24"/>
          <w:szCs w:val="24"/>
          <w:lang w:val="hr-HR"/>
        </w:rPr>
        <w:t>kumulativno</w:t>
      </w:r>
      <w:r w:rsidRPr="007D60B4">
        <w:rPr>
          <w:rFonts w:hAnsi="Times New Roman" w:ascii="Times New Roman"/>
          <w:sz w:val="24"/>
          <w:szCs w:val="24"/>
          <w:lang w:val="hr-HR"/>
        </w:rPr>
        <w:t>) ispunjenje sljedeće pretpostavke: a) ako nema zaposlenih, b) ako u Očevidniku redoslijeda osnova za plaćanje ima evidentirane neizvršene osnove za plaćanje u neprekinutom razdoblju od 120 dana,  i c) ako nisu ispunjene pretpostavke za pokretanje drugog postupka radi brisanja iz sudskog registra</w:t>
      </w:r>
      <w:r w:rsidRPr="007D60B4">
        <w:rPr>
          <w:rFonts w:hAnsi="Times New Roman" w:ascii="Times New Roman"/>
          <w:sz w:val="24"/>
          <w:szCs w:val="24"/>
        </w:rPr>
        <w:t>.</w:t>
      </w:r>
    </w:p>
    <w:p w:rsidRDefault="00EC7F86" w:rsidP="00EC7F86" w:rsidR="00813D41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lastRenderedPageBreak/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07</w:t>
      </w:r>
      <w:r w:rsidR="001C36B6" w:rsidRPr="007D60B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lipnja</w:t>
      </w:r>
      <w:r w:rsidR="001C36B6" w:rsidRPr="007D60B4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7D60B4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  <w:r w:rsidR="001C36B6"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7511C" w:rsidP="00EC7F86" w:rsidR="00B7511C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13D41" w:rsidP="00EC7F86" w:rsidR="00813D41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Sud je nadalje,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7D60B4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7D60B4">
        <w:rPr>
          <w:rFonts w:hAnsi="Times New Roman" w:ascii="Times New Roman"/>
          <w:sz w:val="24"/>
          <w:szCs w:val="24"/>
          <w:lang w:val="hr-HR"/>
        </w:rPr>
        <w:t>. 3. SZ-a, zaključkom o</w:t>
      </w:r>
      <w:r w:rsidR="007C5CAA" w:rsidRPr="007D60B4">
        <w:rPr>
          <w:rFonts w:hAnsi="Times New Roman" w:ascii="Times New Roman"/>
          <w:sz w:val="24"/>
          <w:szCs w:val="24"/>
          <w:lang w:val="hr-HR"/>
        </w:rPr>
        <w:t xml:space="preserve">d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28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studenoga</w:t>
      </w:r>
      <w:r w:rsidR="007C5CAA"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D60B4">
        <w:rPr>
          <w:rFonts w:hAnsi="Times New Roman" w:ascii="Times New Roman"/>
          <w:sz w:val="24"/>
          <w:szCs w:val="24"/>
          <w:lang w:val="hr-HR"/>
        </w:rPr>
        <w:t>2016. godine</w:t>
      </w:r>
      <w:r w:rsidR="007C5CAA" w:rsidRPr="007D60B4">
        <w:rPr>
          <w:rFonts w:hAnsi="Times New Roman" w:ascii="Times New Roman"/>
          <w:sz w:val="24"/>
          <w:szCs w:val="24"/>
          <w:lang w:val="hr-HR"/>
        </w:rPr>
        <w:t xml:space="preserve"> (list 1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0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spisa) pozvao </w:t>
      </w:r>
      <w:r w:rsidR="003C5305" w:rsidRPr="007D60B4">
        <w:rPr>
          <w:rFonts w:hAnsi="Times New Roman" w:ascii="Times New Roman"/>
          <w:sz w:val="24"/>
          <w:szCs w:val="24"/>
          <w:lang w:val="hr-HR"/>
        </w:rPr>
        <w:t>Financijsku agenciju, Sektor poslovne mreže Split (dalje: FINA), da dostavi potvrdu o blokadi računa i novčanih sredstava dužnika.</w:t>
      </w:r>
    </w:p>
    <w:p w:rsidRDefault="007B33AE" w:rsidP="00EC7F86" w:rsidR="007B33AE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33AE" w:rsidP="00EC7F86" w:rsidR="007B33AE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Uvidom u potvrdu FINE o neizvrše</w:t>
      </w:r>
      <w:r w:rsidR="00D53B87" w:rsidRPr="007D60B4">
        <w:rPr>
          <w:rFonts w:hAnsi="Times New Roman" w:ascii="Times New Roman"/>
          <w:sz w:val="24"/>
          <w:szCs w:val="24"/>
          <w:lang w:val="hr-HR"/>
        </w:rPr>
        <w:t>nim osnovama za plaćanje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 xml:space="preserve"> od 01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prosinca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2016. </w:t>
      </w:r>
      <w:r w:rsidR="00B80304" w:rsidRPr="007D60B4">
        <w:rPr>
          <w:rFonts w:hAnsi="Times New Roman" w:ascii="Times New Roman"/>
          <w:sz w:val="24"/>
          <w:szCs w:val="24"/>
          <w:lang w:val="hr-HR"/>
        </w:rPr>
        <w:t>g</w:t>
      </w:r>
      <w:r w:rsidR="007C5CAA" w:rsidRPr="007D60B4">
        <w:rPr>
          <w:rFonts w:hAnsi="Times New Roman" w:ascii="Times New Roman"/>
          <w:sz w:val="24"/>
          <w:szCs w:val="24"/>
          <w:lang w:val="hr-HR"/>
        </w:rPr>
        <w:t>od. (list 1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1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spisa), koj</w:t>
      </w:r>
      <w:r w:rsidR="00203B5B" w:rsidRPr="007D60B4">
        <w:rPr>
          <w:rFonts w:hAnsi="Times New Roman" w:ascii="Times New Roman"/>
          <w:sz w:val="24"/>
          <w:szCs w:val="24"/>
          <w:lang w:val="hr-HR"/>
        </w:rPr>
        <w:t>a je zaprimljena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 xml:space="preserve"> putem faxa</w:t>
      </w:r>
      <w:r w:rsidR="00203B5B" w:rsidRPr="007D60B4">
        <w:rPr>
          <w:rFonts w:hAnsi="Times New Roman" w:ascii="Times New Roman"/>
          <w:sz w:val="24"/>
          <w:szCs w:val="24"/>
          <w:lang w:val="hr-HR"/>
        </w:rPr>
        <w:t xml:space="preserve"> na ovom suda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01. prosinca 2016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godine, sud je utvrdio da dužnik na dan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01. prosinca 2016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.god. </w:t>
      </w:r>
      <w:r w:rsidR="00DB1B18" w:rsidRPr="007D60B4">
        <w:rPr>
          <w:rFonts w:hAnsi="Times New Roman" w:ascii="Times New Roman"/>
          <w:sz w:val="24"/>
          <w:szCs w:val="24"/>
          <w:lang w:val="hr-HR"/>
        </w:rPr>
        <w:t>u Očevidniku redoslijeda osnova za plaćanje ima neizvršene osnove za plaćanj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e u neprekinutom razdoblju od 7</w:t>
      </w:r>
      <w:r w:rsidR="00DB1B18" w:rsidRPr="007D60B4">
        <w:rPr>
          <w:rFonts w:hAnsi="Times New Roman" w:ascii="Times New Roman"/>
          <w:sz w:val="24"/>
          <w:szCs w:val="24"/>
          <w:lang w:val="hr-HR"/>
        </w:rPr>
        <w:t xml:space="preserve"> dana.</w:t>
      </w:r>
    </w:p>
    <w:p w:rsidRDefault="00464E61" w:rsidP="00DD5A3F" w:rsidR="00464E61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64E61" w:rsidP="00464E61" w:rsidR="00464E61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Budući da je sud utvrdio</w:t>
      </w:r>
      <w:r w:rsidR="00DD5A3F" w:rsidRPr="007D60B4">
        <w:rPr>
          <w:rFonts w:hAnsi="Times New Roman" w:ascii="Times New Roman"/>
          <w:sz w:val="24"/>
          <w:szCs w:val="24"/>
          <w:lang w:val="hr-HR"/>
        </w:rPr>
        <w:t xml:space="preserve">, temeljem potvrde FINE od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01. prosinca 2016</w:t>
      </w:r>
      <w:r w:rsidR="00DD5A3F" w:rsidRPr="007D60B4">
        <w:rPr>
          <w:rFonts w:hAnsi="Times New Roman" w:ascii="Times New Roman"/>
          <w:sz w:val="24"/>
          <w:szCs w:val="24"/>
          <w:lang w:val="hr-HR"/>
        </w:rPr>
        <w:t>. god.,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 dužnik u Očevidniku redoslijeda osnova za plaćanje ima neizvršene osnove za plaćanje u neprekinutom razdoblju od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7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dana, to je evidentno da nije ispunjena jedna od pretpostavki iz čl. 428. SZ-a za provedbu skraćenog stečajnog postupka koja propisuje da dužnik u Očevidniku redoslijeda osnova za plaćanje mora imati evidentirane neizvršene osnove za plaćanje u neprekinutom razdoblju od 120 dana, pa je postupak valjalo obustaviti, te odbaciti zahtjev FINA-e za provedbu skraćenog stečajnog postupka.</w:t>
      </w:r>
    </w:p>
    <w:p w:rsidRDefault="00464E61" w:rsidP="00464E61" w:rsidR="00464E61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64E61" w:rsidP="00464E61" w:rsidR="00464E61" w:rsidRPr="007D60B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Slijedom svega naprijed navedenog riješeno je kao u izreci ovog rješenja.</w:t>
      </w:r>
    </w:p>
    <w:p w:rsidRDefault="002246E8" w:rsidP="00A47B91" w:rsidR="002246E8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464E61" w:rsidR="00925D61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 w:rsidRPr="007D60B4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7D60B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02</w:t>
      </w:r>
      <w:r w:rsidR="00203B5B" w:rsidRPr="007D60B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60B4" w:rsidRPr="007D60B4">
        <w:rPr>
          <w:rFonts w:hAnsi="Times New Roman" w:ascii="Times New Roman"/>
          <w:sz w:val="24"/>
          <w:szCs w:val="24"/>
          <w:lang w:val="hr-HR"/>
        </w:rPr>
        <w:t>prosinca</w:t>
      </w:r>
      <w:r w:rsidR="00203B5B" w:rsidRPr="007D60B4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36710E" w:rsidRPr="007D60B4">
        <w:rPr>
          <w:rFonts w:hAnsi="Times New Roman" w:ascii="Times New Roman"/>
          <w:sz w:val="24"/>
          <w:szCs w:val="24"/>
          <w:lang w:val="hr-HR"/>
        </w:rPr>
        <w:t>.</w:t>
      </w:r>
      <w:r w:rsidR="00464E61" w:rsidRPr="007D60B4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DD5A3F" w:rsidP="00464E61" w:rsidR="00DD5A3F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25D61" w:rsidP="00464E61" w:rsidR="00B04AC8" w:rsidRPr="007D60B4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B04AC8" w:rsidRPr="007D60B4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DD5A3F" w:rsidP="00464E61" w:rsidR="00DD5A3F" w:rsidRPr="007D60B4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B04AC8" w:rsidP="00464E61" w:rsidR="00925D61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464E61" w:rsidP="00464E61" w:rsidR="00464E61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04AC8" w:rsidP="00B04AC8" w:rsidR="00DD5A3F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464E61" w:rsidRPr="007D60B4"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DD5A3F" w:rsidP="00B04AC8" w:rsidR="00DD5A3F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925D61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7D60B4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DD5A3F" w:rsidR="00FC1358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sectPr w:rsidSect="00925D61" w:rsidR="00FC1358" w:rsidRPr="007D60B4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422330" w:rsidRPr="00422330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7D60B4" w:rsidRPr="007D60B4">
          <w:rPr>
            <w:rFonts w:hAnsi="Times New Roman" w:ascii="Times New Roman"/>
            <w:sz w:val="24"/>
            <w:szCs w:val="24"/>
          </w:rPr>
          <w:t>661</w:t>
        </w:r>
        <w:r w:rsidR="001C36B6" w:rsidRPr="001C36B6">
          <w:rPr>
            <w:rFonts w:hAnsi="Times New Roman" w:ascii="Times New Roman"/>
            <w:sz w:val="24"/>
            <w:szCs w:val="24"/>
          </w:rPr>
          <w:t>/2016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1C36B6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1C36B6">
      <w:rPr>
        <w:rFonts w:hAnsi="Times New Roman" w:ascii="Times New Roman"/>
        <w:sz w:val="24"/>
        <w:szCs w:val="24"/>
        <w:lang w:val="hr-HR"/>
      </w:rPr>
      <w:t xml:space="preserve">Poslovni broj: </w:t>
    </w:r>
    <w:r w:rsidRPr="001C36B6">
      <w:rPr>
        <w:rFonts w:hAnsi="Times New Roman" w:ascii="Times New Roman"/>
        <w:sz w:val="24"/>
        <w:szCs w:val="24"/>
        <w:lang w:val="pl-PL"/>
      </w:rPr>
      <w:t>22. St</w:t>
    </w:r>
    <w:r w:rsidRPr="00813D41">
      <w:rPr>
        <w:rFonts w:hAnsi="Times New Roman" w:ascii="Times New Roman"/>
        <w:sz w:val="24"/>
        <w:szCs w:val="24"/>
        <w:lang w:val="pl-PL"/>
      </w:rPr>
      <w:t>-</w:t>
    </w:r>
    <w:r w:rsidR="007D60B4" w:rsidRPr="007D60B4">
      <w:rPr>
        <w:rFonts w:hAnsi="Times New Roman" w:ascii="Times New Roman"/>
        <w:sz w:val="24"/>
        <w:szCs w:val="24"/>
      </w:rPr>
      <w:t>661</w:t>
    </w:r>
    <w:r w:rsidR="001C36B6" w:rsidRPr="007C5CAA">
      <w:rPr>
        <w:rFonts w:hAnsi="Times New Roman" w:ascii="Times New Roman"/>
        <w:sz w:val="24"/>
        <w:szCs w:val="24"/>
      </w:rPr>
      <w:t>/</w:t>
    </w:r>
    <w:r w:rsidR="001C36B6" w:rsidRPr="00813D41">
      <w:rPr>
        <w:rFonts w:hAnsi="Times New Roman" w:ascii="Times New Roman"/>
        <w:sz w:val="24"/>
        <w:szCs w:val="24"/>
      </w:rPr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E214C"/>
    <w:rsid w:val="00126DE9"/>
    <w:rsid w:val="00165E14"/>
    <w:rsid w:val="00180B82"/>
    <w:rsid w:val="001C297F"/>
    <w:rsid w:val="001C36B6"/>
    <w:rsid w:val="001D2671"/>
    <w:rsid w:val="00203B5B"/>
    <w:rsid w:val="002246E8"/>
    <w:rsid w:val="002407C8"/>
    <w:rsid w:val="0025182B"/>
    <w:rsid w:val="002B0BE3"/>
    <w:rsid w:val="002D26BA"/>
    <w:rsid w:val="002F7594"/>
    <w:rsid w:val="00340F47"/>
    <w:rsid w:val="00347865"/>
    <w:rsid w:val="00350101"/>
    <w:rsid w:val="0035018E"/>
    <w:rsid w:val="00354205"/>
    <w:rsid w:val="00363FB4"/>
    <w:rsid w:val="0036710E"/>
    <w:rsid w:val="003B6DD2"/>
    <w:rsid w:val="003C5305"/>
    <w:rsid w:val="003F23B3"/>
    <w:rsid w:val="003F2DC8"/>
    <w:rsid w:val="003F4F0F"/>
    <w:rsid w:val="00422330"/>
    <w:rsid w:val="004336CF"/>
    <w:rsid w:val="00464E61"/>
    <w:rsid w:val="00482B39"/>
    <w:rsid w:val="004F3825"/>
    <w:rsid w:val="004F3ECF"/>
    <w:rsid w:val="00504EE0"/>
    <w:rsid w:val="00510EF5"/>
    <w:rsid w:val="005309ED"/>
    <w:rsid w:val="00534C05"/>
    <w:rsid w:val="00543AEE"/>
    <w:rsid w:val="00546E93"/>
    <w:rsid w:val="00547DB9"/>
    <w:rsid w:val="0056275F"/>
    <w:rsid w:val="00597760"/>
    <w:rsid w:val="005B6526"/>
    <w:rsid w:val="005C613D"/>
    <w:rsid w:val="005D2474"/>
    <w:rsid w:val="00653CFC"/>
    <w:rsid w:val="0066340F"/>
    <w:rsid w:val="00681C0C"/>
    <w:rsid w:val="00685698"/>
    <w:rsid w:val="006A526D"/>
    <w:rsid w:val="006C1972"/>
    <w:rsid w:val="006C6BAE"/>
    <w:rsid w:val="006F1C32"/>
    <w:rsid w:val="00735F93"/>
    <w:rsid w:val="00741C15"/>
    <w:rsid w:val="00743227"/>
    <w:rsid w:val="00794387"/>
    <w:rsid w:val="007B33AE"/>
    <w:rsid w:val="007B6F10"/>
    <w:rsid w:val="007C5CAA"/>
    <w:rsid w:val="007D2316"/>
    <w:rsid w:val="007D60B4"/>
    <w:rsid w:val="007E7340"/>
    <w:rsid w:val="007F2CB7"/>
    <w:rsid w:val="0080695C"/>
    <w:rsid w:val="00813D41"/>
    <w:rsid w:val="00814F02"/>
    <w:rsid w:val="00817347"/>
    <w:rsid w:val="00822D77"/>
    <w:rsid w:val="00847C7F"/>
    <w:rsid w:val="00870D95"/>
    <w:rsid w:val="008B25AE"/>
    <w:rsid w:val="008E29D4"/>
    <w:rsid w:val="008E50C1"/>
    <w:rsid w:val="009017DC"/>
    <w:rsid w:val="00910B10"/>
    <w:rsid w:val="0092599B"/>
    <w:rsid w:val="00925D61"/>
    <w:rsid w:val="00944E11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B3CA1"/>
    <w:rsid w:val="00AD440A"/>
    <w:rsid w:val="00AE09A6"/>
    <w:rsid w:val="00AE2A7B"/>
    <w:rsid w:val="00AF68FE"/>
    <w:rsid w:val="00AF69FF"/>
    <w:rsid w:val="00B01B04"/>
    <w:rsid w:val="00B04AC8"/>
    <w:rsid w:val="00B11D83"/>
    <w:rsid w:val="00B42363"/>
    <w:rsid w:val="00B50FFC"/>
    <w:rsid w:val="00B66A47"/>
    <w:rsid w:val="00B71620"/>
    <w:rsid w:val="00B7511C"/>
    <w:rsid w:val="00B80304"/>
    <w:rsid w:val="00B83978"/>
    <w:rsid w:val="00BA049E"/>
    <w:rsid w:val="00BA3FA2"/>
    <w:rsid w:val="00BA5043"/>
    <w:rsid w:val="00BA5F55"/>
    <w:rsid w:val="00BA7463"/>
    <w:rsid w:val="00BB198B"/>
    <w:rsid w:val="00BC0793"/>
    <w:rsid w:val="00BD087F"/>
    <w:rsid w:val="00BE5BDC"/>
    <w:rsid w:val="00BF5BD6"/>
    <w:rsid w:val="00C52F95"/>
    <w:rsid w:val="00CC5FA8"/>
    <w:rsid w:val="00CE67FC"/>
    <w:rsid w:val="00CF4893"/>
    <w:rsid w:val="00D345B8"/>
    <w:rsid w:val="00D53B87"/>
    <w:rsid w:val="00D56AB9"/>
    <w:rsid w:val="00D75636"/>
    <w:rsid w:val="00DA0A46"/>
    <w:rsid w:val="00DB1B18"/>
    <w:rsid w:val="00DD5A3F"/>
    <w:rsid w:val="00DE1196"/>
    <w:rsid w:val="00DF04CC"/>
    <w:rsid w:val="00E03BB9"/>
    <w:rsid w:val="00E146B7"/>
    <w:rsid w:val="00E53CD6"/>
    <w:rsid w:val="00E632A6"/>
    <w:rsid w:val="00E903D6"/>
    <w:rsid w:val="00E90D40"/>
    <w:rsid w:val="00EA68D5"/>
    <w:rsid w:val="00EA7C68"/>
    <w:rsid w:val="00EB71B5"/>
    <w:rsid w:val="00EC7F86"/>
    <w:rsid w:val="00F05276"/>
    <w:rsid w:val="00F24F71"/>
    <w:rsid w:val="00F2523A"/>
    <w:rsid w:val="00F563EA"/>
    <w:rsid w:val="00F716A2"/>
    <w:rsid w:val="00FC1358"/>
    <w:rsid w:val="00FC7F92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GASHI d.o.o. za građenje</izvorni_sadrzaj>
    <derivirana_varijabla naziv="DomainObject.Predmet.ProtustrankaFormated_1">  BRAĆA GASHI d.o.o. za građenje</derivirana_varijabla>
  </DomainObject.Predmet.ProtustrankaFormated>
  <DomainObject.Predmet.ProtustrankaFormatedOIB>
    <izvorni_sadrzaj>  BRAĆA GASHI d.o.o. za građenje, OIB 10306218820</izvorni_sadrzaj>
    <derivirana_varijabla naziv="DomainObject.Predmet.ProtustrankaFormatedOIB_1">  BRAĆA GASHI d.o.o. za građenje, OIB 10306218820</derivirana_varijabla>
  </DomainObject.Predmet.ProtustrankaFormatedOIB>
  <DomainObject.Predmet.ProtustrankaFormatedWithAdress>
    <izvorni_sadrzaj> BRAĆA GASHI d.o.o. za građenje, Poljička cesta 62, 21315 Dugi Rat</izvorni_sadrzaj>
    <derivirana_varijabla naziv="DomainObject.Predmet.ProtustrankaFormatedWithAdress_1"> BRAĆA GASHI d.o.o. za građenje, Poljička cesta 62, 21315 Dugi Rat</derivirana_varijabla>
  </DomainObject.Predmet.ProtustrankaFormatedWithAdress>
  <DomainObject.Predmet.ProtustrankaFormatedWithAdressOIB>
    <izvorni_sadrzaj> BRAĆA GASHI d.o.o. za građenje, OIB 10306218820, Poljička cesta 62, 21315 Dugi Rat</izvorni_sadrzaj>
    <derivirana_varijabla naziv="DomainObject.Predmet.ProtustrankaFormatedWithAdressOIB_1"> BRAĆA GASHI d.o.o. za građenje, OIB 10306218820, Poljička cesta 62, 21315 Dugi Rat</derivirana_varijabla>
  </DomainObject.Predmet.ProtustrankaFormatedWithAdressOIB>
  <DomainObject.Predmet.ProtustrankaWithAdress>
    <izvorni_sadrzaj>BRAĆA GASHI d.o.o. za građenje Poljička cesta 62, 21315 Dugi Rat</izvorni_sadrzaj>
    <derivirana_varijabla naziv="DomainObject.Predmet.ProtustrankaWithAdress_1">BRAĆA GASHI d.o.o. za građenje Poljička cesta 62, 21315 Dugi Rat</derivirana_varijabla>
  </DomainObject.Predmet.ProtustrankaWithAdress>
  <DomainObject.Predmet.ProtustrankaWithAdressOIB>
    <izvorni_sadrzaj>BRAĆA GASHI d.o.o. za građenje, OIB 10306218820, Poljička cesta 62, 21315 Dugi Rat</izvorni_sadrzaj>
    <derivirana_varijabla naziv="DomainObject.Predmet.ProtustrankaWithAdressOIB_1">BRAĆA GASHI d.o.o. za građenje, OIB 10306218820, Poljička cesta 62, 21315 Dugi Rat</derivirana_varijabla>
  </DomainObject.Predmet.ProtustrankaWithAdressOIB>
  <DomainObject.Predmet.ProtustrankaNazivFormated>
    <izvorni_sadrzaj>BRAĆA GASHI d.o.o. za građenje</izvorni_sadrzaj>
    <derivirana_varijabla naziv="DomainObject.Predmet.ProtustrankaNazivFormated_1">BRAĆA GASHI d.o.o. za građenje</derivirana_varijabla>
  </DomainObject.Predmet.ProtustrankaNazivFormated>
  <DomainObject.Predmet.ProtustrankaNazivFormatedOIB>
    <izvorni_sadrzaj>BRAĆA GASHI d.o.o. za građenje, OIB 10306218820</izvorni_sadrzaj>
    <derivirana_varijabla naziv="DomainObject.Predmet.ProtustrankaNazivFormatedOIB_1">BRAĆA GASHI d.o.o. za građenje, OIB 10306218820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11550.00</izvorni_sadrzaj>
    <derivirana_varijabla naziv="DomainObject.Predmet.TrenutnaVrijednost_1">11550.00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BRAĆA GASHI d.o.o. za građenje</item>
    </izvorni_sadrzaj>
    <derivirana_varijabla naziv="DomainObject.Predmet.ProtuStrankaListFormated_1">
      <item>BRAĆA GASHI d.o.o. za građenje</item>
    </derivirana_varijabla>
  </DomainObject.Predmet.ProtuStrankaListFormated>
  <DomainObject.Predmet.ProtuStrankaListFormatedOIB>
    <izvorni_sadrzaj>
      <item>BRAĆA GASHI d.o.o. za građenje, OIB 10306218820</item>
    </izvorni_sadrzaj>
    <derivirana_varijabla naziv="DomainObject.Predmet.ProtuStrankaListFormatedOIB_1">
      <item>BRAĆA GASHI d.o.o. za građenje, OIB 10306218820</item>
    </derivirana_varijabla>
  </DomainObject.Predmet.ProtuStrankaListFormatedOIB>
  <DomainObject.Predmet.ProtuStrankaListFormatedWithAdress>
    <izvorni_sadrzaj>
      <item>BRAĆA GASHI d.o.o. za građenje, Poljička cesta 62, 21315 Dugi Rat</item>
    </izvorni_sadrzaj>
    <derivirana_varijabla naziv="DomainObject.Predmet.ProtuStrankaListFormatedWithAdress_1">
      <item>BRAĆA GASHI d.o.o. za građenje, Poljička cesta 62, 21315 Dugi Rat</item>
    </derivirana_varijabla>
  </DomainObject.Predmet.ProtuStrankaListFormatedWithAdress>
  <DomainObject.Predmet.ProtuStrankaListFormatedWithAdressOIB>
    <izvorni_sadrzaj>
      <item>BRAĆA GASHI d.o.o. za građenje, OIB 10306218820, Poljička cesta 62, 21315 Dugi Rat</item>
    </izvorni_sadrzaj>
    <derivirana_varijabla naziv="DomainObject.Predmet.ProtuStrankaListFormatedWithAdressOIB_1">
      <item>BRAĆA GASHI d.o.o. za građenje, OIB 10306218820, Poljička cesta 62, 21315 Dugi Rat</item>
    </derivirana_varijabla>
  </DomainObject.Predmet.ProtuStrankaListFormatedWithAdressOIB>
  <DomainObject.Predmet.ProtuStrankaListNazivFormated>
    <izvorni_sadrzaj>
      <item>BRAĆA GASHI d.o.o. za građenje</item>
    </izvorni_sadrzaj>
    <derivirana_varijabla naziv="DomainObject.Predmet.ProtuStrankaListNazivFormated_1">
      <item>BRAĆA GASHI d.o.o. za građenje</item>
    </derivirana_varijabla>
  </DomainObject.Predmet.ProtuStrankaListNazivFormated>
  <DomainObject.Predmet.ProtuStrankaListNazivFormatedOIB>
    <izvorni_sadrzaj>
      <item>BRAĆA GASHI d.o.o. za građenje, OIB 10306218820</item>
    </izvorni_sadrzaj>
    <derivirana_varijabla naziv="DomainObject.Predmet.ProtuStrankaListNazivFormatedOIB_1">
      <item>BRAĆA GASHI d.o.o. za građenje, OIB 10306218820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BRAĆA GASHI d.o.o. za građenje</izvorni_sadrzaj>
    <derivirana_varijabla naziv="DomainObject.Predmet.ProtustrankaIDrugi_1">BRAĆA GASHI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BRAĆA GASHI d.o.o. za građenje, OIB 10306218820, Poljička cesta 62, 21315 Dugi Rat</izvorni_sadrzaj>
    <derivirana_varijabla naziv="DomainObject.Predmet.ProtustrankaIDrugiAdressOIB_1">BRAĆA GASHI d.o.o. za građenje, OIB 10306218820, Poljička cesta 62,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GASHI d.o.o. za građenje</item>
      <item>FINANCIJSKA AGENCIJA, RC SPLIT</item>
    </izvorni_sadrzaj>
    <derivirana_varijabla naziv="DomainObject.Predmet.SudioniciListNaziv_1">
      <item>BRAĆA GASHI d.o.o. za građenje</item>
      <item>FINANCIJSKA AGENCIJA, RC SPLIT</item>
    </derivirana_varijabla>
  </DomainObject.Predmet.SudioniciListNaziv>
  <DomainObject.Predmet.SudioniciListAdressOIB>
    <izvorni_sadrzaj>
      <item>BRAĆA GASHI d.o.o. za građenje, OIB 10306218820, Poljička cesta 62,21315 Dugi Rat</item>
      <item>FINANCIJSKA AGENCIJA, RC SPLIT, OIB 85821130368, Mažuranićevo šetalište 24 b,21000 Split</item>
    </izvorni_sadrzaj>
    <derivirana_varijabla naziv="DomainObject.Predmet.SudioniciListAdressOIB_1">
      <item>BRAĆA GASHI d.o.o. za građenje, OIB 10306218820, Poljička cesta 62,21315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10306218820</item>
      <item>, OIB 85821130368</item>
    </izvorni_sadrzaj>
    <derivirana_varijabla naziv="DomainObject.Predmet.SudioniciListNazivOIB_1">
      <item>, OIB 10306218820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736</properties:Words>
  <properties:Characters>3971</properties:Characters>
  <properties:Lines>96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2016-12-02T08:28:00Z</dcterms:created>
  <dc:creator>MINISTARSTVO PRAVOSUĐA</dc:creator>
  <cp:lastModifiedBy>Goran Radanović</cp:lastModifiedBy>
  <cp:lastPrinted>2016-11-02T08:47:00Z</cp:lastPrinted>
  <dcterms:modified xmlns:xsi="http://www.w3.org/2001/XMLSchema-instance" xsi:type="dcterms:W3CDTF">2016-12-02T11:06:00Z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