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3338BD" w:rsidR="00A73429" w:rsidRPr="003338BD">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tc>
      </w:tr>
    </w:tbl>
    <w:p w14:textId="8f93d0f" w14:paraId="8f93d0f" w:rsidRDefault="00715072" w:rsidP="003338BD" w:rsidR="00715072">
      <w:pPr>
        <w:ind w:firstLine="708" w:left="6372"/>
        <w15:collapsed w:val="false"/>
        <w:rPr>
          <w:rFonts w:cs="Times New Roman" w:hAnsi="Times New Roman" w:ascii="Times New Roman"/>
          <w:sz w:val="24"/>
          <w:szCs w:val="24"/>
        </w:rPr>
      </w:pPr>
      <w:r w:rsidRPr="00A73429">
        <w:rPr>
          <w:rFonts w:cs="Times New Roman" w:hAnsi="Times New Roman" w:ascii="Times New Roman"/>
          <w:sz w:val="24"/>
          <w:szCs w:val="24"/>
        </w:rPr>
        <w:t>3 St-</w:t>
      </w:r>
      <w:r w:rsidR="00A872B6">
        <w:rPr>
          <w:rFonts w:cs="Times New Roman" w:hAnsi="Times New Roman" w:ascii="Times New Roman"/>
          <w:sz w:val="24"/>
          <w:szCs w:val="24"/>
        </w:rPr>
        <w:t>145/11</w:t>
      </w:r>
      <w:r w:rsidR="003338BD">
        <w:rPr>
          <w:rFonts w:cs="Times New Roman" w:hAnsi="Times New Roman" w:ascii="Times New Roman"/>
          <w:sz w:val="24"/>
          <w:szCs w:val="24"/>
        </w:rPr>
        <w:t>-143</w:t>
      </w:r>
    </w:p>
    <w:p w:rsidRDefault="00631D5F" w:rsidP="00715072" w:rsidR="00631D5F" w:rsidRPr="00A73429">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096710" w:rsidP="00A73429" w:rsidR="00715072" w:rsidRPr="00A73429">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15072" w:rsidP="00715072" w:rsidR="00715072" w:rsidRPr="00A73429">
      <w:pPr>
        <w:jc w:val="both"/>
        <w:rPr>
          <w:rFonts w:cs="Times New Roman" w:hAnsi="Times New Roman" w:ascii="Times New Roman"/>
          <w:b/>
          <w:sz w:val="24"/>
          <w:szCs w:val="24"/>
        </w:rPr>
      </w:pPr>
    </w:p>
    <w:p w:rsidRDefault="00715072" w:rsidP="00715072" w:rsidR="00715072" w:rsidRPr="00A73429">
      <w:pPr>
        <w:jc w:val="both"/>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06518" w:rsidRPr="00A06518">
        <w:rPr>
          <w:rFonts w:cs="Times New Roman" w:hAnsi="Times New Roman" w:ascii="Times New Roman"/>
          <w:sz w:val="24"/>
          <w:szCs w:val="24"/>
        </w:rPr>
        <w:t xml:space="preserve">dužnikom </w:t>
      </w:r>
      <w:r w:rsidRPr="00A73429">
        <w:rPr>
          <w:rFonts w:cs="Times New Roman" w:hAnsi="Times New Roman" w:ascii="Times New Roman"/>
          <w:sz w:val="24"/>
          <w:szCs w:val="24"/>
        </w:rPr>
        <w:t xml:space="preserve"> </w:t>
      </w:r>
      <w:r w:rsidR="00A872B6" w:rsidRPr="00A872B6">
        <w:rPr>
          <w:rFonts w:cs="Times New Roman" w:hAnsi="Times New Roman" w:ascii="Times New Roman"/>
          <w:sz w:val="24"/>
          <w:szCs w:val="24"/>
        </w:rPr>
        <w:t>ENERGETIKA-PROJEKT d.o.o. – u stečaju, Zagreb, Velimira Škorpika 14/A, OIB: 09706150567</w:t>
      </w:r>
      <w:r w:rsidR="00A872B6">
        <w:rPr>
          <w:rFonts w:cs="Times New Roman" w:hAnsi="Times New Roman" w:ascii="Times New Roman"/>
          <w:sz w:val="24"/>
          <w:szCs w:val="24"/>
        </w:rPr>
        <w:t>, 5. ožujka 2018.</w:t>
      </w:r>
    </w:p>
    <w:p w:rsidRDefault="00096710" w:rsidP="00096710" w:rsidR="00593095" w:rsidRPr="00A73429">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96710" w:rsidP="008E0B1D" w:rsidR="00096710">
      <w:pPr>
        <w:jc w:val="center"/>
        <w:rPr>
          <w:rFonts w:cs="Times New Roman" w:hAnsi="Times New Roman" w:ascii="Times New Roman"/>
          <w:sz w:val="24"/>
          <w:szCs w:val="24"/>
        </w:rPr>
      </w:pPr>
    </w:p>
    <w:p w:rsidRDefault="00096710" w:rsidP="00096710" w:rsidR="00096710">
      <w:pPr>
        <w:jc w:val="both"/>
        <w:rPr>
          <w:rFonts w:cs="Times New Roman" w:hAnsi="Times New Roman" w:ascii="Times New Roman"/>
          <w:sz w:val="24"/>
          <w:szCs w:val="24"/>
        </w:rPr>
      </w:pPr>
      <w:r>
        <w:rPr>
          <w:rFonts w:cs="Times New Roman" w:hAnsi="Times New Roman" w:ascii="Times New Roman"/>
          <w:sz w:val="24"/>
          <w:szCs w:val="24"/>
        </w:rPr>
        <w:tab/>
      </w:r>
      <w:r w:rsidRPr="00096710">
        <w:rPr>
          <w:rFonts w:cs="Times New Roman" w:hAnsi="Times New Roman" w:ascii="Times New Roman"/>
          <w:sz w:val="24"/>
          <w:szCs w:val="24"/>
        </w:rPr>
        <w:t>Stečajno</w:t>
      </w:r>
      <w:r w:rsidR="00A872B6">
        <w:rPr>
          <w:rFonts w:cs="Times New Roman" w:hAnsi="Times New Roman" w:ascii="Times New Roman"/>
          <w:sz w:val="24"/>
          <w:szCs w:val="24"/>
        </w:rPr>
        <w:t>m</w:t>
      </w:r>
      <w:r w:rsidRPr="00096710">
        <w:rPr>
          <w:rFonts w:cs="Times New Roman" w:hAnsi="Times New Roman" w:ascii="Times New Roman"/>
          <w:sz w:val="24"/>
          <w:szCs w:val="24"/>
        </w:rPr>
        <w:t xml:space="preserve"> upravitelj</w:t>
      </w:r>
      <w:r w:rsidR="00A872B6">
        <w:rPr>
          <w:rFonts w:cs="Times New Roman" w:hAnsi="Times New Roman" w:ascii="Times New Roman"/>
          <w:sz w:val="24"/>
          <w:szCs w:val="24"/>
        </w:rPr>
        <w:t>u Mironu Markičeviću</w:t>
      </w:r>
      <w:r w:rsidR="00BB6229">
        <w:rPr>
          <w:rFonts w:cs="Times New Roman" w:hAnsi="Times New Roman" w:ascii="Times New Roman"/>
          <w:sz w:val="24"/>
          <w:szCs w:val="24"/>
        </w:rPr>
        <w:t xml:space="preserve"> </w:t>
      </w:r>
      <w:r w:rsidR="009428D4">
        <w:rPr>
          <w:rFonts w:cs="Times New Roman" w:hAnsi="Times New Roman" w:ascii="Times New Roman"/>
          <w:sz w:val="24"/>
          <w:szCs w:val="24"/>
        </w:rPr>
        <w:t xml:space="preserve">na </w:t>
      </w:r>
      <w:r w:rsidR="00BB6229">
        <w:rPr>
          <w:rFonts w:cs="Times New Roman" w:hAnsi="Times New Roman" w:ascii="Times New Roman"/>
          <w:sz w:val="24"/>
          <w:szCs w:val="24"/>
        </w:rPr>
        <w:t xml:space="preserve">ime nagrade u ovom stečajnom postupku određuje se iznos od </w:t>
      </w:r>
      <w:r w:rsidR="009D399D" w:rsidRPr="009D399D">
        <w:rPr>
          <w:rFonts w:cs="Times New Roman" w:hAnsi="Times New Roman" w:ascii="Times New Roman"/>
          <w:b/>
          <w:sz w:val="24"/>
          <w:szCs w:val="24"/>
        </w:rPr>
        <w:t>297.890,00</w:t>
      </w:r>
      <w:r w:rsidR="00BB6229" w:rsidRPr="000F78F8">
        <w:rPr>
          <w:rFonts w:cs="Times New Roman" w:hAnsi="Times New Roman" w:ascii="Times New Roman"/>
          <w:b/>
          <w:sz w:val="24"/>
          <w:szCs w:val="24"/>
        </w:rPr>
        <w:t xml:space="preserve"> kuna</w:t>
      </w:r>
      <w:r w:rsidR="00BB6229">
        <w:rPr>
          <w:rFonts w:cs="Times New Roman" w:hAnsi="Times New Roman" w:ascii="Times New Roman"/>
          <w:sz w:val="24"/>
          <w:szCs w:val="24"/>
        </w:rPr>
        <w:t xml:space="preserve"> bruto.</w:t>
      </w:r>
    </w:p>
    <w:p w:rsidRDefault="00ED216F" w:rsidP="00096710" w:rsidR="00ED216F">
      <w:pPr>
        <w:jc w:val="both"/>
        <w:rPr>
          <w:rFonts w:cs="Times New Roman" w:hAnsi="Times New Roman" w:ascii="Times New Roman"/>
          <w:sz w:val="24"/>
          <w:szCs w:val="24"/>
        </w:rPr>
      </w:pPr>
    </w:p>
    <w:p w:rsidRDefault="00096710" w:rsidP="00BB6229" w:rsidR="00096710" w:rsidRPr="00096710">
      <w:pPr>
        <w:jc w:val="center"/>
        <w:rPr>
          <w:rFonts w:cs="Times New Roman" w:hAnsi="Times New Roman" w:ascii="Times New Roman"/>
          <w:sz w:val="24"/>
          <w:szCs w:val="24"/>
        </w:rPr>
      </w:pPr>
      <w:r w:rsidRPr="00096710">
        <w:rPr>
          <w:rFonts w:cs="Times New Roman" w:hAnsi="Times New Roman" w:ascii="Times New Roman"/>
          <w:sz w:val="24"/>
          <w:szCs w:val="24"/>
        </w:rPr>
        <w:t>Obrazloženje</w:t>
      </w:r>
    </w:p>
    <w:p w:rsidRDefault="00096710" w:rsidP="00096710" w:rsidR="00096710">
      <w:pPr>
        <w:jc w:val="both"/>
        <w:rPr>
          <w:rFonts w:cs="Times New Roman" w:hAnsi="Times New Roman" w:ascii="Times New Roman"/>
          <w:sz w:val="24"/>
          <w:szCs w:val="24"/>
        </w:rPr>
      </w:pPr>
      <w:r w:rsidRPr="00096710">
        <w:rPr>
          <w:rFonts w:cs="Times New Roman" w:hAnsi="Times New Roman" w:ascii="Times New Roman"/>
          <w:sz w:val="24"/>
          <w:szCs w:val="24"/>
        </w:rPr>
        <w:tab/>
      </w:r>
      <w:r w:rsidRPr="00096710">
        <w:rPr>
          <w:rFonts w:cs="Times New Roman" w:hAnsi="Times New Roman" w:ascii="Times New Roman"/>
          <w:sz w:val="24"/>
          <w:szCs w:val="24"/>
        </w:rPr>
        <w:tab/>
      </w:r>
    </w:p>
    <w:p w:rsidRDefault="003765C5" w:rsidP="003765C5" w:rsidR="003765C5">
      <w:pPr>
        <w:jc w:val="both"/>
        <w:rPr>
          <w:rFonts w:cs="Times New Roman" w:hAnsi="Times New Roman" w:ascii="Times New Roman"/>
          <w:sz w:val="24"/>
          <w:szCs w:val="24"/>
        </w:rPr>
      </w:pPr>
      <w:r>
        <w:rPr>
          <w:rFonts w:cs="Times New Roman" w:hAnsi="Times New Roman" w:ascii="Times New Roman"/>
          <w:sz w:val="24"/>
          <w:szCs w:val="24"/>
        </w:rPr>
        <w:tab/>
      </w:r>
      <w:r w:rsidR="00ED216F">
        <w:rPr>
          <w:rFonts w:cs="Times New Roman" w:hAnsi="Times New Roman" w:ascii="Times New Roman"/>
          <w:sz w:val="24"/>
          <w:szCs w:val="24"/>
        </w:rPr>
        <w:t xml:space="preserve">Temeljem odredbe </w:t>
      </w:r>
      <w:r w:rsidR="00ED216F" w:rsidRPr="00096710">
        <w:rPr>
          <w:rFonts w:cs="Times New Roman" w:hAnsi="Times New Roman" w:ascii="Times New Roman"/>
          <w:sz w:val="24"/>
          <w:szCs w:val="24"/>
        </w:rPr>
        <w:t>članka 28. stavak 1., 2. i 3. Stečajnog zakona (NN</w:t>
      </w:r>
      <w:r w:rsidR="00ED216F" w:rsidRPr="00096710">
        <w:rPr>
          <w:rFonts w:cs="Times New Roman" w:hAnsi="Times New Roman" w:ascii="Times New Roman"/>
          <w:bCs/>
          <w:iCs/>
          <w:sz w:val="24"/>
          <w:szCs w:val="24"/>
        </w:rPr>
        <w:t xml:space="preserve"> 44/96, 29/99, 129/00, 123/03, 82/06, 116/10, 25/12 i 133/12)</w:t>
      </w:r>
      <w:r w:rsidR="00ED216F" w:rsidRPr="00096710">
        <w:rPr>
          <w:rFonts w:cs="Times New Roman" w:hAnsi="Times New Roman" w:ascii="Times New Roman"/>
          <w:sz w:val="24"/>
          <w:szCs w:val="24"/>
        </w:rPr>
        <w:t>, visinu nagrade, u vrijeme zak</w:t>
      </w:r>
      <w:r w:rsidR="00ED216F" w:rsidRPr="00096710">
        <w:rPr>
          <w:rFonts w:cs="Times New Roman" w:hAnsi="Times New Roman" w:ascii="Times New Roman"/>
          <w:sz w:val="24"/>
          <w:szCs w:val="24"/>
        </w:rPr>
        <w:softHyphen/>
        <w:t>ljuče</w:t>
      </w:r>
      <w:r w:rsidR="00ED216F" w:rsidRPr="00096710">
        <w:rPr>
          <w:rFonts w:cs="Times New Roman" w:hAnsi="Times New Roman" w:ascii="Times New Roman"/>
          <w:sz w:val="24"/>
          <w:szCs w:val="24"/>
        </w:rPr>
        <w:softHyphen/>
        <w:t>nja stečajnog postupka, određuje stečajni sudac uzimajući u obzir obujam poslova i rad stečajnoga upravite</w:t>
      </w:r>
      <w:r w:rsidR="00ED216F" w:rsidRPr="00096710">
        <w:rPr>
          <w:rFonts w:cs="Times New Roman" w:hAnsi="Times New Roman" w:ascii="Times New Roman"/>
          <w:sz w:val="24"/>
          <w:szCs w:val="24"/>
        </w:rPr>
        <w:softHyphen/>
        <w:t xml:space="preserve">lja te vrijednost unovčene stečajne mase. </w:t>
      </w:r>
      <w:r w:rsidRPr="003765C5">
        <w:rPr>
          <w:rFonts w:cs="Times New Roman" w:hAnsi="Times New Roman" w:ascii="Times New Roman"/>
          <w:sz w:val="24"/>
          <w:szCs w:val="24"/>
        </w:rPr>
        <w:t xml:space="preserve">Prema prijelaznim i završnim odredbama članka 444. stavak 1. Stečajnog zakona (Narodne novine, broj 71/15; nastavno: SZ), </w:t>
      </w:r>
      <w:r>
        <w:rPr>
          <w:rFonts w:cs="Times New Roman" w:hAnsi="Times New Roman" w:ascii="Times New Roman"/>
          <w:sz w:val="24"/>
          <w:szCs w:val="24"/>
        </w:rPr>
        <w:t xml:space="preserve">pri određivanju </w:t>
      </w:r>
      <w:r w:rsidRPr="003765C5">
        <w:rPr>
          <w:rFonts w:cs="Times New Roman" w:hAnsi="Times New Roman" w:ascii="Times New Roman"/>
          <w:sz w:val="24"/>
          <w:szCs w:val="24"/>
        </w:rPr>
        <w:t xml:space="preserve">nagrade stečajnom upravitelju i utvrđenja troškova </w:t>
      </w:r>
      <w:r>
        <w:rPr>
          <w:rFonts w:cs="Times New Roman" w:hAnsi="Times New Roman" w:ascii="Times New Roman"/>
          <w:sz w:val="24"/>
          <w:szCs w:val="24"/>
        </w:rPr>
        <w:t xml:space="preserve">u ovom predmetu </w:t>
      </w:r>
      <w:r w:rsidRPr="003765C5">
        <w:rPr>
          <w:rFonts w:cs="Times New Roman" w:hAnsi="Times New Roman" w:ascii="Times New Roman"/>
          <w:sz w:val="24"/>
          <w:szCs w:val="24"/>
        </w:rPr>
        <w:t xml:space="preserve">primjenjuju </w:t>
      </w:r>
      <w:r>
        <w:rPr>
          <w:rFonts w:cs="Times New Roman" w:hAnsi="Times New Roman" w:ascii="Times New Roman"/>
          <w:sz w:val="24"/>
          <w:szCs w:val="24"/>
        </w:rPr>
        <w:t xml:space="preserve">se </w:t>
      </w:r>
      <w:r w:rsidR="000F78F8">
        <w:rPr>
          <w:rFonts w:cs="Times New Roman" w:hAnsi="Times New Roman" w:ascii="Times New Roman"/>
          <w:sz w:val="24"/>
          <w:szCs w:val="24"/>
        </w:rPr>
        <w:t xml:space="preserve">dakle </w:t>
      </w:r>
      <w:r w:rsidR="00ED216F">
        <w:rPr>
          <w:rFonts w:cs="Times New Roman" w:hAnsi="Times New Roman" w:ascii="Times New Roman"/>
          <w:sz w:val="24"/>
          <w:szCs w:val="24"/>
        </w:rPr>
        <w:t>odredbe toga zakona a ne starog Stečajnog zakona</w:t>
      </w:r>
      <w:r w:rsidR="000F78F8">
        <w:rPr>
          <w:rFonts w:cs="Times New Roman" w:hAnsi="Times New Roman" w:ascii="Times New Roman"/>
          <w:sz w:val="24"/>
          <w:szCs w:val="24"/>
        </w:rPr>
        <w:t xml:space="preserve"> (Narodne novine, broj 44/96). </w:t>
      </w:r>
      <w:r w:rsidRPr="003765C5">
        <w:rPr>
          <w:rFonts w:cs="Times New Roman" w:hAnsi="Times New Roman" w:ascii="Times New Roman"/>
          <w:sz w:val="24"/>
          <w:szCs w:val="24"/>
        </w:rPr>
        <w:tab/>
      </w:r>
      <w:r w:rsidRPr="003765C5">
        <w:rPr>
          <w:rFonts w:cs="Times New Roman" w:hAnsi="Times New Roman" w:ascii="Times New Roman"/>
          <w:sz w:val="24"/>
          <w:szCs w:val="24"/>
        </w:rPr>
        <w:tab/>
      </w:r>
    </w:p>
    <w:p w:rsidRDefault="00ED216F" w:rsidP="003765C5" w:rsidR="00ED216F" w:rsidRPr="003765C5">
      <w:pPr>
        <w:jc w:val="both"/>
        <w:rPr>
          <w:rFonts w:cs="Times New Roman" w:hAnsi="Times New Roman" w:ascii="Times New Roman"/>
          <w:sz w:val="24"/>
          <w:szCs w:val="24"/>
        </w:rPr>
      </w:pPr>
    </w:p>
    <w:p w:rsidRDefault="003765C5" w:rsidP="003765C5" w:rsidR="003765C5" w:rsidRPr="003765C5">
      <w:pPr>
        <w:jc w:val="both"/>
        <w:rPr>
          <w:rFonts w:cs="Times New Roman" w:hAnsi="Times New Roman" w:ascii="Times New Roman"/>
          <w:sz w:val="24"/>
          <w:szCs w:val="24"/>
        </w:rPr>
      </w:pPr>
      <w:r w:rsidRPr="003765C5">
        <w:rPr>
          <w:rFonts w:cs="Times New Roman" w:hAnsi="Times New Roman" w:ascii="Times New Roman"/>
          <w:sz w:val="24"/>
          <w:szCs w:val="24"/>
        </w:rPr>
        <w:tab/>
        <w:t xml:space="preserve">U ovom stečajnom postupku unovčena je </w:t>
      </w:r>
      <w:r w:rsidR="000F78F8">
        <w:rPr>
          <w:rFonts w:cs="Times New Roman" w:hAnsi="Times New Roman" w:ascii="Times New Roman"/>
          <w:sz w:val="24"/>
          <w:szCs w:val="24"/>
        </w:rPr>
        <w:t xml:space="preserve">imovina dužnika </w:t>
      </w:r>
      <w:r w:rsidR="009D399D">
        <w:rPr>
          <w:rFonts w:cs="Times New Roman" w:hAnsi="Times New Roman" w:ascii="Times New Roman"/>
          <w:sz w:val="24"/>
          <w:szCs w:val="24"/>
        </w:rPr>
        <w:t xml:space="preserve">za iznos od 3.826.999,96 kuna.  </w:t>
      </w:r>
      <w:r w:rsidR="003A646C">
        <w:rPr>
          <w:rFonts w:cs="Times New Roman" w:hAnsi="Times New Roman" w:ascii="Times New Roman"/>
          <w:sz w:val="24"/>
          <w:szCs w:val="24"/>
        </w:rPr>
        <w:t>S</w:t>
      </w:r>
      <w:r w:rsidRPr="003765C5">
        <w:rPr>
          <w:rFonts w:cs="Times New Roman" w:hAnsi="Times New Roman" w:ascii="Times New Roman"/>
          <w:sz w:val="24"/>
          <w:szCs w:val="24"/>
        </w:rPr>
        <w:t xml:space="preserve"> obzirom na vrijeme poduzimanja </w:t>
      </w:r>
      <w:r w:rsidR="003A646C">
        <w:rPr>
          <w:rFonts w:cs="Times New Roman" w:hAnsi="Times New Roman" w:ascii="Times New Roman"/>
          <w:sz w:val="24"/>
          <w:szCs w:val="24"/>
        </w:rPr>
        <w:t xml:space="preserve">navedenih </w:t>
      </w:r>
      <w:r w:rsidRPr="003765C5">
        <w:rPr>
          <w:rFonts w:cs="Times New Roman" w:hAnsi="Times New Roman" w:ascii="Times New Roman"/>
          <w:sz w:val="24"/>
          <w:szCs w:val="24"/>
        </w:rPr>
        <w:t>radnji</w:t>
      </w:r>
      <w:r w:rsidR="003A646C">
        <w:rPr>
          <w:rFonts w:cs="Times New Roman" w:hAnsi="Times New Roman" w:ascii="Times New Roman"/>
          <w:sz w:val="24"/>
          <w:szCs w:val="24"/>
        </w:rPr>
        <w:t xml:space="preserve"> unovčenja nekretnine,</w:t>
      </w:r>
      <w:r w:rsidRPr="003765C5">
        <w:rPr>
          <w:rFonts w:cs="Times New Roman" w:hAnsi="Times New Roman" w:ascii="Times New Roman"/>
          <w:sz w:val="24"/>
          <w:szCs w:val="24"/>
        </w:rPr>
        <w:t xml:space="preserve"> pri obračunu i određivanju nagrade stečajnom upravitelju primjenjuje se Uredba o kriterijima i načinu obračuna </w:t>
      </w:r>
      <w:r>
        <w:rPr>
          <w:rFonts w:cs="Times New Roman" w:hAnsi="Times New Roman" w:ascii="Times New Roman"/>
          <w:sz w:val="24"/>
          <w:szCs w:val="24"/>
        </w:rPr>
        <w:t>i</w:t>
      </w:r>
      <w:r w:rsidRPr="003765C5">
        <w:rPr>
          <w:rFonts w:cs="Times New Roman" w:hAnsi="Times New Roman" w:ascii="Times New Roman"/>
          <w:sz w:val="24"/>
          <w:szCs w:val="24"/>
        </w:rPr>
        <w:t xml:space="preserve"> plaćanja nagrade stečajnim upraviteljima (NN 106/15) i to odredba članka 7. navedene Uredbe, koja se odnosi na nagradu po osnovi vrijednosti unovčene imovine. S obzirom na osnovicu od </w:t>
      </w:r>
      <w:r w:rsidR="003A646C">
        <w:rPr>
          <w:rFonts w:cs="Times New Roman" w:hAnsi="Times New Roman" w:ascii="Times New Roman"/>
          <w:sz w:val="24"/>
          <w:szCs w:val="24"/>
        </w:rPr>
        <w:t>3.</w:t>
      </w:r>
      <w:r w:rsidR="00B92FD0">
        <w:rPr>
          <w:rFonts w:cs="Times New Roman" w:hAnsi="Times New Roman" w:ascii="Times New Roman"/>
          <w:sz w:val="24"/>
          <w:szCs w:val="24"/>
        </w:rPr>
        <w:t xml:space="preserve">826.999,96 </w:t>
      </w:r>
      <w:r w:rsidRPr="003765C5">
        <w:rPr>
          <w:rFonts w:cs="Times New Roman" w:hAnsi="Times New Roman" w:ascii="Times New Roman"/>
          <w:sz w:val="24"/>
          <w:szCs w:val="24"/>
        </w:rPr>
        <w:t xml:space="preserve">kn, </w:t>
      </w:r>
      <w:r w:rsidR="003A646C">
        <w:rPr>
          <w:rFonts w:cs="Times New Roman" w:hAnsi="Times New Roman" w:ascii="Times New Roman"/>
          <w:sz w:val="24"/>
          <w:szCs w:val="24"/>
        </w:rPr>
        <w:t>stečajn</w:t>
      </w:r>
      <w:r w:rsidR="00B92FD0">
        <w:rPr>
          <w:rFonts w:cs="Times New Roman" w:hAnsi="Times New Roman" w:ascii="Times New Roman"/>
          <w:sz w:val="24"/>
          <w:szCs w:val="24"/>
        </w:rPr>
        <w:t>i</w:t>
      </w:r>
      <w:r w:rsidR="003A646C">
        <w:rPr>
          <w:rFonts w:cs="Times New Roman" w:hAnsi="Times New Roman" w:ascii="Times New Roman"/>
          <w:sz w:val="24"/>
          <w:szCs w:val="24"/>
        </w:rPr>
        <w:t xml:space="preserve"> upravitelj po toj osnovi ima pravo na nagradu u iznosu od </w:t>
      </w:r>
      <w:r w:rsidR="00B92FD0">
        <w:rPr>
          <w:rFonts w:cs="Times New Roman" w:hAnsi="Times New Roman" w:ascii="Times New Roman"/>
          <w:sz w:val="24"/>
          <w:szCs w:val="24"/>
        </w:rPr>
        <w:t>297.890,00</w:t>
      </w:r>
      <w:r w:rsidR="003A646C">
        <w:rPr>
          <w:rFonts w:cs="Times New Roman" w:hAnsi="Times New Roman" w:ascii="Times New Roman"/>
          <w:sz w:val="24"/>
          <w:szCs w:val="24"/>
        </w:rPr>
        <w:t xml:space="preserve"> kuna. </w:t>
      </w:r>
      <w:r>
        <w:rPr>
          <w:rFonts w:cs="Times New Roman" w:hAnsi="Times New Roman" w:ascii="Times New Roman"/>
          <w:sz w:val="24"/>
          <w:szCs w:val="24"/>
        </w:rPr>
        <w:t>Navedeni iznos predstavlja bruto iznos, sukladno članku 15. Uredbe.</w:t>
      </w:r>
    </w:p>
    <w:p w:rsidRDefault="003765C5" w:rsidP="003765C5" w:rsidR="003765C5" w:rsidRPr="003765C5">
      <w:pPr>
        <w:jc w:val="both"/>
        <w:rPr>
          <w:rFonts w:cs="Times New Roman" w:hAnsi="Times New Roman" w:ascii="Times New Roman"/>
          <w:sz w:val="24"/>
          <w:szCs w:val="24"/>
        </w:rPr>
      </w:pPr>
    </w:p>
    <w:p w:rsidRDefault="003765C5" w:rsidP="003765C5" w:rsidR="003765C5">
      <w:pPr>
        <w:jc w:val="both"/>
        <w:rPr>
          <w:rFonts w:cs="Times New Roman" w:hAnsi="Times New Roman" w:ascii="Times New Roman"/>
          <w:sz w:val="24"/>
          <w:szCs w:val="24"/>
        </w:rPr>
      </w:pPr>
      <w:r w:rsidRPr="003765C5">
        <w:rPr>
          <w:rFonts w:cs="Times New Roman" w:hAnsi="Times New Roman" w:ascii="Times New Roman"/>
          <w:sz w:val="24"/>
          <w:szCs w:val="24"/>
        </w:rPr>
        <w:tab/>
        <w:t xml:space="preserve">Slijedom navedenog, a temeljem članka 5. cit. Uredbe te članka 94. stavak 1. i 2. SZ riješeno je kao u </w:t>
      </w:r>
      <w:r w:rsidR="00BB6229">
        <w:rPr>
          <w:rFonts w:cs="Times New Roman" w:hAnsi="Times New Roman" w:ascii="Times New Roman"/>
          <w:sz w:val="24"/>
          <w:szCs w:val="24"/>
        </w:rPr>
        <w:t xml:space="preserve">izreci. </w:t>
      </w:r>
    </w:p>
    <w:p w:rsidRDefault="003A646C" w:rsidP="003765C5" w:rsidR="003A646C">
      <w:pPr>
        <w:jc w:val="both"/>
        <w:rPr>
          <w:rFonts w:cs="Times New Roman" w:hAnsi="Times New Roman" w:ascii="Times New Roman"/>
          <w:sz w:val="24"/>
          <w:szCs w:val="24"/>
        </w:rPr>
      </w:pPr>
    </w:p>
    <w:p w:rsidRDefault="003423A6" w:rsidP="00BB6229"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B92FD0">
        <w:rPr>
          <w:rFonts w:cs="Times New Roman" w:hAnsi="Times New Roman" w:ascii="Times New Roman"/>
          <w:sz w:val="24"/>
          <w:szCs w:val="24"/>
        </w:rPr>
        <w:t>5. ožujka 2018.</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3338BD">
        <w:rPr>
          <w:rFonts w:cs="Times New Roman" w:hAnsi="Times New Roman" w:ascii="Times New Roman"/>
          <w:sz w:val="24"/>
          <w:szCs w:val="24"/>
        </w:rPr>
        <w:t>, v.r.</w:t>
      </w:r>
    </w:p>
    <w:p w:rsidRDefault="003A646C" w:rsidP="00E56909" w:rsidR="003A646C">
      <w:pPr>
        <w:jc w:val="both"/>
        <w:rPr>
          <w:rFonts w:hAnsi="Times New Roman" w:ascii="Times New Roman"/>
          <w:sz w:val="24"/>
          <w:szCs w:val="24"/>
        </w:rPr>
      </w:pPr>
    </w:p>
    <w:p w:rsidRDefault="00241AAA" w:rsidP="00E56909" w:rsidR="00241AAA" w:rsidRPr="00684FD5">
      <w:pPr>
        <w:jc w:val="both"/>
        <w:rPr>
          <w:rFonts w:hAnsi="Times New Roman" w:ascii="Times New Roman"/>
          <w:sz w:val="24"/>
          <w:szCs w:val="24"/>
        </w:rPr>
      </w:pPr>
      <w:r w:rsidRPr="00684FD5">
        <w:rPr>
          <w:rFonts w:hAnsi="Times New Roman" w:ascii="Times New Roman"/>
          <w:sz w:val="24"/>
          <w:szCs w:val="24"/>
        </w:rPr>
        <w:t>Pravna pouka:</w:t>
      </w:r>
    </w:p>
    <w:p w:rsidRDefault="00241AAA" w:rsidR="00FD2099" w:rsidRPr="00241AAA">
      <w:pPr>
        <w:jc w:val="both"/>
        <w:rPr>
          <w:rFonts w:cs="Times New Roman" w:hAnsi="Times New Roman" w:ascii="Times New Roman"/>
          <w:sz w:val="24"/>
          <w:szCs w:val="24"/>
          <w:lang w:val="sl-SI"/>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D11CC5">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3338BD" w:rsidR="003338BD">
      <w:pPr>
        <w:jc w:val="both"/>
        <w:rPr>
          <w:rFonts w:cs="Times New Roman" w:hAnsi="Times New Roman" w:ascii="Times New Roman"/>
          <w:sz w:val="24"/>
          <w:szCs w:val="24"/>
        </w:rPr>
      </w:pPr>
    </w:p>
    <w:p w:rsidRDefault="003338BD" w:rsidR="003338BD">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3338BD" w:rsidR="003338BD">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3338BD" w:rsidR="003338BD" w:rsidRPr="00A73429">
      <w:pPr>
        <w:jc w:val="both"/>
        <w:rPr>
          <w:rFonts w:cs="Times New Roman" w:hAnsi="Times New Roman" w:ascii="Times New Roman"/>
          <w:sz w:val="24"/>
          <w:szCs w:val="24"/>
        </w:rPr>
      </w:pPr>
    </w:p>
    <w:p w:rsidRDefault="001E4E5F" w:rsidP="001E4E5F" w:rsidR="001E4E5F" w:rsidRPr="003338BD">
      <w:pPr>
        <w:jc w:val="both"/>
        <w:rPr>
          <w:rFonts w:cs="Times New Roman" w:hAnsi="Times New Roman" w:ascii="Times New Roman"/>
          <w:color w:themeColor="background1" w:val="FFFFFF"/>
          <w:sz w:val="24"/>
          <w:szCs w:val="24"/>
        </w:rPr>
      </w:pPr>
      <w:r w:rsidRPr="003338BD">
        <w:rPr>
          <w:rFonts w:cs="Times New Roman" w:hAnsi="Times New Roman" w:ascii="Times New Roman"/>
          <w:color w:themeColor="background1" w:val="FFFFFF"/>
          <w:sz w:val="24"/>
          <w:szCs w:val="24"/>
        </w:rPr>
        <w:t>DNA:</w:t>
      </w:r>
    </w:p>
    <w:p w:rsidRDefault="00730631" w:rsidP="00730631" w:rsidR="0029479C" w:rsidRPr="003338BD">
      <w:pPr>
        <w:numPr>
          <w:ilvl w:val="0"/>
          <w:numId w:val="1"/>
        </w:numPr>
        <w:jc w:val="both"/>
        <w:rPr>
          <w:rFonts w:cs="Times New Roman" w:hAnsi="Times New Roman" w:ascii="Times New Roman"/>
          <w:color w:themeColor="background1" w:val="FFFFFF"/>
          <w:sz w:val="24"/>
          <w:szCs w:val="24"/>
        </w:rPr>
      </w:pPr>
      <w:r w:rsidRPr="003338BD">
        <w:rPr>
          <w:rFonts w:cs="Times New Roman" w:hAnsi="Times New Roman" w:ascii="Times New Roman"/>
          <w:color w:themeColor="background1" w:val="FFFFFF"/>
          <w:sz w:val="24"/>
          <w:szCs w:val="24"/>
        </w:rPr>
        <w:t>Stečajno</w:t>
      </w:r>
      <w:r w:rsidR="009428D4" w:rsidRPr="003338BD">
        <w:rPr>
          <w:rFonts w:cs="Times New Roman" w:hAnsi="Times New Roman" w:ascii="Times New Roman"/>
          <w:color w:themeColor="background1" w:val="FFFFFF"/>
          <w:sz w:val="24"/>
          <w:szCs w:val="24"/>
        </w:rPr>
        <w:t>m</w:t>
      </w:r>
      <w:r w:rsidRPr="003338BD">
        <w:rPr>
          <w:rFonts w:cs="Times New Roman" w:hAnsi="Times New Roman" w:ascii="Times New Roman"/>
          <w:color w:themeColor="background1" w:val="FFFFFF"/>
          <w:sz w:val="24"/>
          <w:szCs w:val="24"/>
        </w:rPr>
        <w:t xml:space="preserve"> upravitelj</w:t>
      </w:r>
      <w:r w:rsidR="009428D4" w:rsidRPr="003338BD">
        <w:rPr>
          <w:rFonts w:cs="Times New Roman" w:hAnsi="Times New Roman" w:ascii="Times New Roman"/>
          <w:color w:themeColor="background1" w:val="FFFFFF"/>
          <w:sz w:val="24"/>
          <w:szCs w:val="24"/>
        </w:rPr>
        <w:t xml:space="preserve">u, </w:t>
      </w:r>
      <w:r w:rsidRPr="003338BD">
        <w:rPr>
          <w:rFonts w:cs="Times New Roman" w:hAnsi="Times New Roman" w:ascii="Times New Roman"/>
          <w:color w:themeColor="background1" w:val="FFFFFF"/>
          <w:sz w:val="24"/>
          <w:szCs w:val="24"/>
        </w:rPr>
        <w:t>osobno</w:t>
      </w:r>
    </w:p>
    <w:p w:rsidRDefault="00730631" w:rsidP="004E766C" w:rsidR="00730631" w:rsidRPr="003338BD">
      <w:pPr>
        <w:numPr>
          <w:ilvl w:val="0"/>
          <w:numId w:val="1"/>
        </w:numPr>
        <w:jc w:val="both"/>
        <w:rPr>
          <w:rFonts w:cs="Times New Roman" w:hAnsi="Times New Roman" w:ascii="Times New Roman"/>
          <w:color w:themeColor="background1" w:val="FFFFFF"/>
          <w:sz w:val="24"/>
          <w:szCs w:val="24"/>
        </w:rPr>
      </w:pPr>
      <w:r w:rsidRPr="003338BD">
        <w:rPr>
          <w:rFonts w:cs="Times New Roman" w:hAnsi="Times New Roman" w:ascii="Times New Roman"/>
          <w:color w:themeColor="background1" w:val="FFFFFF"/>
          <w:sz w:val="24"/>
          <w:szCs w:val="24"/>
        </w:rPr>
        <w:t>e-Oglasna ploča, ovdje</w:t>
      </w:r>
    </w:p>
    <w:sectPr w:rsidSect="00FB64FF" w:rsidR="00730631" w:rsidRPr="003338BD">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A14" w:rsidR="00A04A14">
      <w:r>
        <w:separator/>
      </w:r>
    </w:p>
  </w:endnote>
  <w:endnote w:id="0" w:type="continuationSeparator">
    <w:p w:rsidRDefault="00A04A14" w:rsidR="00A04A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A14" w:rsidR="00A04A14">
      <w:r>
        <w:separator/>
      </w:r>
    </w:p>
  </w:footnote>
  <w:footnote w:id="0" w:type="continuationSeparator">
    <w:p w:rsidRDefault="00A04A14" w:rsidR="00A04A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6458AC">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3338BD">
      <w:rPr>
        <w:rFonts w:cs="Times New Roman" w:hAnsi="Times New Roman" w:ascii="Times New Roman"/>
      </w:rPr>
      <w:t>145/11-143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FAA"/>
    <w:rsid w:val="00020BA4"/>
    <w:rsid w:val="00032919"/>
    <w:rsid w:val="0006417A"/>
    <w:rsid w:val="0006505A"/>
    <w:rsid w:val="00071D41"/>
    <w:rsid w:val="00082920"/>
    <w:rsid w:val="00096710"/>
    <w:rsid w:val="000D43A7"/>
    <w:rsid w:val="000F17DB"/>
    <w:rsid w:val="000F5299"/>
    <w:rsid w:val="000F78F8"/>
    <w:rsid w:val="00156773"/>
    <w:rsid w:val="00161EF0"/>
    <w:rsid w:val="001E4E5F"/>
    <w:rsid w:val="00235AAE"/>
    <w:rsid w:val="00241AAA"/>
    <w:rsid w:val="00281E63"/>
    <w:rsid w:val="0028293E"/>
    <w:rsid w:val="00286C7E"/>
    <w:rsid w:val="0029479C"/>
    <w:rsid w:val="002A6DCE"/>
    <w:rsid w:val="002E06D4"/>
    <w:rsid w:val="002E1AC4"/>
    <w:rsid w:val="00320107"/>
    <w:rsid w:val="00321767"/>
    <w:rsid w:val="00321AB2"/>
    <w:rsid w:val="003338BD"/>
    <w:rsid w:val="003423A6"/>
    <w:rsid w:val="0036341C"/>
    <w:rsid w:val="00364979"/>
    <w:rsid w:val="00366457"/>
    <w:rsid w:val="003765C5"/>
    <w:rsid w:val="003A646C"/>
    <w:rsid w:val="003C6959"/>
    <w:rsid w:val="003D2F49"/>
    <w:rsid w:val="003E367D"/>
    <w:rsid w:val="004155FA"/>
    <w:rsid w:val="004269FC"/>
    <w:rsid w:val="004401EA"/>
    <w:rsid w:val="00465AF4"/>
    <w:rsid w:val="00473DB3"/>
    <w:rsid w:val="004B074A"/>
    <w:rsid w:val="004E5730"/>
    <w:rsid w:val="004E766C"/>
    <w:rsid w:val="00514022"/>
    <w:rsid w:val="005272EF"/>
    <w:rsid w:val="00552A0C"/>
    <w:rsid w:val="005774B3"/>
    <w:rsid w:val="00593095"/>
    <w:rsid w:val="005C2D1F"/>
    <w:rsid w:val="005D761C"/>
    <w:rsid w:val="00607B4B"/>
    <w:rsid w:val="006100D5"/>
    <w:rsid w:val="006235E3"/>
    <w:rsid w:val="00626983"/>
    <w:rsid w:val="00631D5F"/>
    <w:rsid w:val="006458AC"/>
    <w:rsid w:val="006824AB"/>
    <w:rsid w:val="00697D8D"/>
    <w:rsid w:val="006E69A4"/>
    <w:rsid w:val="006F5244"/>
    <w:rsid w:val="0070325F"/>
    <w:rsid w:val="00715072"/>
    <w:rsid w:val="00727277"/>
    <w:rsid w:val="00730631"/>
    <w:rsid w:val="007519B3"/>
    <w:rsid w:val="00764AEE"/>
    <w:rsid w:val="00777CCA"/>
    <w:rsid w:val="007B393E"/>
    <w:rsid w:val="007C422F"/>
    <w:rsid w:val="007E7126"/>
    <w:rsid w:val="007F2918"/>
    <w:rsid w:val="00837150"/>
    <w:rsid w:val="00853AD8"/>
    <w:rsid w:val="00881589"/>
    <w:rsid w:val="008B6B41"/>
    <w:rsid w:val="008C0419"/>
    <w:rsid w:val="008D1C64"/>
    <w:rsid w:val="008D4CA2"/>
    <w:rsid w:val="008E0B1D"/>
    <w:rsid w:val="008F569D"/>
    <w:rsid w:val="008F639D"/>
    <w:rsid w:val="009376BE"/>
    <w:rsid w:val="009428D4"/>
    <w:rsid w:val="00946170"/>
    <w:rsid w:val="00953DED"/>
    <w:rsid w:val="00981BDB"/>
    <w:rsid w:val="009B3748"/>
    <w:rsid w:val="009D0ED3"/>
    <w:rsid w:val="009D399D"/>
    <w:rsid w:val="009E33FD"/>
    <w:rsid w:val="009F0284"/>
    <w:rsid w:val="009F3306"/>
    <w:rsid w:val="00A04A14"/>
    <w:rsid w:val="00A06518"/>
    <w:rsid w:val="00A11FAA"/>
    <w:rsid w:val="00A12F2F"/>
    <w:rsid w:val="00A26151"/>
    <w:rsid w:val="00A26EAF"/>
    <w:rsid w:val="00A30DB1"/>
    <w:rsid w:val="00A424CD"/>
    <w:rsid w:val="00A60D29"/>
    <w:rsid w:val="00A73429"/>
    <w:rsid w:val="00A872B6"/>
    <w:rsid w:val="00A91578"/>
    <w:rsid w:val="00AA0C7F"/>
    <w:rsid w:val="00AB314A"/>
    <w:rsid w:val="00AC4626"/>
    <w:rsid w:val="00AC69EF"/>
    <w:rsid w:val="00B31BAD"/>
    <w:rsid w:val="00B34CEC"/>
    <w:rsid w:val="00B469E4"/>
    <w:rsid w:val="00B70980"/>
    <w:rsid w:val="00B92FD0"/>
    <w:rsid w:val="00BA282E"/>
    <w:rsid w:val="00BB084F"/>
    <w:rsid w:val="00BB1001"/>
    <w:rsid w:val="00BB6229"/>
    <w:rsid w:val="00BE6626"/>
    <w:rsid w:val="00C00ACF"/>
    <w:rsid w:val="00C04421"/>
    <w:rsid w:val="00C26F03"/>
    <w:rsid w:val="00C40EA5"/>
    <w:rsid w:val="00C711C9"/>
    <w:rsid w:val="00C7499C"/>
    <w:rsid w:val="00C83AC2"/>
    <w:rsid w:val="00C85527"/>
    <w:rsid w:val="00CA22FE"/>
    <w:rsid w:val="00CE6259"/>
    <w:rsid w:val="00D11CC5"/>
    <w:rsid w:val="00D12600"/>
    <w:rsid w:val="00D373D4"/>
    <w:rsid w:val="00D74871"/>
    <w:rsid w:val="00D85A1E"/>
    <w:rsid w:val="00DA0460"/>
    <w:rsid w:val="00DC1C1F"/>
    <w:rsid w:val="00DC2BB6"/>
    <w:rsid w:val="00DE6A41"/>
    <w:rsid w:val="00E107B5"/>
    <w:rsid w:val="00E41305"/>
    <w:rsid w:val="00E8658C"/>
    <w:rsid w:val="00EC458F"/>
    <w:rsid w:val="00EC6731"/>
    <w:rsid w:val="00ED216F"/>
    <w:rsid w:val="00EF425A"/>
    <w:rsid w:val="00F206F2"/>
    <w:rsid w:val="00F44EA9"/>
    <w:rsid w:val="00F849E3"/>
    <w:rsid w:val="00FA3DEC"/>
    <w:rsid w:val="00FA6F0F"/>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6458AC"/>
    <w:rPr>
      <w:color w:val="808080"/>
      <w:bdr w:space="0" w:sz="0" w:color="auto" w:val="none"/>
      <w:shd w:fill="auto" w:color="auto" w:val="clear"/>
    </w:rPr>
  </w:style>
  <w:style w:customStyle="true" w:styleId="eSPISCCParagraphDefaultFont" w:type="character">
    <w:name w:val="eSPIS_CC_Paragraph Default Font"/>
    <w:basedOn w:val="Zadanifontodlomka"/>
    <w:rsid w:val="006458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58A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58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8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6458AC"/>
    <w:rPr>
      <w:color w:val="808080"/>
      <w:bdr w:color="auto" w:space="0" w:sz="0" w:val="none"/>
      <w:shd w:color="auto" w:fill="auto" w:val="clear"/>
    </w:rPr>
  </w:style>
  <w:style w:customStyle="1" w:styleId="eSPISCCParagraphDefaultFont" w:type="character">
    <w:name w:val="eSPIS_CC_Paragraph Default Font"/>
    <w:basedOn w:val="Zadanifontodlomka"/>
    <w:rsid w:val="006458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58A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58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58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tem>Karlo Frković</item>
    </izvorni_sadrzaj>
    <derivirana_varijabla naziv="DomainObject.Predmet.OstaliListFormated_1">
      <item>Igor Pataky</item>
      <item>Damir Tješinski</item>
      <item>Hrvoje Ljubljanović</item>
      <item>Miron Markičević</item>
      <item>Karlo Frković</item>
    </derivirana_varijabla>
  </DomainObject.Predmet.OstaliListFormated>
  <DomainObject.Predmet.OstaliListFormatedOIB>
    <izvorni_sadrzaj>
      <item>Igor Pataky</item>
      <item>Damir Tješinski</item>
      <item>Hrvoje Ljubljanović</item>
      <item>Miron Markičević, OIB 52797062273</item>
      <item>Karlo Frković</item>
    </izvorni_sadrzaj>
    <derivirana_varijabla naziv="DomainObject.Predmet.OstaliListFormatedOIB_1">
      <item>Igor Pataky</item>
      <item>Damir Tješinski</item>
      <item>Hrvoje Ljubljanović</item>
      <item>Miron Markičević, OIB 52797062273</item>
      <item>Karlo Frković</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tem>Karlo Frković, Lj. Marakovića 7,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item>Karlo Frković, Lj. Marakovića 7,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tem>Karlo Frković, Lj. Marakovića 7,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item>Karlo Frković, Lj. Marakovića 7, 10000 Zagreb</item>
    </derivirana_varijabla>
  </DomainObject.Predmet.OstaliListFormatedWithAdressOIB>
  <DomainObject.Predmet.OstaliListNazivFormated>
    <izvorni_sadrzaj>
      <item>Igor Pataky</item>
      <item>Damir Tješinski</item>
      <item>Hrvoje Ljubljanović</item>
      <item>Miron Markičević</item>
      <item>Karlo Frković</item>
    </izvorni_sadrzaj>
    <derivirana_varijabla naziv="DomainObject.Predmet.OstaliListNazivFormated_1">
      <item>Igor Pataky</item>
      <item>Damir Tješinski</item>
      <item>Hrvoje Ljubljanović</item>
      <item>Miron Markičević</item>
      <item>Karlo Frković</item>
    </derivirana_varijabla>
  </DomainObject.Predmet.OstaliListNazivFormated>
  <DomainObject.Predmet.OstaliListNazivFormatedOIB>
    <izvorni_sadrzaj>
      <item>Igor Pataky</item>
      <item>Damir Tješinski</item>
      <item>Hrvoje Ljubljanović</item>
      <item>Miron Markičević, OIB 52797062273</item>
      <item>Karlo Frković</item>
    </izvorni_sadrzaj>
    <derivirana_varijabla naziv="DomainObject.Predmet.OstaliListNazivFormatedOIB_1">
      <item>Igor Pataky</item>
      <item>Damir Tješinski</item>
      <item>Hrvoje Ljubljanović</item>
      <item>Miron Markičević, OIB 52797062273</item>
      <item>Karlo Frković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340</properties:Words>
  <properties:Characters>1788</properties:Characters>
  <properties:Lines>57</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2018-03-07T10:20:00Z</dcterms:created>
  <dc:creator>MK</dc:creator>
  <cp:lastModifiedBy>Sonja Pilić</cp:lastModifiedBy>
  <cp:lastPrinted>2018-03-07T10:31:00Z</cp:lastPrinted>
  <dcterms:modified xmlns:xsi="http://www.w3.org/2001/XMLSchema-instance" xsi:type="dcterms:W3CDTF">2018-03-07T10:32:00Z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 za nagradu.docx)</vt:lpwstr>
  </prop:property>
  <prop:property name="CC_coloring" pid="4" fmtid="{D5CDD505-2E9C-101B-9397-08002B2CF9AE}">
    <vt:bool>false</vt:bool>
  </prop:property>
  <prop:property name="BrojStranica" pid="5" fmtid="{D5CDD505-2E9C-101B-9397-08002B2CF9AE}">
    <vt:i4>2</vt:i4>
  </prop:property>
</prop:Properties>
</file>