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ed40" w14:paraId="d1fed40" w:rsidRDefault="00011F2C" w:rsidP="008615FD" w:rsidR="00011F2C" w:rsidRPr="00D30FEE">
      <w:pPr>
        <w15:collapsed w:val="false"/>
        <w:rPr>
          <w:rStyle w:val="Naglaeno"/>
          <w:b w:val="false"/>
        </w:rPr>
      </w:pPr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/>
    <w:p w:rsidRDefault="00D27785" w:rsidP="008615FD" w:rsidR="00D27785" w:rsidRPr="002A0C8C"/>
    <w:p w:rsidRDefault="00B73728" w:rsidP="00B73728" w:rsidR="00B73728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B73728" w:rsidP="00B73728" w:rsidR="00B73728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B73728" w:rsidP="00B73728" w:rsidR="00B73728" w:rsidRPr="00482210">
      <w:pPr>
        <w:pStyle w:val="Naslov1"/>
        <w:rPr>
          <w:b w:val="false"/>
          <w:lang w:val="es-ES"/>
        </w:rPr>
      </w:pPr>
    </w:p>
    <w:p w:rsidRDefault="00B73728" w:rsidP="00B73728" w:rsidR="00B73728">
      <w:pPr>
        <w:rPr>
          <w:b/>
          <w:bCs/>
        </w:rPr>
      </w:pPr>
    </w:p>
    <w:p w:rsidRDefault="00927161" w:rsidP="00A07778" w:rsidR="00B7372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EL&amp;TA d.o.o., Zagreb, Kružna 48, MBS: 080387163, OIB: 35501421861</w:t>
      </w:r>
      <w:r>
        <w:rPr>
          <w:color w:val="000000"/>
        </w:rPr>
        <w:t xml:space="preserve">, </w:t>
      </w:r>
      <w:r w:rsidR="0083437B">
        <w:rPr>
          <w:color w:val="000000"/>
        </w:rPr>
        <w:t xml:space="preserve">koje zastupa punomoćnik Igor </w:t>
      </w:r>
      <w:proofErr w:type="spellStart"/>
      <w:r w:rsidR="0083437B">
        <w:rPr>
          <w:color w:val="000000"/>
        </w:rPr>
        <w:t>Paulić</w:t>
      </w:r>
      <w:proofErr w:type="spellEnd"/>
      <w:r w:rsidR="0083437B">
        <w:rPr>
          <w:color w:val="000000"/>
        </w:rPr>
        <w:t xml:space="preserve"> odvjetnik u Odvjetničkom društvu Šeparović, Špehar i Gavranić j.t.d., Zagreb, Šenoina 19/I, </w:t>
      </w:r>
      <w:r>
        <w:rPr>
          <w:color w:val="000000"/>
        </w:rPr>
        <w:t xml:space="preserve">dana 2. veljače 2018. godine </w:t>
      </w:r>
    </w:p>
    <w:p w:rsidRDefault="0083437B" w:rsidP="00A07778" w:rsidR="0083437B">
      <w:pPr>
        <w:ind w:firstLine="708"/>
        <w:jc w:val="both"/>
      </w:pPr>
    </w:p>
    <w:p w:rsidRDefault="00B73728" w:rsidP="00B73728" w:rsidR="00B73728">
      <w:pPr>
        <w:ind w:firstLine="708"/>
        <w:jc w:val="both"/>
      </w:pPr>
    </w:p>
    <w:p w:rsidRDefault="00B73728" w:rsidP="00B73728" w:rsidR="00B73728">
      <w:pPr>
        <w:jc w:val="center"/>
      </w:pPr>
      <w:r>
        <w:t>r i j e š i o   j e</w:t>
      </w:r>
    </w:p>
    <w:p w:rsidRDefault="00B73728" w:rsidP="00B73728" w:rsidR="00B73728">
      <w:pPr>
        <w:jc w:val="center"/>
      </w:pPr>
    </w:p>
    <w:p w:rsidRDefault="00B73728" w:rsidP="00B73728" w:rsidR="00B73728">
      <w:pPr>
        <w:jc w:val="both"/>
      </w:pPr>
    </w:p>
    <w:p w:rsidRDefault="00B73728" w:rsidP="00B73728" w:rsidR="00B73728">
      <w:pPr>
        <w:ind w:firstLine="708"/>
        <w:jc w:val="both"/>
      </w:pPr>
      <w:r>
        <w:t xml:space="preserve">I  OBUSTAVLJA SE stečajni postupak nad dužnikom </w:t>
      </w:r>
      <w:r w:rsidR="00A07778">
        <w:t>EL&amp;TA d.o.o., Zagreb, Kružna 48, MBS: 080387163, OIB: 35501421861</w:t>
      </w:r>
      <w:r>
        <w:t xml:space="preserve">. </w:t>
      </w:r>
    </w:p>
    <w:p w:rsidRDefault="00B73728" w:rsidP="00B73728" w:rsidR="00B73728">
      <w:pPr>
        <w:jc w:val="both"/>
      </w:pPr>
    </w:p>
    <w:p w:rsidRDefault="00B73728" w:rsidP="00B73728" w:rsidR="00B73728">
      <w:pPr>
        <w:jc w:val="both"/>
      </w:pPr>
      <w:r>
        <w:tab/>
        <w:t xml:space="preserve">II Ročište radi očitovanja o prijedlogu za otvaranje stečajnog postupka i ročište radi rasprave o pretpostavkama za otvaranje stečajnog postupka zakazano za </w:t>
      </w:r>
      <w:r w:rsidR="007A7DBC">
        <w:t>20. veljače 2018</w:t>
      </w:r>
      <w:r>
        <w:t xml:space="preserve">. godine u </w:t>
      </w:r>
      <w:r w:rsidR="007A7DBC">
        <w:t>10,15</w:t>
      </w:r>
      <w:r>
        <w:t xml:space="preserve"> sati neće se održati.</w:t>
      </w:r>
    </w:p>
    <w:p w:rsidRDefault="00B73728" w:rsidP="00B73728" w:rsidR="00B73728">
      <w:pPr>
        <w:jc w:val="both"/>
      </w:pPr>
    </w:p>
    <w:p w:rsidRDefault="004801DB" w:rsidP="00B73728" w:rsidR="004801DB">
      <w:pPr>
        <w:jc w:val="both"/>
      </w:pPr>
    </w:p>
    <w:p w:rsidRDefault="00B73728" w:rsidP="00B73728" w:rsidR="00B73728">
      <w:pPr>
        <w:jc w:val="center"/>
      </w:pPr>
      <w:r>
        <w:t>Obrazloženje</w:t>
      </w:r>
    </w:p>
    <w:p w:rsidRDefault="00B73728" w:rsidP="00B73728" w:rsidR="00B73728"/>
    <w:p w:rsidRDefault="00B73728" w:rsidP="00B73728" w:rsidR="00B73728"/>
    <w:p w:rsidRDefault="004801DB" w:rsidP="004801DB" w:rsidR="004801DB">
      <w:pPr>
        <w:ind w:firstLine="708"/>
        <w:jc w:val="both"/>
      </w:pPr>
      <w:r>
        <w:t>Financijska agencija Regionalni centar Zagreb, Podružnica Zagreb, Trg svibanjskih žrtava 1995. 1, Zagreb, OIB: 85821130368, podnijela je dana 24. travnja 2017. godine Trgovačkom sudu u Zagrebu zahtjev za provedbu stečajnog postupka nad dužnikom EL&amp;TA d.o.o., Zagreb, Kružna 48, MBS: 080387163, OIB: 35501421861 temeljem čl. 110. st. 1. Stečajnog zakona.</w:t>
      </w:r>
    </w:p>
    <w:p w:rsidRDefault="004801DB" w:rsidP="004801DB" w:rsidR="004801DB">
      <w:pPr>
        <w:jc w:val="both"/>
      </w:pPr>
    </w:p>
    <w:p w:rsidRDefault="004801DB" w:rsidP="004801DB" w:rsidR="004801DB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4801DB" w:rsidP="004801DB" w:rsidR="004801DB">
      <w:pPr>
        <w:ind w:firstLine="708"/>
        <w:jc w:val="both"/>
      </w:pPr>
    </w:p>
    <w:p w:rsidRDefault="004801DB" w:rsidP="004801DB" w:rsidR="004801DB">
      <w:pPr>
        <w:ind w:firstLine="708"/>
        <w:jc w:val="both"/>
      </w:pPr>
      <w:r>
        <w:t xml:space="preserve">FINA u svom zahtjevu navodi da na dan 20. travnja 2017. godine dužnik u Očevidniku redoslijeda osnova za plaćanje ima evidentirane neizvršene osnove za plaćanje u </w:t>
      </w:r>
      <w:r>
        <w:lastRenderedPageBreak/>
        <w:t>neprekinutom razdoblju od 120 dana, u ukupnom iznosu od 111.744,96 kn, u koji iznos je uračunata kamata i naknada FINE za provedbu ovrhe na novčanim sredstvima dužnika. Navodi da dužnik ima 1 zaposlenog radnika.</w:t>
      </w:r>
    </w:p>
    <w:p w:rsidRDefault="004801DB" w:rsidP="004801DB" w:rsidR="004801DB">
      <w:pPr>
        <w:ind w:firstLine="708"/>
        <w:jc w:val="both"/>
      </w:pPr>
    </w:p>
    <w:p w:rsidRDefault="004801DB" w:rsidP="004801DB" w:rsidR="004801DB">
      <w:pPr>
        <w:ind w:firstLine="708"/>
        <w:jc w:val="both"/>
      </w:pPr>
      <w:r>
        <w:t xml:space="preserve">FINA je dostavila popis računa i oročenih novčanih sredstava dužnika na dan 20. travnja 2017. te u svom podnesku od 21. travnja 2017. navodi da dužnik na dan 20. travnja 2017. u Jedinstvenom registru računa ima otvorene sljedeće račune i oročena novčana sredstva: HR3824020061100766887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 te da na temelju čl. 112. st. 5. Stečajnog zakona dužnik na dan 20. travnja 2017. godine na ime predujma za namirenje troškova stečajnog postupka ima zaplijenjena novčana sredstva u iznosu od 5.000,00 kn.</w:t>
      </w:r>
    </w:p>
    <w:p w:rsidRDefault="00217D29" w:rsidP="004801DB" w:rsidR="00B73728">
      <w:pPr>
        <w:ind w:firstLine="708"/>
        <w:jc w:val="both"/>
      </w:pPr>
      <w:r>
        <w:t xml:space="preserve"> </w:t>
      </w:r>
    </w:p>
    <w:p w:rsidRDefault="008F4E6C" w:rsidP="008F4E6C" w:rsidR="00B73728">
      <w:pPr>
        <w:ind w:firstLine="708"/>
        <w:jc w:val="both"/>
      </w:pPr>
      <w:r>
        <w:t>Podneskom zaprimljenim kod ovoga suda dana 31. siječnja 2018. godine stečajni dužnik koga zastupa punomo</w:t>
      </w:r>
      <w:r w:rsidR="00374B22">
        <w:t>ć</w:t>
      </w:r>
      <w:r>
        <w:t xml:space="preserve">nik – odvjetnik </w:t>
      </w:r>
      <w:r w:rsidR="00374B22">
        <w:t xml:space="preserve">predlaže da sud obustavi postupak te u privitku dostavlja dokaz o istom -  Potvrdu FINE o blokadi računa i novčanih sredstava </w:t>
      </w:r>
      <w:proofErr w:type="spellStart"/>
      <w:r w:rsidR="00374B22">
        <w:t>ovršenika</w:t>
      </w:r>
      <w:proofErr w:type="spellEnd"/>
      <w:r w:rsidR="00374B22">
        <w:t xml:space="preserve"> od 29. siječnja 2018. godine</w:t>
      </w:r>
      <w:r w:rsidR="00626BA0">
        <w:t>.</w:t>
      </w:r>
    </w:p>
    <w:p w:rsidRDefault="00374B22" w:rsidP="00B73728" w:rsidR="00374B22">
      <w:pPr>
        <w:jc w:val="both"/>
      </w:pPr>
    </w:p>
    <w:p w:rsidRDefault="00E52548" w:rsidP="00E52548" w:rsidR="00E52548">
      <w:pPr>
        <w:ind w:firstLine="720"/>
        <w:jc w:val="both"/>
      </w:pPr>
      <w:r>
        <w:t xml:space="preserve">Sud je izvršio uvid u spis i dokumente u spisu i to Potvrdu FINE o blokadi računa i novčanih sredstava </w:t>
      </w:r>
      <w:proofErr w:type="spellStart"/>
      <w:r>
        <w:t>ovršenika</w:t>
      </w:r>
      <w:proofErr w:type="spellEnd"/>
      <w:r>
        <w:t xml:space="preserve"> od 29. siječnja 2018. i servis e-Blokade Očevidnik neizvršenih osnova za plaćanje te utvrdio da je dužnik postao sposoban za plaćanje pa je odlučio kao u izreci temeljem odredbe čl. 128. st. 9. SZ-a ("Narodne novine" broj 71/15, 104/17). </w:t>
      </w:r>
    </w:p>
    <w:p w:rsidRDefault="00D23816" w:rsidP="00B73728" w:rsidR="00D23816">
      <w:pPr>
        <w:ind w:firstLine="720"/>
        <w:jc w:val="both"/>
      </w:pPr>
    </w:p>
    <w:p w:rsidRDefault="00B73728" w:rsidP="00B73728" w:rsidR="00B73728">
      <w:pPr>
        <w:jc w:val="both"/>
      </w:pPr>
    </w:p>
    <w:p w:rsidRDefault="00B73728" w:rsidP="00B73728" w:rsidR="00B73728">
      <w:pPr>
        <w:jc w:val="center"/>
        <w:rPr>
          <w:bCs/>
        </w:rPr>
      </w:pPr>
      <w:r>
        <w:rPr>
          <w:bCs/>
        </w:rPr>
        <w:t xml:space="preserve">U Osijeku </w:t>
      </w:r>
      <w:r w:rsidR="004801DB">
        <w:rPr>
          <w:bCs/>
        </w:rPr>
        <w:t>2. veljače 2018</w:t>
      </w:r>
      <w:r>
        <w:rPr>
          <w:bCs/>
        </w:rPr>
        <w:t xml:space="preserve">.                </w:t>
      </w:r>
    </w:p>
    <w:p w:rsidRDefault="00B73728" w:rsidP="00B73728" w:rsidR="00B73728">
      <w:pPr>
        <w:jc w:val="center"/>
        <w:rPr>
          <w:bCs/>
        </w:rPr>
      </w:pPr>
    </w:p>
    <w:p w:rsidRDefault="00B73728" w:rsidP="00B73728" w:rsidR="00B73728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B73728" w:rsidP="00B73728" w:rsidR="00B73728">
      <w:pPr>
        <w:ind w:left="5580"/>
        <w:jc w:val="center"/>
      </w:pPr>
      <w:r>
        <w:t>mr. sc. Boris Vuković</w:t>
      </w:r>
      <w:bookmarkStart w:name="_GoBack" w:id="0"/>
      <w:bookmarkEnd w:id="0"/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B73728" w:rsidP="00B73728" w:rsidR="00B73728">
      <w:r>
        <w:t>Zapisničar Danijela Špeletić</w:t>
      </w:r>
    </w:p>
    <w:p w:rsidRDefault="00B73728" w:rsidP="00B73728" w:rsidR="00B73728"/>
    <w:p w:rsidRDefault="00B73728" w:rsidP="00B73728" w:rsidR="00B73728">
      <w:pPr>
        <w:jc w:val="both"/>
      </w:pPr>
      <w:r>
        <w:t>POUKA O PRAVNOM LIJEKU:</w:t>
      </w:r>
    </w:p>
    <w:p w:rsidRDefault="00B73728" w:rsidP="00B73728" w:rsidR="00B73728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B73728" w:rsidP="00B73728" w:rsidR="00B73728">
      <w:pPr>
        <w:ind w:left="5580"/>
        <w:jc w:val="center"/>
      </w:pPr>
    </w:p>
    <w:p w:rsidRDefault="00B73728" w:rsidP="00B73728" w:rsidR="00B73728">
      <w:pPr>
        <w:rPr>
          <w:bCs/>
        </w:rPr>
      </w:pPr>
    </w:p>
    <w:p w:rsidRDefault="00B73728" w:rsidP="00B73728" w:rsidR="00B73728">
      <w:pPr>
        <w:rPr>
          <w:bCs/>
        </w:rPr>
      </w:pPr>
      <w:r>
        <w:rPr>
          <w:bCs/>
        </w:rPr>
        <w:t>DNA:</w:t>
      </w:r>
    </w:p>
    <w:p w:rsidRDefault="0049722E" w:rsidP="0049722E" w:rsidR="0049722E" w:rsidRPr="0049722E">
      <w:pPr>
        <w:pStyle w:val="Tijeloteksta"/>
        <w:ind w:left="360"/>
        <w:rPr>
          <w:bCs/>
          <w:sz w:val="24"/>
        </w:rPr>
      </w:pPr>
      <w:r w:rsidRPr="0049722E">
        <w:rPr>
          <w:bCs/>
          <w:sz w:val="24"/>
        </w:rPr>
        <w:t>-predlagatelju na njegov poslovni broj</w:t>
      </w:r>
    </w:p>
    <w:p w:rsidRDefault="0049722E" w:rsidP="0049722E" w:rsidR="0049722E" w:rsidRPr="0049722E">
      <w:pPr>
        <w:pStyle w:val="Tijeloteksta"/>
        <w:ind w:left="360"/>
        <w:rPr>
          <w:bCs/>
          <w:sz w:val="24"/>
        </w:rPr>
      </w:pPr>
      <w:r w:rsidRPr="0049722E">
        <w:rPr>
          <w:bCs/>
          <w:sz w:val="24"/>
        </w:rPr>
        <w:t>-dužniku</w:t>
      </w:r>
      <w:r w:rsidR="00D17744">
        <w:rPr>
          <w:bCs/>
          <w:sz w:val="24"/>
        </w:rPr>
        <w:t xml:space="preserve"> po pun. OD </w:t>
      </w:r>
      <w:r w:rsidR="00D17744">
        <w:rPr>
          <w:color w:val="000000"/>
        </w:rPr>
        <w:t>Šeparović, Špehar i Gavranić j.t.d., Zagreb, Šenoina 19/I</w:t>
      </w:r>
    </w:p>
    <w:p w:rsidRDefault="0049722E" w:rsidP="0049722E" w:rsidR="0049722E" w:rsidRPr="0049722E">
      <w:pPr>
        <w:pStyle w:val="Tijeloteksta"/>
        <w:ind w:left="360"/>
        <w:rPr>
          <w:bCs/>
          <w:sz w:val="24"/>
        </w:rPr>
      </w:pPr>
      <w:r w:rsidRPr="0049722E">
        <w:rPr>
          <w:bCs/>
          <w:sz w:val="24"/>
        </w:rPr>
        <w:t xml:space="preserve">-privremenom </w:t>
      </w:r>
      <w:proofErr w:type="spellStart"/>
      <w:r w:rsidRPr="0049722E">
        <w:rPr>
          <w:bCs/>
          <w:sz w:val="24"/>
        </w:rPr>
        <w:t>steč</w:t>
      </w:r>
      <w:proofErr w:type="spellEnd"/>
      <w:r w:rsidRPr="0049722E">
        <w:rPr>
          <w:bCs/>
          <w:sz w:val="24"/>
        </w:rPr>
        <w:t>. upravitelju</w:t>
      </w:r>
      <w:r w:rsidR="00D17744">
        <w:rPr>
          <w:bCs/>
          <w:sz w:val="24"/>
        </w:rPr>
        <w:t xml:space="preserve"> </w:t>
      </w:r>
      <w:r w:rsidR="00306E51">
        <w:t>Sandi Marinac, Požega, Kralja Krešimira 53</w:t>
      </w:r>
    </w:p>
    <w:p w:rsidRDefault="0049722E" w:rsidP="0049722E" w:rsidR="0049722E" w:rsidRPr="0049722E">
      <w:pPr>
        <w:pStyle w:val="Tijeloteksta"/>
        <w:ind w:left="360"/>
        <w:rPr>
          <w:bCs/>
          <w:sz w:val="24"/>
        </w:rPr>
      </w:pPr>
      <w:r w:rsidRPr="0049722E">
        <w:rPr>
          <w:bCs/>
          <w:sz w:val="24"/>
        </w:rPr>
        <w:t>-</w:t>
      </w:r>
      <w:proofErr w:type="spellStart"/>
      <w:r w:rsidRPr="0049722E">
        <w:rPr>
          <w:bCs/>
          <w:sz w:val="24"/>
        </w:rPr>
        <w:t>eOgl</w:t>
      </w:r>
      <w:proofErr w:type="spellEnd"/>
      <w:r w:rsidRPr="0049722E">
        <w:rPr>
          <w:bCs/>
          <w:sz w:val="24"/>
        </w:rPr>
        <w:t>. ploča</w:t>
      </w:r>
    </w:p>
    <w:p w:rsidRDefault="0049722E" w:rsidP="0049722E" w:rsidR="0049722E" w:rsidRPr="0049722E">
      <w:pPr>
        <w:pStyle w:val="Tijeloteksta"/>
        <w:ind w:left="360"/>
        <w:rPr>
          <w:bCs/>
          <w:sz w:val="24"/>
        </w:rPr>
      </w:pPr>
      <w:r w:rsidRPr="0049722E">
        <w:rPr>
          <w:bCs/>
          <w:sz w:val="24"/>
        </w:rPr>
        <w:t xml:space="preserve">-riješeno obustavom </w:t>
      </w:r>
    </w:p>
    <w:p w:rsidRDefault="0049722E" w:rsidP="0049722E" w:rsidR="008615FD" w:rsidRPr="002A0C8C">
      <w:pPr>
        <w:pStyle w:val="Tijeloteksta"/>
        <w:ind w:left="360"/>
        <w:jc w:val="left"/>
        <w:rPr>
          <w:sz w:val="24"/>
        </w:rPr>
      </w:pPr>
      <w:r w:rsidRPr="0049722E">
        <w:rPr>
          <w:bCs/>
          <w:sz w:val="24"/>
        </w:rPr>
        <w:t>-kal 28.2.18.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ECD" w:rsidR="00223ECD">
      <w:r>
        <w:separator/>
      </w:r>
    </w:p>
  </w:endnote>
  <w:endnote w:id="0" w:type="continuationSeparator">
    <w:p w:rsidRDefault="00223ECD" w:rsidR="00223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ECD" w:rsidR="00223ECD">
      <w:r>
        <w:separator/>
      </w:r>
    </w:p>
  </w:footnote>
  <w:footnote w:id="0" w:type="continuationSeparator">
    <w:p w:rsidRDefault="00223ECD" w:rsidR="00223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E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5E2C0E">
      <w:t>7 St-1291/17-13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E2C0E">
      <w:t>1291</w:t>
    </w:r>
    <w:r w:rsidR="00B73728">
      <w:t>/17-</w:t>
    </w:r>
    <w:r w:rsidR="005E2C0E">
      <w:t>1</w:t>
    </w:r>
    <w:r w:rsidR="00B7372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3ECD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6E51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4B22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01DB"/>
    <w:rsid w:val="00481614"/>
    <w:rsid w:val="00483EDD"/>
    <w:rsid w:val="00486204"/>
    <w:rsid w:val="00486C17"/>
    <w:rsid w:val="0048705B"/>
    <w:rsid w:val="004879D1"/>
    <w:rsid w:val="00496141"/>
    <w:rsid w:val="0049722E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EEC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C0E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6BA0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A7DBC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37B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4E6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27161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778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3DDE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17744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48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5C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3D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C3D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3D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D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D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372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3D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C3D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3D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D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D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26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34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44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St-1291/2017-13</izvorni_sadrzaj>
    <derivirana_varijabla naziv="DomainObject.Oznaka_1">St-1291/2017-13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2018.</izvorni_sadrzaj>
    <derivirana_varijabla naziv="DomainObject.Predmet.DatumRjesavanja_1">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St-1291/2017</izvorni_sadrzaj>
    <derivirana_varijabla naziv="DomainObject.Predmet.OznakaBroj_1">St-1291/2017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EL&amp;TA d.o.o.</izvorni_sadrzaj>
    <derivirana_varijabla naziv="DomainObject.Predmet.ProtustrankaFormated_1">  EL&amp;TA d.o.o.</derivirana_varijabla>
  </DomainObject.Predmet.ProtustrankaFormated>
  <DomainObject.Predmet.ProtustrankaFormatedOIB>
    <izvorni_sadrzaj>  EL&amp;TA d.o.o., OIB 35501421861</izvorni_sadrzaj>
    <derivirana_varijabla naziv="DomainObject.Predmet.ProtustrankaFormatedOIB_1">  EL&amp;TA d.o.o., OIB 35501421861</derivirana_varijabla>
  </DomainObject.Predmet.ProtustrankaFormatedOIB>
  <DomainObject.Predmet.ProtustrankaFormatedWithAdress>
    <izvorni_sadrzaj> EL&amp;TA d.o.o., Kružna 48, 10000 Zagreb</izvorni_sadrzaj>
    <derivirana_varijabla naziv="DomainObject.Predmet.ProtustrankaFormatedWithAdress_1"> EL&amp;TA d.o.o., Kružna 48, 10000 Zagreb</derivirana_varijabla>
  </DomainObject.Predmet.ProtustrankaFormatedWithAdress>
  <DomainObject.Predmet.ProtustrankaFormatedWithAdressOIB>
    <izvorni_sadrzaj> EL&amp;TA d.o.o., OIB 35501421861, Kružna 48, 10000 Zagreb</izvorni_sadrzaj>
    <derivirana_varijabla naziv="DomainObject.Predmet.ProtustrankaFormatedWithAdressOIB_1"> EL&amp;TA d.o.o., OIB 35501421861, Kružna 48, 10000 Zagreb</derivirana_varijabla>
  </DomainObject.Predmet.ProtustrankaFormatedWithAdressOIB>
  <DomainObject.Predmet.ProtustrankaWithAdress>
    <izvorni_sadrzaj>EL&amp;TA d.o.o. Kružna 48, 10000 Zagreb</izvorni_sadrzaj>
    <derivirana_varijabla naziv="DomainObject.Predmet.ProtustrankaWithAdress_1">EL&amp;TA d.o.o. Kružna 48, 10000 Zagreb</derivirana_varijabla>
  </DomainObject.Predmet.ProtustrankaWithAdress>
  <DomainObject.Predmet.ProtustrankaWithAdressOIB>
    <izvorni_sadrzaj>EL&amp;TA d.o.o., OIB 35501421861, Kružna 48, 10000 Zagreb</izvorni_sadrzaj>
    <derivirana_varijabla naziv="DomainObject.Predmet.ProtustrankaWithAdressOIB_1">EL&amp;TA d.o.o., OIB 35501421861, Kružna 48, 10000 Zagreb</derivirana_varijabla>
  </DomainObject.Predmet.ProtustrankaWithAdressOIB>
  <DomainObject.Predmet.ProtustrankaNazivFormated>
    <izvorni_sadrzaj>EL&amp;TA d.o.o.</izvorni_sadrzaj>
    <derivirana_varijabla naziv="DomainObject.Predmet.ProtustrankaNazivFormated_1">EL&amp;TA d.o.o.</derivirana_varijabla>
  </DomainObject.Predmet.ProtustrankaNazivFormated>
  <DomainObject.Predmet.ProtustrankaNazivFormatedOIB>
    <izvorni_sadrzaj>EL&amp;TA d.o.o., OIB 35501421861</izvorni_sadrzaj>
    <derivirana_varijabla naziv="DomainObject.Predmet.ProtustrankaNazivFormatedOIB_1">EL&amp;TA d.o.o., OIB 35501421861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EL&amp;TA d.o.o.</item>
    </izvorni_sadrzaj>
    <derivirana_varijabla naziv="DomainObject.Predmet.ProtuStrankaListFormated_1">
      <item>EL&amp;TA d.o.o.</item>
    </derivirana_varijabla>
  </DomainObject.Predmet.ProtuStrankaListFormated>
  <DomainObject.Predmet.ProtuStrankaListFormatedOIB>
    <izvorni_sadrzaj>
      <item>EL&amp;TA d.o.o., OIB 35501421861</item>
    </izvorni_sadrzaj>
    <derivirana_varijabla naziv="DomainObject.Predmet.ProtuStrankaListFormatedOIB_1">
      <item>EL&amp;TA d.o.o., OIB 35501421861</item>
    </derivirana_varijabla>
  </DomainObject.Predmet.ProtuStrankaListFormatedOIB>
  <DomainObject.Predmet.ProtuStrankaListFormatedWithAdress>
    <izvorni_sadrzaj>
      <item>EL&amp;TA d.o.o., Kružna 48, 10000 Zagreb</item>
    </izvorni_sadrzaj>
    <derivirana_varijabla naziv="DomainObject.Predmet.ProtuStrankaListFormatedWithAdress_1">
      <item>EL&amp;TA d.o.o., Kružna 48, 10000 Zagreb</item>
    </derivirana_varijabla>
  </DomainObject.Predmet.ProtuStrankaListFormatedWithAdress>
  <DomainObject.Predmet.ProtuStrankaListFormatedWithAdressOIB>
    <izvorni_sadrzaj>
      <item>EL&amp;TA d.o.o., OIB 35501421861, Kružna 48, 10000 Zagreb</item>
    </izvorni_sadrzaj>
    <derivirana_varijabla naziv="DomainObject.Predmet.ProtuStrankaListFormatedWithAdressOIB_1">
      <item>EL&amp;TA d.o.o., OIB 35501421861, Kružna 48, 10000 Zagreb</item>
    </derivirana_varijabla>
  </DomainObject.Predmet.ProtuStrankaListFormatedWithAdressOIB>
  <DomainObject.Predmet.ProtuStrankaListNazivFormated>
    <izvorni_sadrzaj>
      <item>EL&amp;TA d.o.o.</item>
    </izvorni_sadrzaj>
    <derivirana_varijabla naziv="DomainObject.Predmet.ProtuStrankaListNazivFormated_1">
      <item>EL&amp;TA d.o.o.</item>
    </derivirana_varijabla>
  </DomainObject.Predmet.ProtuStrankaListNazivFormated>
  <DomainObject.Predmet.ProtuStrankaListNazivFormatedOIB>
    <izvorni_sadrzaj>
      <item>EL&amp;TA d.o.o., OIB 35501421861</item>
    </izvorni_sadrzaj>
    <derivirana_varijabla naziv="DomainObject.Predmet.ProtuStrankaListNazivFormatedOIB_1">
      <item>EL&amp;TA d.o.o., OIB 35501421861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St-1291/2017-13</izvorni_sadrzaj>
    <derivirana_varijabla naziv="DomainObject.PoslovniBrojDokumenta_1">St-1291/2017-13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EL&amp;TA d.o.o.</izvorni_sadrzaj>
    <derivirana_varijabla naziv="DomainObject.Predmet.ProtustrankaIDrugi_1">EL&amp;TA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EL&amp;TA d.o.o., OIB 35501421861, Kružna 48, 10000 Zagreb</izvorni_sadrzaj>
    <derivirana_varijabla naziv="DomainObject.Predmet.ProtustrankaIDrugiAdressOIB_1">EL&amp;TA d.o.o., OIB 35501421861, Kružna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2018.</izvorni_sadrzaj>
    <derivirana_varijabla naziv="DomainObject.Predmet.OdlukaRjesenje.DatumDonosenjaOdluke_1">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St-1291/2017-13</izvorni_sadrzaj>
    <derivirana_varijabla naziv="DomainObject.Predmet.OdlukaRjesenje.Oznaka_1">St-1291/2017-13</derivirana_varijabla>
  </DomainObject.Predmet.OdlukaRjesenje.Oznaka>
  <DomainObject.Predmet.SudioniciListNaziv>
    <izvorni_sadrzaj>
      <item>EL&amp;TA d.o.o.</item>
      <item>FINA Regionalni centar Zagreb</item>
    </izvorni_sadrzaj>
    <derivirana_varijabla naziv="DomainObject.Predmet.SudioniciListNaziv_1">
      <item>EL&amp;TA d.o.o.</item>
      <item>FINA Regionalni centar Zagreb</item>
    </derivirana_varijabla>
  </DomainObject.Predmet.SudioniciListNaziv>
  <DomainObject.Predmet.SudioniciListAdressOIB>
    <izvorni_sadrzaj>
      <item>EL&amp;TA d.o.o., OIB 35501421861, Kružna 48,10000 Zagreb</item>
      <item>FINA Regionalni centar Zagreb, OIB 85821130368, Trg svibanjskih žrtava 1995. br. 1,10000 Zagreb</item>
    </izvorni_sadrzaj>
    <derivirana_varijabla naziv="DomainObject.Predmet.SudioniciListAdressOIB_1">
      <item>EL&amp;TA d.o.o., OIB 35501421861, Kružna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35501421861</item>
      <item>, OIB 85821130368</item>
    </izvorni_sadrzaj>
    <derivirana_varijabla naziv="DomainObject.Predmet.SudioniciListNazivOIB_1">
      <item>, OIB 35501421861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88B2B-BDB6-4F70-A414-6AEC10215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567</properties:Words>
  <properties:Characters>3019</properties:Characters>
  <properties:Lines>159</properties:Lines>
  <properties:Paragraphs>28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2018-02-02T13:01:00Z</cp:lastPrinted>
  <dcterms:modified xmlns:xsi="http://www.w3.org/2001/XMLSchema-instance" xsi:type="dcterms:W3CDTF">2018-02-02T13:02:00Z</dcterms:modified>
  <cp:revision>410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St-1291/2017-13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