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471AE3" w:rsidR="00A940EB" w:rsidRPr="00C61EDF">
        <w:trPr>
          <w:trHeight w:val="2231"/>
        </w:trPr>
        <w:tc>
          <w:tcPr>
            <w:tcW w:type="dxa" w:w="3369"/>
            <w:vAlign w:val="center"/>
          </w:tcPr>
          <w:p w:rsidRDefault="00A940EB" w:rsidP="00A66C00" w:rsidR="00A940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40EB" w:rsidP="00A66C00" w:rsidR="00A940EB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940EB" w:rsidP="00A66C00" w:rsidR="00A940EB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940EB" w:rsidP="00A66C00" w:rsidR="00A940EB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Split, Sukoišanska 6</w:t>
            </w:r>
          </w:p>
          <w:p w:rsidRDefault="00A940EB" w:rsidP="00A66C00" w:rsidR="00A940EB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5a216c3" w14:paraId="5a216c3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172878" w:rsidR="00172878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sutkinji Ani Golub Gruić, povodom prijedloga Financijske Agencije, Regionalni centar Split, OIB: 85821130368, za otvaranje stečajnog postupka nad dužnikom</w:t>
      </w:r>
      <w:r>
        <w:t xml:space="preserve"> PIRIKA d.o.o., OIB: 45070356117, Imotski, Ante Starčevića 29</w:t>
      </w:r>
      <w:r>
        <w:rPr>
          <w:lang w:val="hr-HR"/>
        </w:rPr>
        <w:t xml:space="preserve">, </w:t>
      </w:r>
      <w:r w:rsidR="009F6C54">
        <w:rPr>
          <w:szCs w:val="24"/>
          <w:lang w:val="hr-HR"/>
        </w:rPr>
        <w:t>17</w:t>
      </w:r>
      <w:r>
        <w:rPr>
          <w:szCs w:val="24"/>
          <w:lang w:val="hr-HR"/>
        </w:rPr>
        <w:t xml:space="preserve">. studenog 2017. </w:t>
      </w:r>
    </w:p>
    <w:p w:rsidRDefault="007657AB" w:rsidP="00A940EB" w:rsidR="007657AB" w:rsidRPr="00DE2B55">
      <w:pPr>
        <w:spacing w:after="200" w:before="240"/>
        <w:jc w:val="center"/>
      </w:pPr>
      <w:r w:rsidRPr="00DE2B55">
        <w:t xml:space="preserve">r i j e š i o  j e </w:t>
      </w:r>
    </w:p>
    <w:p w:rsidRDefault="007657AB" w:rsidP="00A940EB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172878">
        <w:t>PIRIKA d.o.o., OIB: 45070356117, Imotski, Ante Starčevića 29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>
        <w:t>2</w:t>
      </w:r>
      <w:r w:rsidRPr="001F33C5">
        <w:t>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172878">
        <w:t>1278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172878">
        <w:t>1278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7657AB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E97277" w:rsidR="00E97277">
      <w:pPr>
        <w:spacing w:before="200"/>
        <w:ind w:firstLine="708"/>
        <w:jc w:val="both"/>
      </w:pPr>
      <w:r>
        <w:t xml:space="preserve">Financijska agencija, Regionalni centar Split, Podružnica Split, podnijela je ovom sudu dana </w:t>
      </w:r>
      <w:r w:rsidR="00172878">
        <w:t>23. svibnja</w:t>
      </w:r>
      <w:r>
        <w:t xml:space="preserve"> 2016., na temelju odredbe čl. 444.  st. 2. Stečajnog zakona (˝Narodne novine˝ broj 71/15; dalje: SZ), prijedlog za otvaranje stečajnog postupka nad dužnikom </w:t>
      </w:r>
      <w:r w:rsidR="00172878">
        <w:t>PIRIKA d.o.o., OIB: 45070356117, Imotski, Ante Starčevića 29</w:t>
      </w:r>
      <w:r>
        <w:t xml:space="preserve">. </w:t>
      </w:r>
      <w:r w:rsidRPr="00E97277">
        <w:t xml:space="preserve">U prijedlogu se navodi da dužnik na dan 1. rujna 2015. u Očevidniku redoslijeda osnova za plaćanje ima evidentirane neizvršene osnove za plaćanja u neprekinutom razdoblju od </w:t>
      </w:r>
      <w:r w:rsidR="00172878">
        <w:t>2557</w:t>
      </w:r>
      <w:r w:rsidRPr="00E97277">
        <w:t xml:space="preserve"> dana, u ukupnom iznosu od </w:t>
      </w:r>
      <w:r w:rsidR="00172878">
        <w:t>1.192.723,61</w:t>
      </w:r>
      <w:r w:rsidRPr="00E97277">
        <w:t xml:space="preserve"> kn, kao i da prema podacima koji su dostavljeni od Hrvatskog zavoda za mirovinsko osiguranje dužnik ima </w:t>
      </w:r>
      <w:r w:rsidR="00172878">
        <w:t>troje zaposlenih</w:t>
      </w:r>
      <w:r>
        <w:t>.</w:t>
      </w:r>
    </w:p>
    <w:p w:rsidRDefault="00E97277" w:rsidP="00E97277" w:rsidR="00E97277">
      <w:pPr>
        <w:spacing w:before="200"/>
        <w:ind w:firstLine="708"/>
        <w:jc w:val="both"/>
      </w:pPr>
      <w:r>
        <w:t>Rješen</w:t>
      </w:r>
      <w:r w:rsidR="00A940EB">
        <w:t>jem ovog suda poslovni broj 11.</w:t>
      </w:r>
      <w:r>
        <w:t>St-</w:t>
      </w:r>
      <w:r w:rsidR="00172878">
        <w:t>1278</w:t>
      </w:r>
      <w:r>
        <w:t xml:space="preserve">/2016 od </w:t>
      </w:r>
      <w:r w:rsidR="00172878">
        <w:t>5. travnja</w:t>
      </w:r>
      <w:r>
        <w:t xml:space="preserve"> 2017. pokrenut je postupak radi utvrđenja uvjeta za otvaranje stečajnog postupka (prethodni postupak). Istim rješenjem određena je mjera osiguranja na način da je dužniku postavljen privremeni stečajni upravitelj </w:t>
      </w:r>
      <w:r w:rsidR="00172878">
        <w:t>Dragan Josip Knežević</w:t>
      </w:r>
      <w:r>
        <w:t>, kojem je naloženo utvrditi:</w:t>
      </w:r>
    </w:p>
    <w:p w:rsidRDefault="00E97277" w:rsidP="004E1445" w:rsidR="00E97277">
      <w:pPr>
        <w:spacing w:before="40"/>
        <w:ind w:firstLine="709"/>
        <w:jc w:val="both"/>
      </w:pPr>
      <w:r>
        <w:t>-  imovinu stečajnog dužnika i njezinu vrijednost</w:t>
      </w:r>
    </w:p>
    <w:p w:rsidRDefault="00E97277" w:rsidP="00E97277" w:rsidR="00E97277">
      <w:pPr>
        <w:spacing w:before="40"/>
        <w:ind w:firstLine="709"/>
        <w:jc w:val="both"/>
      </w:pPr>
      <w:r>
        <w:t>-  stanje obveza stečajnog dužnika</w:t>
      </w:r>
    </w:p>
    <w:p w:rsidRDefault="00E97277" w:rsidP="00E97277" w:rsidR="00E97277">
      <w:pPr>
        <w:spacing w:before="40"/>
        <w:ind w:firstLine="709"/>
        <w:jc w:val="both"/>
      </w:pPr>
      <w:r>
        <w:lastRenderedPageBreak/>
        <w:t>- da li je imovina stečajnog dužnika dovoljna za namirenje troškova stečajnog postupka</w:t>
      </w:r>
    </w:p>
    <w:p w:rsidRDefault="00E97277" w:rsidP="00E97277" w:rsidR="00E97277">
      <w:pPr>
        <w:spacing w:before="40"/>
        <w:ind w:firstLine="709"/>
        <w:jc w:val="both"/>
      </w:pPr>
      <w:r>
        <w:t xml:space="preserve"> - koliki je iznos predvidljivih troškova prethodnog i stečajnog postupka</w:t>
      </w:r>
    </w:p>
    <w:p w:rsidRDefault="00E97277" w:rsidP="00E97277" w:rsidR="00E97277">
      <w:pPr>
        <w:spacing w:before="40"/>
        <w:jc w:val="both"/>
      </w:pPr>
      <w:r>
        <w:t>te o utvrđenim činjenicama podnijeti sudu pismeno izvješće.</w:t>
      </w:r>
    </w:p>
    <w:p w:rsidRDefault="00172878" w:rsidP="00A940EB" w:rsidR="00172878">
      <w:pPr>
        <w:spacing w:before="200"/>
        <w:jc w:val="both"/>
        <w:rPr>
          <w:rFonts w:cstheme="minorBidi" w:eastAsiaTheme="minorHAnsi"/>
          <w:szCs w:val="22"/>
        </w:rPr>
      </w:pPr>
      <w:r>
        <w:tab/>
      </w:r>
      <w:r>
        <w:rPr>
          <w:rFonts w:cstheme="minorBidi" w:eastAsiaTheme="minorHAnsi"/>
          <w:szCs w:val="22"/>
        </w:rPr>
        <w:t>Rješenjem ovog suda poslovni broj 11. St-1278/2016 od 21. travnja 2017. razriješen je dužnosti privremenog stečajnog upravitelja ranije imenovani Dragan Josip Knežević (na osobni zahtjev), a za novu privremenu stečajnu upraviteljicu imenovana je Tihana Majić.</w:t>
      </w:r>
    </w:p>
    <w:p w:rsidRDefault="00172878" w:rsidP="00A940EB" w:rsidR="00172878">
      <w:pPr>
        <w:spacing w:before="200"/>
        <w:ind w:firstLine="708"/>
        <w:jc w:val="both"/>
      </w:pPr>
      <w:r>
        <w:t>Privremena stečajna upraviteljica Tihana Majić dostavila je dana 31. listopada 2017. izvješće sukladno nalogu suda (list 36-44 spisa) u kojem u bitnom navodi da dužnik u svom vlasništvu nema nekretnina  niti dugotrajne imovine. Dužnik je vlasnik vozila marke Volkswagen Transporter, godina proizvodnje 1996, reg.</w:t>
      </w:r>
      <w:r w:rsidR="00A940EB">
        <w:t xml:space="preserve"> </w:t>
      </w:r>
      <w:r>
        <w:t xml:space="preserve">oznaka IM 716 AS, za koje vozilo je evidentirana zabrana otuđenja Porezne uprave Split br. 1299/11. Dužnik u svojim poslovnim knjigama temeljem evidencije u Registar godišnjih financijskih izvještaja s datumom 31. prosinca 2011. iskazuje osnovna sredstva – oprema u iznosu od 557.387,00 kuna. Kako dužnik od navedenog datuma do danas nije predavao godišnja financijska izvješća, niti je izgledno da je u navedenom razdoblju obavljao bilo kakvu djelatnost, jer nema zaposlenih radnika i blokiran mu je transakcijski račun, iskazana osnovna sredstva su u međuvremenu vjerojatno obezvrijeđena ili otuđena. U bilanci s datumom 31. prosinca 2011. dužnik iskazuje ukupnu kratkotrajnu imovinu u iznosu od 1.332.851,00 kuna o čega 1.152.876,00 kuna otpada na potraživanja od kupaca, a 287.971,00 kuna na zalihe materijala. Kako je od predaje posljednjeg financijskog izvještaja proteklo gotovo 7 godina, potraživanja od kupaca su u zastari, a zalihe materijala su vjerojatno obezvrijeđene ili otuđene. </w:t>
      </w:r>
      <w:r w:rsidR="00E07964">
        <w:t xml:space="preserve">Kako na strani dužnik nedvojbeno egzistira stečajni razlog nesposobnosti za plaćanje, a imajući u vidu kako imovina dužnik nije dostatna za podmirenje troškova stečajnog postupka, privremena stečajna upraviteljica predložila je sudu donošenje rješenja u smislu odredbe čl. 132. Stečajnog zakona kojim bi se pozvale osobe koje imaju pravni interes za provedbom stečajnog postupka da predujme iznos potreban za namirenje troškova kako prethodnog tako i otvorenog stečajnog postupka. </w:t>
      </w:r>
    </w:p>
    <w:p w:rsidRDefault="007657AB" w:rsidP="00E07964" w:rsidR="004E1445" w:rsidRPr="00E07964">
      <w:pPr>
        <w:spacing w:before="200"/>
        <w:ind w:firstLine="708"/>
        <w:jc w:val="both"/>
      </w:pPr>
      <w:r>
        <w:rPr>
          <w:szCs w:val="20"/>
        </w:rPr>
        <w:t xml:space="preserve">Na ročište radi očitovanja o prijedlogu za otvaranje stečajnog postupka, održano dana </w:t>
      </w:r>
      <w:r w:rsidR="00E07964">
        <w:rPr>
          <w:szCs w:val="20"/>
        </w:rPr>
        <w:t>16. studenog</w:t>
      </w:r>
      <w:r w:rsidR="007B45E0">
        <w:rPr>
          <w:szCs w:val="20"/>
        </w:rPr>
        <w:t xml:space="preserve"> 2017</w:t>
      </w:r>
      <w:r>
        <w:rPr>
          <w:szCs w:val="20"/>
        </w:rPr>
        <w:t>.,</w:t>
      </w:r>
      <w:r w:rsidR="007B45E0">
        <w:rPr>
          <w:szCs w:val="20"/>
        </w:rPr>
        <w:t xml:space="preserve"> </w:t>
      </w:r>
      <w:r w:rsidR="004E1445">
        <w:rPr>
          <w:szCs w:val="20"/>
        </w:rPr>
        <w:t xml:space="preserve">nije </w:t>
      </w:r>
      <w:r w:rsidR="007B45E0">
        <w:rPr>
          <w:szCs w:val="20"/>
        </w:rPr>
        <w:t>pristupio</w:t>
      </w:r>
      <w:r w:rsidR="00A8440F">
        <w:rPr>
          <w:szCs w:val="20"/>
        </w:rPr>
        <w:t xml:space="preserve"> </w:t>
      </w:r>
      <w:r w:rsidR="004E1445">
        <w:rPr>
          <w:szCs w:val="20"/>
        </w:rPr>
        <w:t xml:space="preserve">zastupnik po zakonu, iako uredno pozvan, a isti nije dostavio niti pisano izvješće o financijsko gospodarskom stanju dužnika, kao ni popis imovine i obveza sukladno nalogu suda iz točke VI. rješenja (o pokretanju prethodnog postupka) od </w:t>
      </w:r>
      <w:r w:rsidR="00E07964">
        <w:rPr>
          <w:szCs w:val="20"/>
        </w:rPr>
        <w:t>5. travnja</w:t>
      </w:r>
      <w:r w:rsidR="004E1445">
        <w:rPr>
          <w:szCs w:val="20"/>
        </w:rPr>
        <w:t xml:space="preserve"> 2017..</w:t>
      </w:r>
    </w:p>
    <w:p w:rsidRDefault="007657AB" w:rsidP="00A8440F" w:rsidR="007657AB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Iz </w:t>
      </w:r>
      <w:r w:rsidR="00A8440F">
        <w:rPr>
          <w:szCs w:val="20"/>
        </w:rPr>
        <w:t>potvrde Zemljišnoknjižnog odjela Općinskog suda u Splitu od</w:t>
      </w:r>
      <w:r w:rsidR="004E1445">
        <w:rPr>
          <w:szCs w:val="20"/>
        </w:rPr>
        <w:t xml:space="preserve"> </w:t>
      </w:r>
      <w:r w:rsidR="00E07964">
        <w:rPr>
          <w:szCs w:val="20"/>
        </w:rPr>
        <w:t>26</w:t>
      </w:r>
      <w:r w:rsidR="004E1445">
        <w:rPr>
          <w:szCs w:val="20"/>
        </w:rPr>
        <w:t>. srpnja 2016. (list 8</w:t>
      </w:r>
      <w:r w:rsidR="00A8440F">
        <w:rPr>
          <w:szCs w:val="20"/>
        </w:rPr>
        <w:t xml:space="preserve"> spisa) proizlazi da dužnik nije upisan kao vlasnik nekretnina na području nadležnos</w:t>
      </w:r>
      <w:r w:rsidR="004E1445">
        <w:rPr>
          <w:szCs w:val="20"/>
        </w:rPr>
        <w:t>ti tog zemljišnoknjižnog odjela</w:t>
      </w:r>
      <w:r w:rsidR="00A8440F">
        <w:rPr>
          <w:szCs w:val="20"/>
        </w:rPr>
        <w:t xml:space="preserve"> te </w:t>
      </w:r>
      <w:r>
        <w:rPr>
          <w:szCs w:val="20"/>
        </w:rPr>
        <w:t xml:space="preserve">uvjerenja MUP-a od </w:t>
      </w:r>
      <w:r w:rsidR="00E07964">
        <w:rPr>
          <w:szCs w:val="20"/>
        </w:rPr>
        <w:t>25. srpnja</w:t>
      </w:r>
      <w:r>
        <w:rPr>
          <w:szCs w:val="20"/>
        </w:rPr>
        <w:t xml:space="preserve"> 2016. (list </w:t>
      </w:r>
      <w:r w:rsidR="00E07964">
        <w:rPr>
          <w:szCs w:val="20"/>
        </w:rPr>
        <w:t>10</w:t>
      </w:r>
      <w:r>
        <w:rPr>
          <w:szCs w:val="20"/>
        </w:rPr>
        <w:t xml:space="preserve"> spisa) proizlazi da </w:t>
      </w:r>
      <w:r w:rsidR="004E1445">
        <w:rPr>
          <w:szCs w:val="20"/>
        </w:rPr>
        <w:t xml:space="preserve">je dužnik </w:t>
      </w:r>
      <w:r>
        <w:rPr>
          <w:szCs w:val="20"/>
        </w:rPr>
        <w:t xml:space="preserve">prema službenoj evidenciji registracije cestovnih vozila evidentiran kao vlasnik </w:t>
      </w:r>
      <w:r w:rsidR="00E07964">
        <w:rPr>
          <w:szCs w:val="20"/>
        </w:rPr>
        <w:t>jednog vozila M1, marke VOLKSWAGEN TRANSPORTER, godina proizvodnje 1996</w:t>
      </w:r>
      <w:r w:rsidR="00A940EB">
        <w:rPr>
          <w:szCs w:val="20"/>
        </w:rPr>
        <w:t>.</w:t>
      </w:r>
      <w:r w:rsidR="00E07964">
        <w:rPr>
          <w:szCs w:val="20"/>
        </w:rPr>
        <w:t xml:space="preserve">, broj šasije WV2ZZZ70ZVH022311, reg. oznake IM 716 AS, a za koje vozilo je evidentirana zabrana otuđenja. </w:t>
      </w:r>
    </w:p>
    <w:p w:rsidRDefault="007657AB" w:rsidP="007657AB" w:rsidR="007657AB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E07964">
        <w:rPr>
          <w:szCs w:val="20"/>
        </w:rPr>
        <w:t>15. studenog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E07964">
        <w:rPr>
          <w:szCs w:val="20"/>
        </w:rPr>
        <w:t>52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E07964">
        <w:rPr>
          <w:szCs w:val="20"/>
        </w:rPr>
        <w:t>3362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7657AB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0178FB">
        <w:rPr>
          <w:szCs w:val="20"/>
        </w:rPr>
        <w:t xml:space="preserve"> (a posebno iz izviješća privremen</w:t>
      </w:r>
      <w:r w:rsidR="00E07964">
        <w:rPr>
          <w:szCs w:val="20"/>
        </w:rPr>
        <w:t>e</w:t>
      </w:r>
      <w:r w:rsidR="000178FB">
        <w:rPr>
          <w:szCs w:val="20"/>
        </w:rPr>
        <w:t xml:space="preserve"> stečajn</w:t>
      </w:r>
      <w:r w:rsidR="00E07964">
        <w:rPr>
          <w:szCs w:val="20"/>
        </w:rPr>
        <w:t>e</w:t>
      </w:r>
      <w:r w:rsidR="000178FB">
        <w:rPr>
          <w:szCs w:val="20"/>
        </w:rPr>
        <w:t xml:space="preserve"> upravitelj</w:t>
      </w:r>
      <w:r w:rsidR="00E07964">
        <w:rPr>
          <w:szCs w:val="20"/>
        </w:rPr>
        <w:t>ice</w:t>
      </w:r>
      <w:r w:rsidR="000178FB">
        <w:rPr>
          <w:szCs w:val="20"/>
        </w:rPr>
        <w:t>)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 imovina dužnika nije dostatna da bi se mogli </w:t>
      </w:r>
      <w:r w:rsidR="00E879E4" w:rsidRPr="00264163">
        <w:rPr>
          <w:szCs w:val="20"/>
        </w:rPr>
        <w:t>podmiriti barem troškovi stečajnog postupka, to su se u konkretnom slučaju ispunili uvjeti za donošenje rješenja o otvaranju i istovremenom zaključenju stečajnog postupka nad dužnikom.</w:t>
      </w:r>
    </w:p>
    <w:p w:rsidRDefault="007657AB" w:rsidP="007657AB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E07964">
        <w:t xml:space="preserve"> </w:t>
      </w:r>
      <w:r w:rsidR="009F6C54">
        <w:t>17</w:t>
      </w:r>
      <w:r w:rsidR="00E07964">
        <w:t>. studenog</w:t>
      </w:r>
      <w:r>
        <w:t xml:space="preserve"> 2017. godine</w:t>
      </w:r>
    </w:p>
    <w:p w:rsidRDefault="007657AB" w:rsidP="007657AB" w:rsidR="007657AB">
      <w:pPr>
        <w:spacing w:before="240"/>
        <w:ind w:left="6480"/>
        <w:jc w:val="center"/>
      </w:pPr>
      <w:r>
        <w:t>SUTKINJA</w:t>
      </w:r>
    </w:p>
    <w:p w:rsidRDefault="007657AB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7657AB" w:rsidP="007657AB" w:rsidR="007657AB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DNA: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9B7" w:rsidR="008E59B7">
      <w:r>
        <w:separator/>
      </w:r>
    </w:p>
  </w:endnote>
  <w:endnote w:id="0" w:type="continuationSeparator">
    <w:p w:rsidRDefault="008E59B7" w:rsidR="008E5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9B7" w:rsidR="008E59B7">
      <w:r>
        <w:separator/>
      </w:r>
    </w:p>
  </w:footnote>
  <w:footnote w:id="0" w:type="continuationSeparator">
    <w:p w:rsidRDefault="008E59B7" w:rsidR="008E59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606D2">
      <w:rPr>
        <w:noProof/>
      </w:rPr>
      <w:t>3</w:t>
    </w:r>
    <w:r>
      <w:fldChar w:fldCharType="end"/>
    </w:r>
    <w:r>
      <w:t xml:space="preserve"> -</w:t>
    </w:r>
    <w:r>
      <w:tab/>
    </w:r>
  </w:p>
  <w:p w:rsidRDefault="00A940EB" w:rsidP="00DE2B55" w:rsidR="00DE2B55">
    <w:pPr>
      <w:pStyle w:val="Zaglavlje"/>
      <w:jc w:val="right"/>
    </w:pPr>
    <w:r>
      <w:t>11.</w:t>
    </w:r>
    <w:r w:rsidR="007657AB" w:rsidRPr="00F430F5">
      <w:t>St-</w:t>
    </w:r>
    <w:r w:rsidR="00172878">
      <w:t>1278</w:t>
    </w:r>
    <w:r w:rsidR="001644FE">
      <w:t>/2016</w:t>
    </w:r>
  </w:p>
  <w:p w:rsidRDefault="00D606D2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>11.St-</w:t>
    </w:r>
    <w:r w:rsidR="00172878">
      <w:t>1278</w:t>
    </w:r>
    <w:r w:rsidR="001644FE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5E7C"/>
    <w:rsid w:val="0009753A"/>
    <w:rsid w:val="000B4D96"/>
    <w:rsid w:val="000D5416"/>
    <w:rsid w:val="000E6D83"/>
    <w:rsid w:val="001644FE"/>
    <w:rsid w:val="00172878"/>
    <w:rsid w:val="0024604A"/>
    <w:rsid w:val="003C2F22"/>
    <w:rsid w:val="00417EA6"/>
    <w:rsid w:val="004513DE"/>
    <w:rsid w:val="00492D03"/>
    <w:rsid w:val="004E1445"/>
    <w:rsid w:val="004F56AD"/>
    <w:rsid w:val="00522CA3"/>
    <w:rsid w:val="006B678B"/>
    <w:rsid w:val="0071519E"/>
    <w:rsid w:val="00722C23"/>
    <w:rsid w:val="007657AB"/>
    <w:rsid w:val="007A19F3"/>
    <w:rsid w:val="007B45E0"/>
    <w:rsid w:val="007C7CAF"/>
    <w:rsid w:val="007F7A84"/>
    <w:rsid w:val="00814EDB"/>
    <w:rsid w:val="00815142"/>
    <w:rsid w:val="00853B3E"/>
    <w:rsid w:val="008C2FF0"/>
    <w:rsid w:val="008E59B7"/>
    <w:rsid w:val="00981D37"/>
    <w:rsid w:val="009F6C54"/>
    <w:rsid w:val="00A51DE9"/>
    <w:rsid w:val="00A8440F"/>
    <w:rsid w:val="00A940EB"/>
    <w:rsid w:val="00B7506F"/>
    <w:rsid w:val="00BF398A"/>
    <w:rsid w:val="00D328F0"/>
    <w:rsid w:val="00D606D2"/>
    <w:rsid w:val="00D8632A"/>
    <w:rsid w:val="00DD0D50"/>
    <w:rsid w:val="00E07964"/>
    <w:rsid w:val="00E879E4"/>
    <w:rsid w:val="00E97277"/>
    <w:rsid w:val="00EB6A5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A940EB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0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6D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6D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6D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A940EB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0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6D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6D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6D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PIRIKA društvo s ograničenom odgovornošću za građenje i trgovinu</izvorni_sadrzaj>
    <derivirana_varijabla naziv="DomainObject.Predmet.ProtustrankaFormated_1">  PIRIKA društvo s ograničenom odgovornošću za građenje i trgovinu</derivirana_varijabla>
  </DomainObject.Predmet.ProtustrankaFormated>
  <DomainObject.Predmet.ProtustrankaFormatedOIB>
    <izvorni_sadrzaj>  PIRIKA društvo s ograničenom odgovornošću za građenje i trgovinu, OIB 45070356117</izvorni_sadrzaj>
    <derivirana_varijabla naziv="DomainObject.Predmet.ProtustrankaFormatedOIB_1">  PIRIKA društvo s ograničenom odgovornošću za građenje i trgovinu, OIB 45070356117</derivirana_varijabla>
  </DomainObject.Predmet.ProtustrankaFormatedOIB>
  <DomainObject.Predmet.ProtustrankaFormatedWithAdress>
    <izvorni_sadrzaj> PIRIKA društvo s ograničenom odgovornošću za građenje i trgovinu, Ulica Ante Starčevića 29, 21260 Imotski</izvorni_sadrzaj>
    <derivirana_varijabla naziv="DomainObject.Predmet.ProtustrankaFormatedWithAdress_1"> PIRIKA društvo s ograničenom odgovornošću za građenje i trgovinu, Ulica Ante Starčevića 29, 21260 Imotski</derivirana_varijabla>
  </DomainObject.Predmet.ProtustrankaFormatedWithAdress>
  <DomainObject.Predmet.ProtustrankaFormatedWithAdressOIB>
    <izvorni_sadrzaj> PIRIKA društvo s ograničenom odgovornošću za građenje i trgovinu, OIB 45070356117, Ulica Ante Starčevića 29, 21260 Imotski</izvorni_sadrzaj>
    <derivirana_varijabla naziv="DomainObject.Predmet.ProtustrankaFormatedWithAdressOIB_1"> PIRIKA društvo s ograničenom odgovornošću za građenje i trgovinu, OIB 45070356117, Ulica Ante Starčevića 29, 21260 Imotski</derivirana_varijabla>
  </DomainObject.Predmet.ProtustrankaFormatedWithAdressOIB>
  <DomainObject.Predmet.ProtustrankaWithAdress>
    <izvorni_sadrzaj>PIRIKA društvo s ograničenom odgovornošću za građenje i trgovinu Ulica Ante Starčevića 29, 21260 Imotski</izvorni_sadrzaj>
    <derivirana_varijabla naziv="DomainObject.Predmet.ProtustrankaWithAdress_1">PIRIKA društvo s ograničenom odgovornošću za građenje i trgovinu Ulica Ante Starčevića 29, 21260 Imotski</derivirana_varijabla>
  </DomainObject.Predmet.ProtustrankaWithAdress>
  <DomainObject.Predmet.ProtustrankaWithAdressOIB>
    <izvorni_sadrzaj>PIRIKA društvo s ograničenom odgovornošću za građenje i trgovinu, OIB 45070356117, Ulica Ante Starčevića 29, 21260 Imotski</izvorni_sadrzaj>
    <derivirana_varijabla naziv="DomainObject.Predmet.ProtustrankaWithAdressOIB_1">PIRIKA društvo s ograničenom odgovornošću za građenje i trgovinu, OIB 45070356117, Ulica Ante Starčevića 29, 21260 Imotski</derivirana_varijabla>
  </DomainObject.Predmet.ProtustrankaWithAdressOIB>
  <DomainObject.Predmet.ProtustrankaNazivFormated>
    <izvorni_sadrzaj>PIRIKA društvo s ograničenom odgovornošću za građenje i trgovinu</izvorni_sadrzaj>
    <derivirana_varijabla naziv="DomainObject.Predmet.ProtustrankaNazivFormated_1">PIRIKA društvo s ograničenom odgovornošću za građenje i trgovinu</derivirana_varijabla>
  </DomainObject.Predmet.ProtustrankaNazivFormated>
  <DomainObject.Predmet.ProtustrankaNazivFormatedOIB>
    <izvorni_sadrzaj>PIRIKA društvo s ograničenom odgovornošću za građenje i trgovinu, OIB 45070356117</izvorni_sadrzaj>
    <derivirana_varijabla naziv="DomainObject.Predmet.ProtustrankaNazivFormatedOIB_1">PIRIKA društvo s ograničenom odgovornošću za građenje i trgovinu, OIB 45070356117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1192723.61</izvorni_sadrzaj>
    <derivirana_varijabla naziv="DomainObject.Predmet.TrenutnaVrijednost_1">1192723.61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PIRIKA društvo s ograničenom odgovornošću za građenje i trgovinu</item>
    </izvorni_sadrzaj>
    <derivirana_varijabla naziv="DomainObject.Predmet.ProtuStrankaListFormated_1">
      <item>PIRIKA društvo s ograničenom odgovornošću za građenje i trgovinu</item>
    </derivirana_varijabla>
  </DomainObject.Predmet.ProtuStrankaListFormated>
  <DomainObject.Predmet.ProtuStrankaListFormatedOIB>
    <izvorni_sadrzaj>
      <item>PIRIKA društvo s ograničenom odgovornošću za građenje i trgovinu, OIB 45070356117</item>
    </izvorni_sadrzaj>
    <derivirana_varijabla naziv="DomainObject.Predmet.ProtuStrankaListFormatedOIB_1">
      <item>PIRIKA društvo s ograničenom odgovornošću za građenje i trgovinu, OIB 45070356117</item>
    </derivirana_varijabla>
  </DomainObject.Predmet.ProtuStrankaListFormatedOIB>
  <DomainObject.Predmet.ProtuStrankaListFormatedWithAdress>
    <izvorni_sadrzaj>
      <item>PIRIKA društvo s ograničenom odgovornošću za građenje i trgovinu, Ulica Ante Starčevića 29, 21260 Imotski</item>
    </izvorni_sadrzaj>
    <derivirana_varijabla naziv="DomainObject.Predmet.ProtuStrankaListFormatedWithAdress_1">
      <item>PIRIKA društvo s ograničenom odgovornošću za građenje i trgovinu, Ulica Ante Starčevića 29, 21260 Imotski</item>
    </derivirana_varijabla>
  </DomainObject.Predmet.ProtuStrankaListFormatedWithAdress>
  <DomainObject.Predmet.ProtuStrankaListFormatedWithAdressOIB>
    <izvorni_sadrzaj>
      <item>PIRIKA društvo s ograničenom odgovornošću za građenje i trgovinu, OIB 45070356117, Ulica Ante Starčevića 29, 21260 Imotski</item>
    </izvorni_sadrzaj>
    <derivirana_varijabla naziv="DomainObject.Predmet.ProtuStrankaListFormatedWithAdressOIB_1">
      <item>PIRIKA društvo s ograničenom odgovornošću za građenje i trgovinu, OIB 45070356117, Ulica Ante Starčevića 29, 21260 Imotski</item>
    </derivirana_varijabla>
  </DomainObject.Predmet.ProtuStrankaListFormatedWithAdressOIB>
  <DomainObject.Predmet.ProtuStrankaListNazivFormated>
    <izvorni_sadrzaj>
      <item>PIRIKA društvo s ograničenom odgovornošću za građenje i trgovinu</item>
    </izvorni_sadrzaj>
    <derivirana_varijabla naziv="DomainObject.Predmet.ProtuStrankaListNazivFormated_1">
      <item>PIRIKA društvo s ograničenom odgovornošću za građenje i trgovinu</item>
    </derivirana_varijabla>
  </DomainObject.Predmet.ProtuStrankaListNazivFormated>
  <DomainObject.Predmet.ProtuStrankaListNazivFormatedOIB>
    <izvorni_sadrzaj>
      <item>PIRIKA društvo s ograničenom odgovornošću za građenje i trgovinu, OIB 45070356117</item>
    </izvorni_sadrzaj>
    <derivirana_varijabla naziv="DomainObject.Predmet.ProtuStrankaListNazivFormatedOIB_1">
      <item>PIRIKA društvo s ograničenom odgovornošću za građenje i trgovinu, OIB 45070356117</item>
    </derivirana_varijabla>
  </DomainObject.Predmet.ProtuStrankaListNazivFormatedOIB>
  <DomainObject.Predmet.OstaliListFormated>
    <izvorni_sadrzaj>
      <item>Mario Pirić</item>
    </izvorni_sadrzaj>
    <derivirana_varijabla naziv="DomainObject.Predmet.OstaliListFormated_1">
      <item>Mario Pirić</item>
    </derivirana_varijabla>
  </DomainObject.Predmet.OstaliListFormated>
  <DomainObject.Predmet.OstaliListFormatedOIB>
    <izvorni_sadrzaj>
      <item>Mario Pirić, OIB 48306470551</item>
    </izvorni_sadrzaj>
    <derivirana_varijabla naziv="DomainObject.Predmet.OstaliListFormatedOIB_1">
      <item>Mario Pirić, OIB 48306470551</item>
    </derivirana_varijabla>
  </DomainObject.Predmet.OstaliListFormatedOIB>
  <DomainObject.Predmet.OstaliListFormatedWithAdress>
    <izvorni_sadrzaj>
      <item>Mario Pirić, Ulica Ante Starčevića 29, 21260 Imotski</item>
    </izvorni_sadrzaj>
    <derivirana_varijabla naziv="DomainObject.Predmet.OstaliListFormatedWithAdress_1">
      <item>Mario Pirić, Ulica Ante Starčevića 29, 21260 Imotski</item>
    </derivirana_varijabla>
  </DomainObject.Predmet.OstaliListFormatedWithAdress>
  <DomainObject.Predmet.OstaliListFormatedWithAdressOIB>
    <izvorni_sadrzaj>
      <item>Mario Pirić, OIB 48306470551, Ulica Ante Starčevića 29, 21260 Imotski</item>
    </izvorni_sadrzaj>
    <derivirana_varijabla naziv="DomainObject.Predmet.OstaliListFormatedWithAdressOIB_1">
      <item>Mario Pirić, OIB 48306470551, Ulica Ante Starčevića 29, 21260 Imotski</item>
    </derivirana_varijabla>
  </DomainObject.Predmet.OstaliListFormatedWithAdressOIB>
  <DomainObject.Predmet.OstaliListNazivFormated>
    <izvorni_sadrzaj>
      <item>Mario Pirić</item>
    </izvorni_sadrzaj>
    <derivirana_varijabla naziv="DomainObject.Predmet.OstaliListNazivFormated_1">
      <item>Mario Pirić</item>
    </derivirana_varijabla>
  </DomainObject.Predmet.OstaliListNazivFormated>
  <DomainObject.Predmet.OstaliListNazivFormatedOIB>
    <izvorni_sadrzaj>
      <item>Mario Pirić, OIB 48306470551</item>
    </izvorni_sadrzaj>
    <derivirana_varijabla naziv="DomainObject.Predmet.OstaliListNazivFormatedOIB_1">
      <item>Mario Pirić, OIB 48306470551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PIRIKA društvo s ograničenom odgovornošću za građenje i trgovinu</izvorni_sadrzaj>
    <derivirana_varijabla naziv="DomainObject.Predmet.ProtustrankaIDrugi_1">PIRIKA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PIRIKA društvo s ograničenom odgovornošću za građenje i trgovinu, OIB 45070356117, Ulica Ante Starčevića 29, 21260 Imotski</izvorni_sadrzaj>
    <derivirana_varijabla naziv="DomainObject.Predmet.ProtustrankaIDrugiAdressOIB_1">PIRIKA društvo s ograničenom odgovornošću za građenje i trgovinu, OIB 45070356117, Ulica Ante Starčevića 29,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PIRIKA društvo s ograničenom odgovornošću za građenje i trgovinu</item>
      <item>FINANCIJSKA AGENCIJA, RC SPLIT</item>
      <item>Mario Pirić</item>
    </izvorni_sadrzaj>
    <derivirana_varijabla naziv="DomainObject.Predmet.SudioniciListNaziv_1">
      <item>PIRIKA društvo s ograničenom odgovornošću za građenje i trgovinu</item>
      <item>FINANCIJSKA AGENCIJA, RC SPLIT</item>
      <item>Mario Pirić</item>
    </derivirana_varijabla>
  </DomainObject.Predmet.SudioniciListNaziv>
  <DomainObject.Predmet.SudioniciListAdressOIB>
    <izvorni_sadrzaj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izvorni_sadrzaj>
    <derivirana_varijabla naziv="DomainObject.Predmet.SudioniciListAdressOIB_1"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45070356117</item>
      <item>, OIB 85821130368</item>
      <item>, OIB 48306470551</item>
    </izvorni_sadrzaj>
    <derivirana_varijabla naziv="DomainObject.Predmet.SudioniciListNazivOIB_1">
      <item>, OIB 45070356117</item>
      <item>, OIB 85821130368</item>
      <item>, OIB 48306470551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1171</properties:Words>
  <properties:Characters>6825</properties:Characters>
  <properties:Lines>116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2017-11-17T11:07:00Z</dcterms:created>
  <dc:creator>Katarina Mikulić</dc:creator>
  <cp:lastModifiedBy>Ana Golub Gruić</cp:lastModifiedBy>
  <cp:lastPrinted>2017-11-17T11:25:00Z</cp:lastPrinted>
  <dcterms:modified xmlns:xsi="http://www.w3.org/2001/XMLSchema-instance" xsi:type="dcterms:W3CDTF">2017-11-17T12:30:00Z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