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bab5d" w14:paraId="5bbab5d" w:rsidRDefault="003C3FE2" w:rsidP="003C3FE2" w:rsidR="003C3FE2">
      <w:pPr>
        <w15:collapsed w:val="false"/>
      </w:pPr>
      <w:bookmarkStart w:name="_GoBack" w:id="0"/>
      <w:bookmarkEnd w:id="0"/>
    </w:p>
    <w:p w:rsidRDefault="007122E9" w:rsidP="007122E9" w:rsidR="007122E9">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7122E9" w:rsidP="007122E9" w:rsidR="007122E9" w:rsidRPr="00D21A2C"/>
    <w:p w:rsidRDefault="007122E9" w:rsidP="007122E9" w:rsidR="007122E9" w:rsidRPr="00B82754">
      <w:pPr>
        <w:ind w:hanging="720" w:left="360"/>
        <w:rPr>
          <w:b/>
        </w:rPr>
      </w:pPr>
      <w:r w:rsidRPr="00B82754">
        <w:rPr>
          <w:b/>
        </w:rPr>
        <w:t xml:space="preserve">     REPUBLIKA HRVATSKA</w:t>
      </w:r>
    </w:p>
    <w:p w:rsidRDefault="007122E9" w:rsidP="007122E9" w:rsidR="007122E9" w:rsidRPr="001C696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122E9" w:rsidP="007122E9" w:rsidR="007122E9"/>
    <w:p w:rsidRDefault="005465A6" w:rsidP="007122E9" w:rsidR="005465A6"/>
    <w:p w:rsidRDefault="007122E9" w:rsidP="007122E9" w:rsidR="007122E9">
      <w:pPr>
        <w:pStyle w:val="Naslov1"/>
        <w:rPr>
          <w:b w:val="false"/>
          <w:sz w:val="24"/>
        </w:rPr>
      </w:pPr>
      <w:r w:rsidRPr="008E2607">
        <w:rPr>
          <w:b w:val="false"/>
          <w:sz w:val="24"/>
        </w:rPr>
        <w:t>Z A K L J U Č A K</w:t>
      </w:r>
    </w:p>
    <w:p w:rsidRDefault="007122E9" w:rsidP="007122E9" w:rsidR="007122E9"/>
    <w:p w:rsidRDefault="005465A6" w:rsidP="007122E9" w:rsidR="005465A6"/>
    <w:p w:rsidRDefault="007122E9" w:rsidP="007122E9" w:rsidR="007122E9">
      <w:pPr>
        <w:pStyle w:val="Tijeloteksta"/>
        <w:ind w:firstLine="720"/>
      </w:pPr>
      <w:r>
        <w:t xml:space="preserve">Trgovački sud u Osijeku, po sucu pojedincu Jadranki Herman kao stečajnom sucu, u stečajnom postupku nad dužnikom </w:t>
      </w:r>
      <w:r>
        <w:rPr>
          <w:color w:val="000000"/>
        </w:rPr>
        <w:t>MOVENS d.o.o. za građevinarstvo i prijevoz, u stečaju, Čepin, kralja Tomislava 123, MBS 030082666, OIB 40782681277</w:t>
      </w:r>
      <w:r>
        <w:t xml:space="preserve">,  dana 30. listopada 2018.    </w:t>
      </w:r>
    </w:p>
    <w:p w:rsidRDefault="007122E9" w:rsidP="007122E9" w:rsidR="007122E9">
      <w:pPr>
        <w:pStyle w:val="Tijeloteksta"/>
      </w:pPr>
    </w:p>
    <w:p w:rsidRDefault="007122E9" w:rsidP="007122E9" w:rsidR="007122E9">
      <w:pPr>
        <w:jc w:val="center"/>
      </w:pPr>
      <w:r>
        <w:t>z a k l j u č i o     j e</w:t>
      </w:r>
    </w:p>
    <w:p w:rsidRDefault="003C3FE2" w:rsidP="004571BF" w:rsidR="008459B4">
      <w:pPr>
        <w:rPr>
          <w:b/>
        </w:rPr>
      </w:pPr>
      <w:r>
        <w:rPr>
          <w:b/>
        </w:rPr>
        <w:t xml:space="preserve"> </w:t>
      </w:r>
    </w:p>
    <w:p w:rsidRDefault="00F42DDD" w:rsidP="004571BF" w:rsidR="00F42DDD">
      <w:pPr>
        <w:rPr>
          <w:b/>
        </w:rPr>
      </w:pPr>
    </w:p>
    <w:p w:rsidRDefault="002F144D" w:rsidP="008459B4" w:rsidR="00444C08">
      <w:pPr>
        <w:ind w:left="708"/>
        <w:jc w:val="both"/>
      </w:pPr>
      <w:r>
        <w:t xml:space="preserve">I </w:t>
      </w:r>
      <w:r w:rsidR="00E67B91">
        <w:tab/>
        <w:t>T</w:t>
      </w:r>
      <w:r>
        <w:t>emeljem odredbe članka 247. stav 1. i stav 3. Stečajnog zakona (Narodne novine 71/15, dalje SZ) a u vezi s odredbom članka 95. Ovršnog zakona (Narodne novine 112/12, 25/13 i 93/14 dalje OZ) određuje se prodaja u stečajnom postupku, uz odgovarajuću primjenu odredaba o o</w:t>
      </w:r>
      <w:r w:rsidR="00915CAA">
        <w:t xml:space="preserve">vrsi na nekretninama, nekretnina </w:t>
      </w:r>
      <w:r>
        <w:t xml:space="preserve">u vlasništvu stečajnog dužnika </w:t>
      </w:r>
      <w:r w:rsidR="007122E9">
        <w:rPr>
          <w:color w:val="000000"/>
        </w:rPr>
        <w:t>MOVENS d.o.o. za građevinarstvo i prijevoz, u stečaju, Čepin, kralja Tomislava 123, MBS 030082666, OIB 40782681277</w:t>
      </w:r>
      <w:r w:rsidR="00F85237">
        <w:t>, i</w:t>
      </w:r>
      <w:r w:rsidR="00444C08">
        <w:t xml:space="preserve"> to :</w:t>
      </w:r>
    </w:p>
    <w:p w:rsidRDefault="0015394C" w:rsidP="0015394C" w:rsidR="0015394C">
      <w:pPr>
        <w:pStyle w:val="Tijeloteksta"/>
        <w:ind w:left="705"/>
        <w:rPr>
          <w:bCs/>
        </w:rPr>
      </w:pPr>
    </w:p>
    <w:p w:rsidRDefault="00915CAA" w:rsidP="007122E9" w:rsidR="007122E9">
      <w:pPr>
        <w:pStyle w:val="Odlomakpopisa"/>
        <w:numPr>
          <w:ilvl w:val="0"/>
          <w:numId w:val="19"/>
        </w:numPr>
        <w:jc w:val="both"/>
      </w:pPr>
      <w:r>
        <w:t>Upisanih</w:t>
      </w:r>
      <w:r w:rsidR="007122E9">
        <w:t xml:space="preserve"> u zk.ul. 1227 k.o. Čepin  k.č.br. 3623 u naravi kuća k.b. 123, garaža, dvorište kralja Tomislava sa 667 m2.                      </w:t>
      </w:r>
    </w:p>
    <w:p w:rsidRDefault="00F42DDD" w:rsidP="0015394C" w:rsidR="00F42DDD" w:rsidRPr="009E7C2D">
      <w:pPr>
        <w:ind w:left="1128"/>
        <w:jc w:val="both"/>
        <w:rPr>
          <w:color w:val="000000"/>
        </w:rPr>
      </w:pPr>
    </w:p>
    <w:p w:rsidRDefault="00E67B91" w:rsidP="00E67B91" w:rsidR="00E67B91">
      <w:pPr>
        <w:jc w:val="both"/>
      </w:pPr>
      <w:r>
        <w:tab/>
        <w:t>II</w:t>
      </w:r>
      <w:r w:rsidR="00915CAA">
        <w:t xml:space="preserve"> </w:t>
      </w:r>
      <w:r w:rsidR="00915CAA">
        <w:tab/>
        <w:t>Utvrđena vrijednost nekretnina</w:t>
      </w:r>
      <w:r>
        <w:t>:</w:t>
      </w:r>
    </w:p>
    <w:p w:rsidRDefault="007122E9" w:rsidP="00E67B91" w:rsidR="00E67B91">
      <w:pPr>
        <w:pStyle w:val="Odlomakpopisa"/>
        <w:numPr>
          <w:ilvl w:val="0"/>
          <w:numId w:val="12"/>
        </w:numPr>
        <w:jc w:val="both"/>
      </w:pPr>
      <w:r>
        <w:t xml:space="preserve">pod točkom I </w:t>
      </w:r>
      <w:r w:rsidR="00E67B91">
        <w:t>ovog zaključka iznosi</w:t>
      </w:r>
      <w:r>
        <w:t xml:space="preserve"> 179.900,00 kn.</w:t>
      </w:r>
    </w:p>
    <w:p w:rsidRDefault="0015394C" w:rsidP="0015394C" w:rsidR="0015394C">
      <w:pPr>
        <w:pStyle w:val="Odlomakpopisa"/>
        <w:ind w:left="1068"/>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915CAA" w:rsidP="00915CAA" w:rsidR="00E67B91">
      <w:pPr>
        <w:ind w:firstLine="708" w:left="360"/>
        <w:jc w:val="both"/>
      </w:pPr>
      <w:r>
        <w:t xml:space="preserve">Nekretnine iz točke I </w:t>
      </w:r>
      <w:r w:rsidR="00E67B91">
        <w:t xml:space="preserve"> ovog zaključka ne mogu se prodavati:</w:t>
      </w:r>
    </w:p>
    <w:p w:rsidRDefault="00E67B91" w:rsidP="0015394C" w:rsidR="00CA147A">
      <w:pPr>
        <w:ind w:left="1068"/>
        <w:jc w:val="both"/>
      </w:pPr>
      <w:r>
        <w:t xml:space="preserve">- na prvoj dražbi ispod </w:t>
      </w:r>
      <w:r w:rsidR="00915CAA">
        <w:t>134.925,00</w:t>
      </w:r>
      <w:r w:rsidR="0015394C">
        <w:t xml:space="preserve">  kn</w:t>
      </w:r>
      <w:r w:rsidR="00023B99">
        <w:t>,</w:t>
      </w:r>
      <w:r w:rsidR="0015394C">
        <w:t xml:space="preserve"> </w:t>
      </w:r>
      <w:r w:rsidR="009F443F">
        <w:t xml:space="preserve">odnosno ¾ </w:t>
      </w:r>
      <w:r w:rsidR="009F443F" w:rsidRPr="009F443F">
        <w:t>utvrđene vrijednosti nekretnina iz točke II ovog zaključka,</w:t>
      </w:r>
    </w:p>
    <w:p w:rsidRDefault="00CE4ED6" w:rsidP="0015394C" w:rsidR="00CE4ED6">
      <w:pPr>
        <w:ind w:left="1068"/>
        <w:jc w:val="both"/>
      </w:pPr>
    </w:p>
    <w:p w:rsidRDefault="00CE4ED6" w:rsidP="0015394C" w:rsidR="00CE4ED6">
      <w:pPr>
        <w:ind w:left="1068"/>
        <w:jc w:val="both"/>
      </w:pPr>
    </w:p>
    <w:p w:rsidRDefault="00CE4ED6" w:rsidP="0015394C" w:rsidR="00CE4ED6">
      <w:pPr>
        <w:ind w:left="1068"/>
        <w:jc w:val="both"/>
      </w:pPr>
    </w:p>
    <w:p w:rsidRDefault="00023B99" w:rsidP="008459B4" w:rsidR="00023B99">
      <w:pPr>
        <w:ind w:left="1068"/>
        <w:jc w:val="both"/>
      </w:pPr>
      <w:r>
        <w:t>- na drugoj dražbi ispo</w:t>
      </w:r>
      <w:r w:rsidR="0015394C">
        <w:t xml:space="preserve">d </w:t>
      </w:r>
      <w:r w:rsidR="00915CAA">
        <w:t xml:space="preserve">89.950,00 </w:t>
      </w:r>
      <w:r w:rsidR="0015394C">
        <w:t>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15394C">
        <w:t xml:space="preserve"> </w:t>
      </w:r>
      <w:r w:rsidR="00915CAA">
        <w:t>44.975,00</w:t>
      </w:r>
      <w:r w:rsidR="009F443F">
        <w:t xml:space="preserve"> kn</w:t>
      </w:r>
      <w:r w:rsidR="0015394C">
        <w:t>,</w:t>
      </w:r>
      <w:r w:rsidR="002E0C96">
        <w:t xml:space="preserve"> </w:t>
      </w:r>
      <w:r w:rsidR="00D254D4">
        <w:t xml:space="preserve">odnosno 1/4 </w:t>
      </w:r>
      <w:r w:rsidR="00E67B91">
        <w:t xml:space="preserve"> utvrđene vrijednosti nekret</w:t>
      </w:r>
      <w:r w:rsidR="00D254D4">
        <w:t>nina iz točke II ovog zaključka.</w:t>
      </w:r>
    </w:p>
    <w:p w:rsidRDefault="00E67B91" w:rsidP="00120DBC" w:rsidR="00E67B91">
      <w:pPr>
        <w:jc w:val="both"/>
      </w:pPr>
    </w:p>
    <w:p w:rsidRDefault="00D000C4" w:rsidP="00120DBC" w:rsidR="00E67B91">
      <w:pPr>
        <w:pStyle w:val="Odlomakpopisa"/>
        <w:numPr>
          <w:ilvl w:val="0"/>
          <w:numId w:val="16"/>
        </w:numPr>
        <w:jc w:val="both"/>
      </w:pPr>
      <w:r>
        <w:t>Na četvrtoj dražbi nekretnine</w:t>
      </w:r>
      <w:r w:rsidR="00F97AB9">
        <w:t xml:space="preserve">  naveden</w:t>
      </w:r>
      <w:r>
        <w:t>e u točci I</w:t>
      </w:r>
      <w:r w:rsidR="00537BF5">
        <w:t xml:space="preserve"> </w:t>
      </w:r>
      <w:r w:rsidR="0012415D">
        <w:t xml:space="preserve"> </w:t>
      </w:r>
      <w:r w:rsidR="00E67B91">
        <w:t>prodaju</w:t>
      </w:r>
      <w:r w:rsidR="00F97AB9">
        <w:t xml:space="preserve"> se</w:t>
      </w:r>
      <w:r w:rsidR="00E67B91">
        <w:t xml:space="preserve"> po početnoj cijeni od 1,00 kn.</w:t>
      </w:r>
    </w:p>
    <w:p w:rsidRDefault="00F42DDD" w:rsidP="00915CAA" w:rsidR="00F42DDD">
      <w:pPr>
        <w:jc w:val="both"/>
      </w:pPr>
    </w:p>
    <w:p w:rsidRDefault="00E67B91" w:rsidP="00F42DDD"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w:t>
      </w:r>
      <w:r w:rsidR="00D000C4">
        <w:t xml:space="preserve">ama I </w:t>
      </w:r>
      <w:r w:rsidR="00E67B91">
        <w:t>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E4ED6" w:rsidP="003F6842" w:rsidR="00CE4ED6">
      <w:pPr>
        <w:pStyle w:val="Odlomakpopisa"/>
        <w:ind w:left="1068"/>
        <w:jc w:val="both"/>
      </w:pPr>
    </w:p>
    <w:p w:rsidRDefault="00CE4ED6" w:rsidP="003F6842" w:rsidR="00CE4ED6">
      <w:pPr>
        <w:pStyle w:val="Odlomakpopisa"/>
        <w:ind w:left="1068"/>
        <w:jc w:val="both"/>
      </w:pPr>
    </w:p>
    <w:p w:rsidRDefault="00CE4ED6" w:rsidP="003F6842" w:rsidR="00CE4ED6">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D000C4">
        <w:t>om upraviteljicom Blankom Gambiraća dipl. iur. iz Osijeka</w:t>
      </w:r>
      <w:r w:rsidR="00D72129">
        <w:t xml:space="preserve"> broj mobitela 09</w:t>
      </w:r>
      <w:r w:rsidR="00D000C4">
        <w:t xml:space="preserve">59097024.   </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w:t>
      </w:r>
      <w:r w:rsidR="00D000C4">
        <w:t>30. listopad</w:t>
      </w:r>
      <w:r w:rsidR="00C23D31">
        <w:t xml:space="preserve"> 2018. </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C23D31" w:rsidP="00C23D31" w:rsidR="00C23D31">
      <w:pPr>
        <w:pStyle w:val="Tijeloteksta"/>
        <w:ind w:left="720"/>
        <w:jc w:val="left"/>
      </w:pPr>
      <w:r>
        <w:t>DNA:</w:t>
      </w:r>
    </w:p>
    <w:p w:rsidRDefault="00D000C4" w:rsidP="00D000C4" w:rsidR="00D000C4">
      <w:pPr>
        <w:pStyle w:val="Tijeloteksta"/>
        <w:numPr>
          <w:ilvl w:val="0"/>
          <w:numId w:val="10"/>
        </w:numPr>
        <w:jc w:val="left"/>
      </w:pPr>
      <w:r>
        <w:t>stečajna upraviteljica Blanka Gambiraža</w:t>
      </w:r>
    </w:p>
    <w:p w:rsidRDefault="00D000C4" w:rsidP="00D000C4" w:rsidR="00D000C4">
      <w:pPr>
        <w:pStyle w:val="Tijeloteksta"/>
        <w:numPr>
          <w:ilvl w:val="0"/>
          <w:numId w:val="10"/>
        </w:numPr>
      </w:pPr>
      <w:r>
        <w:t>razlučni vjerovnik Ružica Oroz, Čepin, kralja Tomislava 123</w:t>
      </w:r>
    </w:p>
    <w:p w:rsidRDefault="00D000C4" w:rsidP="00D000C4" w:rsidR="00D000C4" w:rsidRPr="0022713B">
      <w:pPr>
        <w:pStyle w:val="Tijeloteksta"/>
        <w:numPr>
          <w:ilvl w:val="0"/>
          <w:numId w:val="10"/>
        </w:numPr>
      </w:pPr>
      <w:r>
        <w:rPr>
          <w:bCs/>
        </w:rPr>
        <w:t>Općinski sud u Osijeku  Zemljišno- knjižni odjel Osijek</w:t>
      </w:r>
    </w:p>
    <w:p w:rsidRDefault="00D000C4" w:rsidP="00D000C4" w:rsidR="00D000C4" w:rsidRPr="0022713B">
      <w:pPr>
        <w:pStyle w:val="Tijeloteksta"/>
        <w:numPr>
          <w:ilvl w:val="0"/>
          <w:numId w:val="10"/>
        </w:numPr>
      </w:pPr>
      <w:r>
        <w:rPr>
          <w:bCs/>
        </w:rPr>
        <w:t>Porezna uprava Osijek</w:t>
      </w:r>
      <w:r w:rsidR="005465A6">
        <w:rPr>
          <w:bCs/>
        </w:rPr>
        <w:t xml:space="preserve"> </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23D31">
        <w:t xml:space="preserve">tečajnom postupku, </w:t>
      </w:r>
      <w:r w:rsidR="00CA147A">
        <w:t xml:space="preserve"> zk. izvatke</w:t>
      </w:r>
      <w:r w:rsidR="00C23D31">
        <w:t xml:space="preserve"> i rješenje o prodaji St-</w:t>
      </w:r>
      <w:r w:rsidR="005465A6">
        <w:t>1290/15-30 od 17.9.</w:t>
      </w:r>
      <w:r w:rsidR="00C23D31">
        <w:t>2018.  s klauzulom pravomoćnosti</w:t>
      </w:r>
    </w:p>
    <w:p w:rsidRDefault="00514483" w:rsidP="00C23D31"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5465A6">
        <w:t>3</w:t>
      </w:r>
      <w:r w:rsidR="00F42DDD">
        <w:t>0/</w:t>
      </w:r>
      <w:r w:rsidR="005465A6">
        <w:t>1/19</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C47F90">
          <w:rPr>
            <w:noProof/>
          </w:rPr>
          <w:t>3</w:t>
        </w:r>
        <w:r>
          <w:fldChar w:fldCharType="end"/>
        </w:r>
      </w:p>
    </w:sdtContent>
  </w:sdt>
  <w:p w:rsidRDefault="008459B4" w:rsidR="008459B4">
    <w:pPr>
      <w:pStyle w:val="Zaglavlje"/>
    </w:pPr>
  </w:p>
  <w:p w:rsidRDefault="008459B4" w:rsidR="008459B4">
    <w:pPr>
      <w:pStyle w:val="Zaglavlje"/>
    </w:pPr>
  </w:p>
  <w:p w:rsidRDefault="007122E9" w:rsidP="008459B4" w:rsidR="008459B4">
    <w:pPr>
      <w:pStyle w:val="Zaglavlje"/>
      <w:jc w:val="right"/>
    </w:pPr>
    <w:r>
      <w:t>13 St-1290</w:t>
    </w:r>
    <w:r w:rsidR="003C3FE2">
      <w:t>/1</w:t>
    </w:r>
    <w:r>
      <w:t>5</w:t>
    </w:r>
    <w:r w:rsidR="003C3FE2">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7851400"/>
    <w:multiLevelType w:val="hybridMultilevel"/>
    <w:tmpl w:val="67967DDE"/>
    <w:lvl w:tplc="A9BC3180"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6">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8"/>
  </w:num>
  <w:num w:numId="4">
    <w:abstractNumId w:val="3"/>
  </w:num>
  <w:num w:numId="5">
    <w:abstractNumId w:val="1"/>
  </w:num>
  <w:num w:numId="6">
    <w:abstractNumId w:val="16"/>
  </w:num>
  <w:num w:numId="7">
    <w:abstractNumId w:val="6"/>
  </w:num>
  <w:num w:numId="8">
    <w:abstractNumId w:val="13"/>
  </w:num>
  <w:num w:numId="9">
    <w:abstractNumId w:val="12"/>
  </w:num>
  <w:num w:numId="10">
    <w:abstractNumId w:val="0"/>
  </w:num>
  <w:num w:numId="11">
    <w:abstractNumId w:val="7"/>
  </w:num>
  <w:num w:numId="12">
    <w:abstractNumId w:val="19"/>
  </w:num>
  <w:num w:numId="13">
    <w:abstractNumId w:val="2"/>
  </w:num>
  <w:num w:numId="14">
    <w:abstractNumId w:val="4"/>
  </w:num>
  <w:num w:numId="15">
    <w:abstractNumId w:val="9"/>
  </w:num>
  <w:num w:numId="16">
    <w:abstractNumId w:val="10"/>
  </w:num>
  <w:num w:numId="17">
    <w:abstractNumId w:val="11"/>
  </w:num>
  <w:num w:numId="18">
    <w:abstractNumId w:val="17"/>
  </w:num>
  <w:num w:numId="19">
    <w:abstractNumId w:val="15"/>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37B2"/>
    <w:rsid w:val="0015394C"/>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C3FE2"/>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37BF5"/>
    <w:rsid w:val="005437AE"/>
    <w:rsid w:val="005465A6"/>
    <w:rsid w:val="00550133"/>
    <w:rsid w:val="00556098"/>
    <w:rsid w:val="005931E7"/>
    <w:rsid w:val="005B59B6"/>
    <w:rsid w:val="005D7EC1"/>
    <w:rsid w:val="005E0CFB"/>
    <w:rsid w:val="005F5889"/>
    <w:rsid w:val="006143EE"/>
    <w:rsid w:val="00632865"/>
    <w:rsid w:val="00652724"/>
    <w:rsid w:val="00665331"/>
    <w:rsid w:val="00670B51"/>
    <w:rsid w:val="00695B77"/>
    <w:rsid w:val="0069656A"/>
    <w:rsid w:val="006C2720"/>
    <w:rsid w:val="006D3BD7"/>
    <w:rsid w:val="006F7532"/>
    <w:rsid w:val="00705FE8"/>
    <w:rsid w:val="007122E9"/>
    <w:rsid w:val="00723D92"/>
    <w:rsid w:val="0073010A"/>
    <w:rsid w:val="00766D29"/>
    <w:rsid w:val="0077329E"/>
    <w:rsid w:val="0078009A"/>
    <w:rsid w:val="00796AED"/>
    <w:rsid w:val="007A4540"/>
    <w:rsid w:val="00802268"/>
    <w:rsid w:val="00814537"/>
    <w:rsid w:val="00817C66"/>
    <w:rsid w:val="008459B4"/>
    <w:rsid w:val="00860129"/>
    <w:rsid w:val="008742E0"/>
    <w:rsid w:val="00875548"/>
    <w:rsid w:val="008A66B9"/>
    <w:rsid w:val="008C6D5E"/>
    <w:rsid w:val="008C71F8"/>
    <w:rsid w:val="00901EF5"/>
    <w:rsid w:val="00915CAA"/>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C0D22"/>
    <w:rsid w:val="00BE111B"/>
    <w:rsid w:val="00BE33FF"/>
    <w:rsid w:val="00C2016D"/>
    <w:rsid w:val="00C23D31"/>
    <w:rsid w:val="00C326EC"/>
    <w:rsid w:val="00C3711F"/>
    <w:rsid w:val="00C47F90"/>
    <w:rsid w:val="00C632A6"/>
    <w:rsid w:val="00C669C1"/>
    <w:rsid w:val="00C81C0A"/>
    <w:rsid w:val="00CA01EF"/>
    <w:rsid w:val="00CA147A"/>
    <w:rsid w:val="00CE4ED6"/>
    <w:rsid w:val="00CF37F4"/>
    <w:rsid w:val="00D000C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2DDD"/>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C3FE2"/>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3C3FE2"/>
    <w:rPr>
      <w:b/>
      <w:bCs/>
      <w:sz w:val="28"/>
      <w:szCs w:val="24"/>
    </w:rPr>
  </w:style>
  <w:style w:styleId="Tekstrezerviranogmjesta" w:type="character">
    <w:name w:val="Placeholder Text"/>
    <w:basedOn w:val="Zadanifontodlomka"/>
    <w:uiPriority w:val="99"/>
    <w:semiHidden/>
    <w:rsid w:val="00C47F90"/>
    <w:rPr>
      <w:color w:val="808080"/>
      <w:bdr w:space="0" w:sz="0" w:color="auto" w:val="none"/>
      <w:shd w:fill="auto" w:color="auto" w:val="clear"/>
    </w:rPr>
  </w:style>
  <w:style w:customStyle="true" w:styleId="eSPISCCParagraphDefaultFont" w:type="character">
    <w:name w:val="eSPIS_CC_Paragraph Default Font"/>
    <w:basedOn w:val="Zadanifontodlomka"/>
    <w:rsid w:val="00C47F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7F90"/>
    <w:rPr>
      <w:bdr w:space="0" w:sz="0" w:color="auto" w:val="none"/>
      <w:shd w:fill="FFFFCC" w:color="auto" w:val="clear"/>
      <w:lang w:val="hr-HR"/>
    </w:rPr>
  </w:style>
  <w:style w:customStyle="true" w:styleId="PozadinaSvijetloCrvena" w:type="character">
    <w:name w:val="Pozadina_SvijetloCrvena"/>
    <w:basedOn w:val="eSPISCCParagraphDefaultFont"/>
    <w:rsid w:val="00C47F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7F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C3FE2"/>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3C3FE2"/>
    <w:rPr>
      <w:b/>
      <w:bCs/>
      <w:sz w:val="28"/>
      <w:szCs w:val="24"/>
    </w:rPr>
  </w:style>
  <w:style w:styleId="Tekstrezerviranogmjesta" w:type="character">
    <w:name w:val="Placeholder Text"/>
    <w:basedOn w:val="Zadanifontodlomka"/>
    <w:uiPriority w:val="99"/>
    <w:semiHidden/>
    <w:rsid w:val="00C47F90"/>
    <w:rPr>
      <w:color w:val="808080"/>
      <w:bdr w:color="auto" w:space="0" w:sz="0" w:val="none"/>
      <w:shd w:color="auto" w:fill="auto" w:val="clear"/>
    </w:rPr>
  </w:style>
  <w:style w:customStyle="1" w:styleId="eSPISCCParagraphDefaultFont" w:type="character">
    <w:name w:val="eSPIS_CC_Paragraph Default Font"/>
    <w:basedOn w:val="Zadanifontodlomka"/>
    <w:rsid w:val="00C47F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7F90"/>
    <w:rPr>
      <w:bdr w:color="auto" w:space="0" w:sz="0" w:val="none"/>
      <w:shd w:color="auto" w:fill="FFFFCC" w:val="clear"/>
      <w:lang w:val="hr-HR"/>
    </w:rPr>
  </w:style>
  <w:style w:customStyle="1" w:styleId="PozadinaSvijetloCrvena" w:type="character">
    <w:name w:val="Pozadina_SvijetloCrvena"/>
    <w:basedOn w:val="eSPISCCParagraphDefaultFont"/>
    <w:rsid w:val="00C47F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7F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St-1290/2015</izvorni_sadrzaj>
    <derivirana_varijabla naziv="DomainObject.Predmet.OznakaBroj_1">St-1290/2015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MOVENS d.o.o. za građevinarstvo i prijevoz</izvorni_sadrzaj>
    <derivirana_varijabla naziv="DomainObject.Predmet.ProtustrankaFormated_1">  MOVENS d.o.o. za građevinarstvo i prijevoz</derivirana_varijabla>
  </DomainObject.Predmet.ProtustrankaFormated>
  <DomainObject.Predmet.ProtustrankaFormatedOIB>
    <izvorni_sadrzaj>  MOVENS d.o.o. za građevinarstvo i prijevoz, OIB 40782681277</izvorni_sadrzaj>
    <derivirana_varijabla naziv="DomainObject.Predmet.ProtustrankaFormatedOIB_1">  MOVENS d.o.o. za građevinarstvo i prijevoz, OIB 40782681277</derivirana_varijabla>
  </DomainObject.Predmet.ProtustrankaFormatedOIB>
  <DomainObject.Predmet.ProtustrankaFormatedWithAdress>
    <izvorni_sadrzaj> MOVENS d.o.o. za građevinarstvo i prijevoz, Kralja Tomislava 123, 31431 Čepin</izvorni_sadrzaj>
    <derivirana_varijabla naziv="DomainObject.Predmet.ProtustrankaFormatedWithAdress_1"> MOVENS d.o.o. za građevinarstvo i prijevoz, Kralja Tomislava 123, 31431 Čepin</derivirana_varijabla>
  </DomainObject.Predmet.ProtustrankaFormatedWithAdress>
  <DomainObject.Predmet.ProtustrankaFormatedWithAdressOIB>
    <izvorni_sadrzaj> MOVENS d.o.o. za građevinarstvo i prijevoz, OIB 40782681277, Kralja Tomislava 123, 31431 Čepin</izvorni_sadrzaj>
    <derivirana_varijabla naziv="DomainObject.Predmet.ProtustrankaFormatedWithAdressOIB_1"> MOVENS d.o.o. za građevinarstvo i prijevoz, OIB 40782681277, Kralja Tomislava 123, 31431 Čepin</derivirana_varijabla>
  </DomainObject.Predmet.ProtustrankaFormatedWithAdressOIB>
  <DomainObject.Predmet.ProtustrankaWithAdress>
    <izvorni_sadrzaj>MOVENS d.o.o. za građevinarstvo i prijevoz Kralja Tomislava 123, 31431 Čepin</izvorni_sadrzaj>
    <derivirana_varijabla naziv="DomainObject.Predmet.ProtustrankaWithAdress_1">MOVENS d.o.o. za građevinarstvo i prijevoz Kralja Tomislava 123, 31431 Čepin</derivirana_varijabla>
  </DomainObject.Predmet.ProtustrankaWithAdress>
  <DomainObject.Predmet.ProtustrankaWithAdressOIB>
    <izvorni_sadrzaj>MOVENS d.o.o. za građevinarstvo i prijevoz, OIB 40782681277, Kralja Tomislava 123, 31431 Čepin</izvorni_sadrzaj>
    <derivirana_varijabla naziv="DomainObject.Predmet.ProtustrankaWithAdressOIB_1">MOVENS d.o.o. za građevinarstvo i prijevoz, OIB 40782681277, Kralja Tomislava 123, 31431 Čepin</derivirana_varijabla>
  </DomainObject.Predmet.ProtustrankaWithAdressOIB>
  <DomainObject.Predmet.ProtustrankaNazivFormated>
    <izvorni_sadrzaj>MOVENS d.o.o. za građevinarstvo i prijevoz</izvorni_sadrzaj>
    <derivirana_varijabla naziv="DomainObject.Predmet.ProtustrankaNazivFormated_1">MOVENS d.o.o. za građevinarstvo i prijevoz</derivirana_varijabla>
  </DomainObject.Predmet.ProtustrankaNazivFormated>
  <DomainObject.Predmet.ProtustrankaNazivFormatedOIB>
    <izvorni_sadrzaj>MOVENS d.o.o. za građevinarstvo i prijevoz, OIB 40782681277</izvorni_sadrzaj>
    <derivirana_varijabla naziv="DomainObject.Predmet.ProtustrankaNazivFormatedOIB_1">MOVENS d.o.o. za građevinarstvo i prijevoz, OIB 40782681277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MOVENS d.o.o. za građevinarstvo i prijevoz</item>
    </izvorni_sadrzaj>
    <derivirana_varijabla naziv="DomainObject.Predmet.ProtuStrankaListFormated_1">
      <item>MOVENS d.o.o. za građevinarstvo i prijevoz</item>
    </derivirana_varijabla>
  </DomainObject.Predmet.ProtuStrankaListFormated>
  <DomainObject.Predmet.ProtuStrankaListFormatedOIB>
    <izvorni_sadrzaj>
      <item>MOVENS d.o.o. za građevinarstvo i prijevoz, OIB 40782681277</item>
    </izvorni_sadrzaj>
    <derivirana_varijabla naziv="DomainObject.Predmet.ProtuStrankaListFormatedOIB_1">
      <item>MOVENS d.o.o. za građevinarstvo i prijevoz, OIB 40782681277</item>
    </derivirana_varijabla>
  </DomainObject.Predmet.ProtuStrankaListFormatedOIB>
  <DomainObject.Predmet.ProtuStrankaListFormatedWithAdress>
    <izvorni_sadrzaj>
      <item>MOVENS d.o.o. za građevinarstvo i prijevoz, Kralja Tomislava 123, 31431 Čepin</item>
    </izvorni_sadrzaj>
    <derivirana_varijabla naziv="DomainObject.Predmet.ProtuStrankaListFormatedWithAdress_1">
      <item>MOVENS d.o.o. za građevinarstvo i prijevoz, Kralja Tomislava 123, 31431 Čepin</item>
    </derivirana_varijabla>
  </DomainObject.Predmet.ProtuStrankaListFormatedWithAdress>
  <DomainObject.Predmet.ProtuStrankaListFormatedWithAdressOIB>
    <izvorni_sadrzaj>
      <item>MOVENS d.o.o. za građevinarstvo i prijevoz, OIB 40782681277, Kralja Tomislava 123, 31431 Čepin</item>
    </izvorni_sadrzaj>
    <derivirana_varijabla naziv="DomainObject.Predmet.ProtuStrankaListFormatedWithAdressOIB_1">
      <item>MOVENS d.o.o. za građevinarstvo i prijevoz, OIB 40782681277, Kralja Tomislava 123, 31431 Čepin</item>
    </derivirana_varijabla>
  </DomainObject.Predmet.ProtuStrankaListFormatedWithAdressOIB>
  <DomainObject.Predmet.ProtuStrankaListNazivFormated>
    <izvorni_sadrzaj>
      <item>MOVENS d.o.o. za građevinarstvo i prijevoz</item>
    </izvorni_sadrzaj>
    <derivirana_varijabla naziv="DomainObject.Predmet.ProtuStrankaListNazivFormated_1">
      <item>MOVENS d.o.o. za građevinarstvo i prijevoz</item>
    </derivirana_varijabla>
  </DomainObject.Predmet.ProtuStrankaListNazivFormated>
  <DomainObject.Predmet.ProtuStrankaListNazivFormatedOIB>
    <izvorni_sadrzaj>
      <item>MOVENS d.o.o. za građevinarstvo i prijevoz, OIB 40782681277</item>
    </izvorni_sadrzaj>
    <derivirana_varijabla naziv="DomainObject.Predmet.ProtuStrankaListNazivFormatedOIB_1">
      <item>MOVENS d.o.o. za građevinarstvo i prijevoz, OIB 40782681277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MOVENS d.o.o. za građevinarstvo i prijevoz</izvorni_sadrzaj>
    <derivirana_varijabla naziv="DomainObject.Predmet.ProtustrankaIDrugi_1">MOVENS d.o.o. za građevinarstvo i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MOVENS d.o.o. za građevinarstvo i prijevoz, OIB 40782681277, Kralja Tomislava 123, 31431 Čepin</izvorni_sadrzaj>
    <derivirana_varijabla naziv="DomainObject.Predmet.ProtustrankaIDrugiAdressOIB_1">MOVENS d.o.o. za građevinarstvo i prijevoz, OIB 40782681277, Kralja Tomislava 123,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MOVENS d.o.o. za građevinarstvo i prijevoz</item>
    </izvorni_sadrzaj>
    <derivirana_varijabla naziv="DomainObject.Predmet.SudioniciListNaziv_1">
      <item>FINA RC OSIJEK</item>
      <item>MOVENS d.o.o. za građevinarstvo i prijevoz</item>
    </derivirana_varijabla>
  </DomainObject.Predmet.SudioniciListNaziv>
  <DomainObject.Predmet.SudioniciListAdressOIB>
    <izvorni_sadrzaj>
      <item>FINA RC OSIJEK, OIB 85821130368</item>
      <item>MOVENS d.o.o. za građevinarstvo i prijevoz, OIB 40782681277, Kralja Tomislava 123,31431 Čepin</item>
    </izvorni_sadrzaj>
    <derivirana_varijabla naziv="DomainObject.Predmet.SudioniciListAdressOIB_1">
      <item>FINA RC OSIJEK, OIB 85821130368</item>
      <item>MOVENS d.o.o. za građevinarstvo i prijevoz, OIB 40782681277, Kralja Tomislava 123,31431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40782681277</item>
    </izvorni_sadrzaj>
    <derivirana_varijabla naziv="DomainObject.Predmet.SudioniciListNazivOIB_1">
      <item>, OIB 85821130368</item>
      <item>, OIB 40782681277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St-1290/2015-30</izvorni_sadrzaj>
    <derivirana_varijabla naziv="DomainObject.PredzadnjaOdlukaIzPredmeta.Oznaka_1">St-1290/2015-30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88307-42A0-485D-A135-6250E7BD59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5314</properties:Characters>
  <properties:Lines>147</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2018-10-30T08:31:00Z</dcterms:created>
  <dc:creator>Korisnik</dc:creator>
  <cp:lastModifiedBy>Maja Kocijan</cp:lastModifiedBy>
  <cp:lastPrinted>2018-10-30T08:40:00Z</cp:lastPrinted>
  <dcterms:modified xmlns:xsi="http://www.w3.org/2001/XMLSchema-instance" xsi:type="dcterms:W3CDTF">2018-10-30T08:45:00Z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