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e273" w14:paraId="9cae273" w:rsidRDefault="00A54AEA" w:rsidP="00A54AEA" w:rsidR="00A54AEA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A54AEA" w:rsidP="00A54AEA" w:rsidR="00A54AEA" w:rsidRPr="00F40F61">
      <w:r w:rsidRPr="00F40F61">
        <w:t xml:space="preserve">   </w:t>
      </w:r>
      <w:r w:rsidR="00AC0DAB">
        <w:t xml:space="preserve"> </w:t>
      </w:r>
      <w:r w:rsidRPr="00F40F61">
        <w:t>REPUBLIKA HRVATSKA</w:t>
      </w:r>
    </w:p>
    <w:p w:rsidRDefault="00A54AEA" w:rsidP="00A54AEA" w:rsidR="00A54AEA" w:rsidRPr="00F40F61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F40F61">
        <w:t xml:space="preserve">Posl.br.: 2 </w:t>
      </w:r>
      <w:r>
        <w:t>St-54</w:t>
      </w:r>
      <w:r w:rsidRPr="000E11E0">
        <w:t>/15-</w:t>
      </w:r>
      <w:r>
        <w:t>105</w:t>
      </w:r>
    </w:p>
    <w:p w:rsidRDefault="00A54AEA" w:rsidP="00A54AEA" w:rsidR="00A54AEA" w:rsidRPr="00F40F61">
      <w:pPr>
        <w:jc w:val="both"/>
      </w:pPr>
      <w:r>
        <w:t xml:space="preserve">     52000</w:t>
      </w:r>
      <w:r w:rsidRPr="00F40F61">
        <w:t xml:space="preserve"> Pazin, Dršćevka 1</w:t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</w:p>
    <w:p w:rsidRDefault="00A54AEA" w:rsidP="00A54AEA" w:rsidR="00A54AEA"/>
    <w:p w:rsidRDefault="00AC0DAB" w:rsidP="00A54AEA" w:rsidR="00AC0DAB" w:rsidRPr="00F40F61"/>
    <w:p w:rsidRDefault="00A54AEA" w:rsidP="00A54AEA" w:rsidR="00A54AEA" w:rsidRPr="00F40F61">
      <w:pPr>
        <w:jc w:val="center"/>
      </w:pPr>
      <w:r w:rsidRPr="00F40F61">
        <w:t>R E P U B L I K A  H R V A T S K A</w:t>
      </w:r>
    </w:p>
    <w:p w:rsidRDefault="00A54AEA" w:rsidP="00A54AEA" w:rsidR="00A54AEA" w:rsidRPr="00F40F61">
      <w:pPr>
        <w:jc w:val="center"/>
      </w:pPr>
    </w:p>
    <w:p w:rsidRDefault="00A54AEA" w:rsidP="00A54AEA" w:rsidR="00A54AEA" w:rsidRPr="00F40F61">
      <w:pPr>
        <w:jc w:val="center"/>
      </w:pPr>
      <w:r w:rsidRPr="00F40F61">
        <w:t>R J E Š E N J E</w:t>
      </w:r>
    </w:p>
    <w:p w:rsidRDefault="00A54AEA" w:rsidP="00A54AEA" w:rsidR="00A54AEA" w:rsidRPr="00F40F61">
      <w:pPr>
        <w:jc w:val="center"/>
      </w:pPr>
    </w:p>
    <w:p w:rsidRDefault="00A54AEA" w:rsidP="00A54AEA" w:rsidR="00A54AEA" w:rsidRPr="00FD5064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 xml:space="preserve">dužnikom </w:t>
      </w:r>
      <w:r w:rsidRPr="00442215">
        <w:t>PROJEKT BERKINE d.o.o. u stečaju, Poreč, Pionirska 1, OIB: 80080207000</w:t>
      </w:r>
      <w:r w:rsidRPr="00FD5064">
        <w:t xml:space="preserve">, </w:t>
      </w:r>
      <w:r>
        <w:t xml:space="preserve">kojeg zastupa stečajni upravitelj </w:t>
      </w:r>
      <w:r w:rsidRPr="00B053E4">
        <w:t>Jasmina Lichtenberg, Pula, Ravenska 8, OIB: 26338581935</w:t>
      </w:r>
      <w:r>
        <w:t>, 1</w:t>
      </w:r>
      <w:r w:rsidR="006074A8">
        <w:t>. rujna</w:t>
      </w:r>
      <w:r w:rsidRPr="00FD5064">
        <w:t xml:space="preserve"> 2017. </w:t>
      </w:r>
    </w:p>
    <w:p w:rsidRDefault="00A54AEA" w:rsidP="00A54AEA" w:rsidR="00A54AEA" w:rsidRPr="00F40F61">
      <w:pPr>
        <w:jc w:val="center"/>
      </w:pPr>
    </w:p>
    <w:p w:rsidRDefault="00A54AEA" w:rsidP="00A54AEA" w:rsidR="00A54AEA" w:rsidRPr="00F40F61">
      <w:pPr>
        <w:jc w:val="center"/>
      </w:pPr>
      <w:r w:rsidRPr="00F40F61">
        <w:t>r i j e š i o  j e</w:t>
      </w:r>
    </w:p>
    <w:p w:rsidRDefault="00A54AEA" w:rsidP="00A54AEA" w:rsidR="00A54AEA" w:rsidRPr="00F40F61"/>
    <w:p w:rsidRDefault="00A54AEA" w:rsidP="00F201FE" w:rsidR="00F201FE">
      <w:pPr>
        <w:jc w:val="both"/>
      </w:pPr>
      <w:r w:rsidRPr="000E11E0">
        <w:tab/>
        <w:t>I.</w:t>
      </w:r>
      <w:r w:rsidRPr="000E11E0">
        <w:tab/>
      </w:r>
      <w:r w:rsidR="00F201FE">
        <w:t xml:space="preserve">Dopunjuje se ovosudno rješenje posl.br. 2 St-54/15-94 od 14. srpnja 2017. u točki II. na način da se Financijskog agenciji, Regionalni centar Rijeka, Frana Kurelca 3, nalaže </w:t>
      </w:r>
      <w:r w:rsidR="00F201FE" w:rsidRPr="00890111">
        <w:t>da</w:t>
      </w:r>
      <w:r w:rsidR="00724AE9">
        <w:t>,</w:t>
      </w:r>
      <w:r w:rsidR="00F201FE" w:rsidRPr="00890111">
        <w:t xml:space="preserve"> nakon pravomoćnosti </w:t>
      </w:r>
      <w:r w:rsidR="00F201FE">
        <w:t>ovosudnog rješenja posl.br. 2 St-54/15-94 od 14. srpnja 2017. i ovog rješenja</w:t>
      </w:r>
      <w:r w:rsidR="00724AE9">
        <w:t>,</w:t>
      </w:r>
      <w:r w:rsidR="00F201FE">
        <w:t xml:space="preserve"> </w:t>
      </w:r>
      <w:r w:rsidR="00F201FE" w:rsidRPr="00890111">
        <w:t xml:space="preserve">izvrši isplatu </w:t>
      </w:r>
      <w:r w:rsidR="00F201FE">
        <w:t xml:space="preserve">sa računa </w:t>
      </w:r>
      <w:r w:rsidR="00AC0DAB">
        <w:t xml:space="preserve">HR1123900011300028787 </w:t>
      </w:r>
      <w:r w:rsidR="00F201FE">
        <w:t>i sa računa broj HR3323900011300028779 kako slijedi:</w:t>
      </w:r>
    </w:p>
    <w:p w:rsidRDefault="00F201FE" w:rsidP="00F201FE" w:rsidR="00F201FE">
      <w:pPr>
        <w:jc w:val="both"/>
      </w:pPr>
    </w:p>
    <w:p w:rsidRDefault="00F201FE" w:rsidP="00F201FE" w:rsidR="00F201FE">
      <w:pPr>
        <w:jc w:val="both"/>
      </w:pPr>
      <w:r>
        <w:tab/>
        <w:t>- stečajnom dužniku</w:t>
      </w:r>
      <w:r w:rsidRPr="00890111">
        <w:t xml:space="preserve"> </w:t>
      </w:r>
      <w:r w:rsidRPr="00442215">
        <w:t>PROJEKT BERKINE d.o.o. u stečaju, Poreč, Pionirska 1, OIB: 80080207000</w:t>
      </w:r>
      <w:r>
        <w:t>, iznos od 53.337,48</w:t>
      </w:r>
      <w:r w:rsidRPr="000E11E0">
        <w:t xml:space="preserve"> kn</w:t>
      </w:r>
      <w:r>
        <w:t xml:space="preserve"> na račun HR93 2407 0001 1004 3796 5,</w:t>
      </w:r>
    </w:p>
    <w:p w:rsidRDefault="00F201FE" w:rsidP="00F201FE" w:rsidR="00F201FE">
      <w:pPr>
        <w:jc w:val="both"/>
      </w:pPr>
    </w:p>
    <w:p w:rsidRDefault="00F201FE" w:rsidP="00F201FE" w:rsidR="00F201FE">
      <w:pPr>
        <w:jc w:val="both"/>
      </w:pPr>
      <w:r>
        <w:tab/>
        <w:t>- razlučnom vjerovniku</w:t>
      </w:r>
      <w:r w:rsidRPr="00E17047">
        <w:t xml:space="preserve"> </w:t>
      </w:r>
      <w:r>
        <w:t>Republici Hrvatskoj, Ministarstvu financija, Poreznoj upravi, Područnom uredu Istra, primorje i Lika, M. B. Rašana 2/4, Pazin, OIB: 52634238587, u iznosu od 56.734,59 kn, (naziv računa 1783 porez na promet nekretnina) na račun IBAN HR0324020061804700009, HR68 poziv na broj: 1783-80080207000,</w:t>
      </w:r>
    </w:p>
    <w:p w:rsidRDefault="00F201FE" w:rsidP="00F201FE" w:rsidR="00F201FE">
      <w:pPr>
        <w:jc w:val="both"/>
      </w:pPr>
    </w:p>
    <w:p w:rsidRDefault="00F201FE" w:rsidP="00F201FE" w:rsidR="00F201FE" w:rsidRPr="00890111">
      <w:pPr>
        <w:jc w:val="both"/>
      </w:pPr>
      <w:r>
        <w:tab/>
        <w:t>- razlučnom vjerovniku</w:t>
      </w:r>
      <w:r w:rsidRPr="001045E9">
        <w:t xml:space="preserve"> </w:t>
      </w:r>
      <w:r w:rsidRPr="002228F1">
        <w:t>Kermas ulaganja d.o.o.</w:t>
      </w:r>
      <w:r>
        <w:t>, Pula, Dobrilina 9, OIB: 42403091909,  u iznosu od 42.450,93 kn, na račun IBAN: HR7323600001101980457, kod Zagrebačke banke d.d.</w:t>
      </w:r>
    </w:p>
    <w:p w:rsidRDefault="00F201FE" w:rsidP="00A54AEA" w:rsidR="00F201FE">
      <w:pPr>
        <w:jc w:val="both"/>
      </w:pPr>
    </w:p>
    <w:p w:rsidRDefault="00F201FE" w:rsidP="00A54AEA" w:rsidR="00F201FE">
      <w:pPr>
        <w:jc w:val="both"/>
      </w:pPr>
      <w:r>
        <w:tab/>
        <w:t>II.</w:t>
      </w:r>
      <w:r>
        <w:tab/>
        <w:t>U preostalom dijelu ovosudno rješenje posl.br. 2 St-54/15-94 od 14. srpnja 2017. ostaje neizmijenjeno.</w:t>
      </w:r>
    </w:p>
    <w:p w:rsidRDefault="00A54AEA" w:rsidP="00A54AEA" w:rsidR="00A54AEA" w:rsidRPr="00685551">
      <w:pPr>
        <w:jc w:val="both"/>
        <w:rPr>
          <w:color w:val="FF0000"/>
        </w:rPr>
      </w:pPr>
    </w:p>
    <w:p w:rsidRDefault="00A54AEA" w:rsidP="00A54AEA" w:rsidR="00A54AEA" w:rsidRPr="00F40F61">
      <w:pPr>
        <w:jc w:val="center"/>
      </w:pPr>
      <w:r w:rsidRPr="00F40F61">
        <w:t>Obrazloženje</w:t>
      </w:r>
    </w:p>
    <w:p w:rsidRDefault="00A54AEA" w:rsidP="00A54AEA" w:rsidR="00A54AEA" w:rsidRPr="00F40F61">
      <w:pPr>
        <w:ind w:firstLine="708"/>
        <w:jc w:val="both"/>
      </w:pPr>
    </w:p>
    <w:p w:rsidRDefault="00F201FE" w:rsidP="00A54AEA" w:rsidR="00A54AEA">
      <w:pPr>
        <w:ind w:firstLine="708"/>
        <w:jc w:val="both"/>
      </w:pPr>
      <w:r>
        <w:t xml:space="preserve">Ovosudnim rješenjem posl.br. 2 St-54/15-94 od 14. srpnja 2017. odlučeno je o namirenju iz kupovnine za prodane nekretnine stečajnog dužnika </w:t>
      </w:r>
      <w:r w:rsidRPr="00442215">
        <w:t>k.č. 192/1 zgr., 192/2 zgr., 2467/10, 2592/7, 2632/1, 2632/2, 2641/1, 2645, 2646/2, 2647, 2648, 2650, 2686/1, sve upi</w:t>
      </w:r>
      <w:r>
        <w:t>sane u zk.ul. 1157 k.o. Draguć.</w:t>
      </w:r>
    </w:p>
    <w:p w:rsidRDefault="00AC0DAB" w:rsidP="00A54AEA" w:rsidR="00F201FE">
      <w:pPr>
        <w:ind w:firstLine="708"/>
        <w:jc w:val="both"/>
      </w:pPr>
      <w:r>
        <w:t>Kupovnina iznosi 152.523,00 kn, a u točki II. navedenog rješenja FINA-i naložena</w:t>
      </w:r>
      <w:r w:rsidR="00724AE9" w:rsidRPr="00724AE9">
        <w:t xml:space="preserve"> </w:t>
      </w:r>
      <w:r w:rsidR="00724AE9">
        <w:t>je</w:t>
      </w:r>
      <w:r>
        <w:t xml:space="preserve"> isplata sa računa</w:t>
      </w:r>
      <w:r w:rsidRPr="00AC0DAB">
        <w:t xml:space="preserve"> </w:t>
      </w:r>
      <w:r>
        <w:t>HR1123900011300028787, na koji je uplaćena razlika kupovnine od 91.513,80 kn. Kako je jamčevina u iznosu od 61.009,20 kn uplaćena na račun</w:t>
      </w:r>
      <w:r w:rsidRPr="00AC0DAB">
        <w:t xml:space="preserve"> </w:t>
      </w:r>
      <w:r>
        <w:lastRenderedPageBreak/>
        <w:t>HR3323900011300028779, koji iznos je također potrebno isplatiti vjerovnicima, obzirom da čini dio kupovnine, valjalo je dopuniti rješenje kao u točki I. izreke (čl. 347. Zakona o parničnom postupku u svezi s čl. 10. Stečajnog zakona).</w:t>
      </w:r>
    </w:p>
    <w:p w:rsidRDefault="00F201FE" w:rsidP="00A54AEA" w:rsidR="00F201FE">
      <w:pPr>
        <w:ind w:firstLine="708"/>
        <w:jc w:val="both"/>
      </w:pPr>
    </w:p>
    <w:p w:rsidRDefault="00F201FE" w:rsidP="00A54AEA" w:rsidR="00F201FE" w:rsidRPr="00F40F61">
      <w:pPr>
        <w:ind w:firstLine="708"/>
        <w:jc w:val="both"/>
      </w:pPr>
    </w:p>
    <w:p w:rsidRDefault="00A54AEA" w:rsidP="00A54AEA" w:rsidR="00A54AEA" w:rsidRPr="00F40F61">
      <w:pPr>
        <w:jc w:val="center"/>
      </w:pPr>
      <w:r w:rsidRPr="00F40F61">
        <w:t>U Pazinu da</w:t>
      </w:r>
      <w:r w:rsidRPr="000E11E0">
        <w:t xml:space="preserve">na </w:t>
      </w:r>
      <w:r w:rsidR="00AC0DAB">
        <w:t>1. rujna</w:t>
      </w:r>
      <w:r>
        <w:t xml:space="preserve"> 2017.</w:t>
      </w:r>
      <w:r w:rsidRPr="000E11E0">
        <w:t xml:space="preserve"> </w:t>
      </w:r>
    </w:p>
    <w:p w:rsidRDefault="00A54AEA" w:rsidP="00A54AEA" w:rsidR="00A54AEA"/>
    <w:p w:rsidRDefault="00AC0DAB" w:rsidP="00A54AEA" w:rsidR="00AC0DAB" w:rsidRPr="00F40F61"/>
    <w:p w:rsidRDefault="00A54AEA" w:rsidP="00A54AEA" w:rsidR="00A54AEA" w:rsidRPr="00F40F61">
      <w:pPr>
        <w:ind w:left="4956"/>
      </w:pPr>
      <w:r w:rsidRPr="00F40F61">
        <w:t xml:space="preserve">        </w:t>
      </w:r>
      <w:r w:rsidRPr="00F40F61">
        <w:tab/>
      </w:r>
      <w:r w:rsidRPr="00F40F61">
        <w:tab/>
      </w:r>
      <w:r w:rsidRPr="00F40F61">
        <w:tab/>
        <w:t xml:space="preserve">Stečajni sudac </w:t>
      </w:r>
    </w:p>
    <w:p w:rsidRDefault="00A54AEA" w:rsidP="00A54AEA" w:rsidR="00A54AEA" w:rsidRPr="00F40F61">
      <w:pPr>
        <w:ind w:left="4956"/>
      </w:pPr>
      <w:r w:rsidRPr="00F40F61">
        <w:tab/>
        <w:t xml:space="preserve">           Adrijana Labinjan Skok, v.r.</w:t>
      </w:r>
    </w:p>
    <w:p w:rsidRDefault="00A54AEA" w:rsidP="00A54AEA" w:rsidR="00A54AEA"/>
    <w:p w:rsidRDefault="00AC0DAB" w:rsidP="00A54AEA" w:rsidR="00AC0DAB"/>
    <w:p w:rsidRDefault="00AC0DAB" w:rsidP="00A54AEA" w:rsidR="00AC0DAB" w:rsidRPr="00F40F61"/>
    <w:p w:rsidRDefault="00A54AEA" w:rsidP="00A54AEA" w:rsidR="00A54AEA" w:rsidRPr="00F40F61">
      <w:pPr>
        <w:jc w:val="both"/>
      </w:pPr>
      <w:r w:rsidRPr="00F40F61">
        <w:t>UPUTA O PRAVNOM LIJEKU:</w:t>
      </w:r>
    </w:p>
    <w:p w:rsidRDefault="00A54AEA" w:rsidP="00A54AEA" w:rsidR="00A54AEA" w:rsidRPr="00F40F61">
      <w:pPr>
        <w:jc w:val="both"/>
      </w:pPr>
      <w:r w:rsidRPr="00F40F61">
        <w:tab/>
        <w:t>Protiv ovog rješenja pravo na žalbu imaju stranke i sve osobe koje su polagale pravo na namirenje iz kupovnine. Žalba</w:t>
      </w:r>
      <w:r>
        <w:t xml:space="preserve"> se podnosi u roku od 8 dana od</w:t>
      </w:r>
      <w:r w:rsidRPr="004D457C">
        <w:t xml:space="preserve"> dana objave rješenja na mrežnoj stranici e-Oglasna ploča sudova (čl. 12. st. 1. i 2. SZ-a</w:t>
      </w:r>
      <w:r>
        <w:t>, NN 71/15)</w:t>
      </w:r>
      <w:r w:rsidRPr="00F40F61">
        <w:t xml:space="preserve">, putem ovog suda u </w:t>
      </w:r>
      <w:r>
        <w:t>četiri</w:t>
      </w:r>
      <w:r w:rsidRPr="00F40F61">
        <w:t xml:space="preserve"> primjerka, a o žalbi odlučuje Visoki trgovački sud Republike Hrvatske. Žalba protiv rješenja o namirenju odgađa isplatu (članak </w:t>
      </w:r>
      <w:r>
        <w:t xml:space="preserve">125. </w:t>
      </w:r>
      <w:r w:rsidRPr="00F40F61">
        <w:t>stavak 6. Ovršnog zakona).</w:t>
      </w:r>
    </w:p>
    <w:p w:rsidRDefault="00A54AEA" w:rsidP="00A54AEA" w:rsidR="00A54AEA" w:rsidRPr="00F40F61"/>
    <w:p w:rsidRDefault="00A54AEA" w:rsidP="00A54AEA" w:rsidR="00A54AEA" w:rsidRPr="00F40F61">
      <w:r w:rsidRPr="00F40F61">
        <w:t xml:space="preserve">DNA: </w:t>
      </w:r>
    </w:p>
    <w:p w:rsidRDefault="00A54AEA" w:rsidP="00A54AEA" w:rsidR="00A54AEA" w:rsidRPr="00F40F61">
      <w:pPr>
        <w:jc w:val="both"/>
      </w:pPr>
      <w:r w:rsidRPr="00F40F61">
        <w:t xml:space="preserve">- Stečajni upravitelj </w:t>
      </w:r>
      <w:r w:rsidRPr="00442215">
        <w:t>Jasmina Lichtenberg, Pula, Ravenska 8</w:t>
      </w:r>
    </w:p>
    <w:p w:rsidRDefault="00A54AEA" w:rsidP="00A54AEA" w:rsidR="00A54AEA">
      <w:r w:rsidRPr="00F40F61">
        <w:t>- Republika Hrvatska po ŽDO Pula, Pula, Rovinjska ul. 2</w:t>
      </w:r>
    </w:p>
    <w:p w:rsidRDefault="00A54AEA" w:rsidP="00A54AEA" w:rsidR="00A54AEA">
      <w:pPr>
        <w:jc w:val="both"/>
      </w:pPr>
      <w:r w:rsidRPr="00442215">
        <w:t>- KERMAS ULAGANJA d.o.o., Pula, Dobrilina 9,</w:t>
      </w:r>
      <w:r>
        <w:t xml:space="preserve"> i </w:t>
      </w:r>
      <w:r w:rsidRPr="00442215">
        <w:t xml:space="preserve">KERMAS HOLDING LIMITED, Malta, </w:t>
      </w:r>
    </w:p>
    <w:p w:rsidRDefault="00A54AEA" w:rsidP="00A54AEA" w:rsidR="00A54AEA">
      <w:pPr>
        <w:jc w:val="both"/>
      </w:pPr>
      <w:r>
        <w:t xml:space="preserve">  </w:t>
      </w:r>
      <w:r w:rsidRPr="00442215">
        <w:t>Floriana FRN 1400, St. Anne Street, Europe centre, 2</w:t>
      </w:r>
      <w:r w:rsidRPr="00442215">
        <w:rPr>
          <w:vertAlign w:val="superscript"/>
        </w:rPr>
        <w:t>nd</w:t>
      </w:r>
      <w:r w:rsidRPr="00442215">
        <w:t xml:space="preserve"> floor pp iz ZOU Goran Veljović i </w:t>
      </w:r>
    </w:p>
    <w:p w:rsidRDefault="00A54AEA" w:rsidP="00A54AEA" w:rsidR="00A54AEA" w:rsidRPr="00527991">
      <w:pPr>
        <w:jc w:val="both"/>
        <w:rPr>
          <w:b/>
        </w:rPr>
      </w:pPr>
      <w:r>
        <w:t xml:space="preserve">  </w:t>
      </w:r>
      <w:r w:rsidRPr="00442215">
        <w:t>dr., Pula,</w:t>
      </w:r>
      <w:r>
        <w:t xml:space="preserve"> </w:t>
      </w:r>
      <w:r w:rsidRPr="00442215">
        <w:t>Dobrilina 9</w:t>
      </w:r>
    </w:p>
    <w:p w:rsidRDefault="00A54AEA" w:rsidP="00A54AEA" w:rsidR="00A54AEA">
      <w:r w:rsidRPr="00F40F61">
        <w:t>- e-oglasna ploča suda 8 dana</w:t>
      </w:r>
    </w:p>
    <w:p w:rsidRDefault="00A54AEA" w:rsidP="00A54AEA" w:rsidR="00A54AEA"/>
    <w:p w:rsidRDefault="00A54AEA" w:rsidP="00A54AEA" w:rsidR="00A54AEA">
      <w:r>
        <w:t>Po pravomoćnosti:</w:t>
      </w:r>
    </w:p>
    <w:p w:rsidRDefault="00A54AEA" w:rsidP="00A54AEA" w:rsidR="00A54AEA" w:rsidRPr="00F40F61">
      <w:r>
        <w:t>- FINA, F. Kurelca 8, Rijeka</w:t>
      </w:r>
    </w:p>
    <w:p w:rsidRDefault="00A54AEA" w:rsidP="00A54AEA" w:rsidR="00A54AEA" w:rsidRPr="00F40F61"/>
    <w:p w:rsidRDefault="00A54AEA" w:rsidP="00A54AEA" w:rsidR="00A54AEA" w:rsidRPr="00F40F61">
      <w:pPr>
        <w:jc w:val="both"/>
      </w:pPr>
      <w:r w:rsidRPr="00F40F61">
        <w:t xml:space="preserve">          </w:t>
      </w:r>
    </w:p>
    <w:p w:rsidRDefault="00A54AEA" w:rsidP="00A54AEA" w:rsidR="00A54AEA" w:rsidRPr="00F40F61">
      <w:pPr>
        <w:jc w:val="both"/>
      </w:pPr>
    </w:p>
    <w:p w:rsidRDefault="00A54AEA" w:rsidP="00A54AEA" w:rsidR="00A54AEA" w:rsidRPr="00F40F61">
      <w:pPr>
        <w:jc w:val="both"/>
      </w:pPr>
    </w:p>
    <w:p w:rsidRDefault="00A54AEA" w:rsidP="00A54AEA" w:rsidR="00A54AEA" w:rsidRPr="00F40F61">
      <w:pPr>
        <w:jc w:val="both"/>
      </w:pPr>
    </w:p>
    <w:p w:rsidRDefault="00A54AEA" w:rsidP="00A54AEA" w:rsidR="00A54AEA" w:rsidRPr="00F40F61">
      <w:pPr>
        <w:jc w:val="both"/>
      </w:pPr>
    </w:p>
    <w:p w:rsidRDefault="00A54AEA" w:rsidP="00A54AEA" w:rsidR="00A54AEA" w:rsidRPr="00F40F61"/>
    <w:p w:rsidRDefault="00A54AEA" w:rsidP="00A54AEA" w:rsidR="00A54AEA" w:rsidRPr="00F40F61"/>
    <w:p w:rsidRDefault="00A54AEA" w:rsidP="00A54AEA" w:rsidR="00A54AEA" w:rsidRPr="00F40F61"/>
    <w:p w:rsidRDefault="00A54AEA" w:rsidP="00A54AEA" w:rsidR="00A54AEA"/>
    <w:p w:rsidRDefault="00A54AEA" w:rsidP="00A54AEA" w:rsidR="00A54AEA"/>
    <w:p w:rsidRDefault="00D25C81" w:rsidR="00500701"/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AEA" w:rsidP="00A54AEA" w:rsidR="00A54AEA">
      <w:r>
        <w:separator/>
      </w:r>
    </w:p>
  </w:endnote>
  <w:endnote w:id="0" w:type="continuationSeparator">
    <w:p w:rsidRDefault="00A54AEA" w:rsidP="00A54AEA" w:rsidR="00A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AEA" w:rsidP="00A54AEA" w:rsidR="00A54AEA">
      <w:r>
        <w:separator/>
      </w:r>
    </w:p>
  </w:footnote>
  <w:footnote w:id="0" w:type="continuationSeparator">
    <w:p w:rsidRDefault="00A54AEA" w:rsidP="00A54AEA" w:rsidR="00A54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C81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724AE9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D25C81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724AE9">
      <w:tab/>
    </w:r>
    <w:r w:rsidR="00724AE9">
      <w:tab/>
      <w:t xml:space="preserve"> </w:t>
    </w:r>
    <w:r w:rsidR="00A54AEA" w:rsidRPr="00F40F61">
      <w:t xml:space="preserve">Posl.br.: 2 </w:t>
    </w:r>
    <w:r w:rsidR="00A54AEA">
      <w:t>St-54</w:t>
    </w:r>
    <w:r w:rsidR="00A54AEA" w:rsidRPr="000E11E0">
      <w:t>/15-</w:t>
    </w:r>
    <w:r w:rsidR="00A54AEA">
      <w:t>105</w:t>
    </w:r>
  </w:p>
  <w:p w:rsidRDefault="00724AE9" w:rsidR="00005439">
    <w:pPr>
      <w:pStyle w:val="Zaglavlje"/>
    </w:pPr>
    <w:r>
      <w:tab/>
    </w:r>
    <w:r>
      <w:tab/>
    </w:r>
  </w:p>
  <w:p w:rsidRDefault="00D25C81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4AEA"/>
    <w:rsid w:val="00554328"/>
    <w:rsid w:val="006074A8"/>
    <w:rsid w:val="00617CBD"/>
    <w:rsid w:val="00724AE9"/>
    <w:rsid w:val="00985388"/>
    <w:rsid w:val="00A54AEA"/>
    <w:rsid w:val="00AC0DAB"/>
    <w:rsid w:val="00D25C81"/>
    <w:rsid w:val="00F2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01F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A54AEA"/>
  </w:style>
  <w:style w:styleId="Zaglavlje" w:type="paragraph">
    <w:name w:val="header"/>
    <w:basedOn w:val="Normal"/>
    <w:link w:val="ZaglavljeChar"/>
    <w:rsid w:val="00A54A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4AEA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4A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AEA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A54A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4AEA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25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C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C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C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C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01F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A54AEA"/>
  </w:style>
  <w:style w:styleId="Zaglavlje" w:type="paragraph">
    <w:name w:val="header"/>
    <w:basedOn w:val="Normal"/>
    <w:link w:val="ZaglavljeChar"/>
    <w:rsid w:val="00A54A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4AEA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4A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AEA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A54A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4AEA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25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C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C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C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C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BERKINE d.o.o. POREČ</izvorni_sadrzaj>
    <derivirana_varijabla naziv="DomainObject.Predmet.ProtustrankaFormated_1">  PROJEKT BERKINE d.o.o. POREČ</derivirana_varijabla>
  </DomainObject.Predmet.ProtustrankaFormated>
  <DomainObject.Predmet.ProtustrankaFormatedOIB>
    <izvorni_sadrzaj>  PROJEKT BERKINE d.o.o. POREČ, OIB 80080207000</izvorni_sadrzaj>
    <derivirana_varijabla naziv="DomainObject.Predmet.ProtustrankaFormatedOIB_1">  PROJEKT BERKINE d.o.o. POREČ, OIB 80080207000</derivirana_varijabla>
  </DomainObject.Predmet.ProtustrankaFormatedOIB>
  <DomainObject.Predmet.ProtustrankaFormatedWithAdress>
    <izvorni_sadrzaj> PROJEKT BERKINE d.o.o. POREČ, Partizanska 13, 52440 Poreč</izvorni_sadrzaj>
    <derivirana_varijabla naziv="DomainObject.Predmet.ProtustrankaFormatedWithAdress_1"> PROJEKT BERKINE d.o.o. POREČ, Partizanska 13, 52440 Poreč</derivirana_varijabla>
  </DomainObject.Predmet.ProtustrankaFormatedWithAdress>
  <DomainObject.Predmet.ProtustrankaFormatedWithAdressOIB>
    <izvorni_sadrzaj> PROJEKT BERKINE d.o.o. POREČ, OIB 80080207000, Partizanska 13, 52440 Poreč</izvorni_sadrzaj>
    <derivirana_varijabla naziv="DomainObject.Predmet.ProtustrankaFormatedWithAdressOIB_1"> PROJEKT BERKINE d.o.o. POREČ, OIB 80080207000, Partizanska 13, 52440 Poreč</derivirana_varijabla>
  </DomainObject.Predmet.ProtustrankaFormatedWithAdressOIB>
  <DomainObject.Predmet.ProtustrankaWithAdress>
    <izvorni_sadrzaj>PROJEKT BERKINE d.o.o. POREČ Partizanska 13, 52440 Poreč</izvorni_sadrzaj>
    <derivirana_varijabla naziv="DomainObject.Predmet.ProtustrankaWithAdress_1">PROJEKT BERKINE d.o.o. POREČ Partizanska 13, 52440 Poreč</derivirana_varijabla>
  </DomainObject.Predmet.ProtustrankaWithAdress>
  <DomainObject.Predmet.ProtustrankaWithAdressOIB>
    <izvorni_sadrzaj>PROJEKT BERKINE d.o.o. POREČ, OIB 80080207000, Partizanska 13, 52440 Poreč</izvorni_sadrzaj>
    <derivirana_varijabla naziv="DomainObject.Predmet.ProtustrankaWithAdressOIB_1">PROJEKT BERKINE d.o.o. POREČ, OIB 80080207000, Partizanska 13, 52440 Poreč</derivirana_varijabla>
  </DomainObject.Predmet.ProtustrankaWithAdressOIB>
  <DomainObject.Predmet.ProtustrankaNazivFormated>
    <izvorni_sadrzaj>PROJEKT BERKINE d.o.o. POREČ</izvorni_sadrzaj>
    <derivirana_varijabla naziv="DomainObject.Predmet.ProtustrankaNazivFormated_1">PROJEKT BERKINE d.o.o. POREČ</derivirana_varijabla>
  </DomainObject.Predmet.ProtustrankaNazivFormated>
  <DomainObject.Predmet.ProtustrankaNazivFormatedOIB>
    <izvorni_sadrzaj>PROJEKT BERKINE d.o.o. POREČ, OIB 80080207000</izvorni_sadrzaj>
    <derivirana_varijabla naziv="DomainObject.Predmet.ProtustrankaNazivFormatedOIB_1">PROJEKT BERKINE d.o.o. POREČ, OIB 80080207000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57167.70</izvorni_sadrzaj>
    <derivirana_varijabla naziv="DomainObject.Predmet.TrenutnaVrijednost_1">57167.70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BERKINE d.o.o. POREČ</item>
    </izvorni_sadrzaj>
    <derivirana_varijabla naziv="DomainObject.Predmet.ProtuStrankaListFormated_1">
      <item>PROJEKT BERKINE d.o.o. POREČ</item>
    </derivirana_varijabla>
  </DomainObject.Predmet.ProtuStrankaListFormated>
  <DomainObject.Predmet.ProtuStrankaListFormatedOIB>
    <izvorni_sadrzaj>
      <item>PROJEKT BERKINE d.o.o. POREČ, OIB 80080207000</item>
    </izvorni_sadrzaj>
    <derivirana_varijabla naziv="DomainObject.Predmet.ProtuStrankaListFormatedOIB_1">
      <item>PROJEKT BERKINE d.o.o. POREČ, OIB 80080207000</item>
    </derivirana_varijabla>
  </DomainObject.Predmet.ProtuStrankaListFormatedOIB>
  <DomainObject.Predmet.ProtuStrankaListFormatedWithAdress>
    <izvorni_sadrzaj>
      <item>PROJEKT BERKINE d.o.o. POREČ, Partizanska 13, 52440 Poreč</item>
    </izvorni_sadrzaj>
    <derivirana_varijabla naziv="DomainObject.Predmet.ProtuStrankaListFormatedWithAdress_1">
      <item>PROJEKT BERKINE d.o.o. POREČ, Partizanska 13, 52440 Poreč</item>
    </derivirana_varijabla>
  </DomainObject.Predmet.ProtuStrankaListFormatedWithAdress>
  <DomainObject.Predmet.ProtuStrankaListFormatedWithAdressOIB>
    <izvorni_sadrzaj>
      <item>PROJEKT BERKINE d.o.o. POREČ, OIB 80080207000, Partizanska 13, 52440 Poreč</item>
    </izvorni_sadrzaj>
    <derivirana_varijabla naziv="DomainObject.Predmet.ProtuStrankaListFormatedWithAdressOIB_1">
      <item>PROJEKT BERKINE d.o.o. POREČ, OIB 80080207000, Partizanska 13, 52440 Poreč</item>
    </derivirana_varijabla>
  </DomainObject.Predmet.ProtuStrankaListFormatedWithAdressOIB>
  <DomainObject.Predmet.ProtuStrankaListNazivFormated>
    <izvorni_sadrzaj>
      <item>PROJEKT BERKINE d.o.o. POREČ</item>
    </izvorni_sadrzaj>
    <derivirana_varijabla naziv="DomainObject.Predmet.ProtuStrankaListNazivFormated_1">
      <item>PROJEKT BERKINE d.o.o. POREČ</item>
    </derivirana_varijabla>
  </DomainObject.Predmet.ProtuStrankaListNazivFormated>
  <DomainObject.Predmet.ProtuStrankaListNazivFormatedOIB>
    <izvorni_sadrzaj>
      <item>PROJEKT BERKINE d.o.o. POREČ, OIB 80080207000</item>
    </izvorni_sadrzaj>
    <derivirana_varijabla naziv="DomainObject.Predmet.ProtuStrankaListNazivFormatedOIB_1">
      <item>PROJEKT BERKINE d.o.o. POREČ, OIB 80080207000</item>
    </derivirana_varijabla>
  </DomainObject.Predmet.ProtuStrankaListNazivFormatedOIB>
  <DomainObject.Predmet.OstaliListFormated>
    <izvorni_sadrzaj>
      <item>ŽDO PULA</item>
      <item>Jasmina Lichtenberg</item>
    </izvorni_sadrzaj>
    <derivirana_varijabla naziv="DomainObject.Predmet.OstaliListFormated_1">
      <item>ŽDO PULA</item>
      <item>Jasmina Lichtenberg</item>
    </derivirana_varijabla>
  </DomainObject.Predmet.OstaliListFormated>
  <DomainObject.Predmet.OstaliListFormatedOIB>
    <izvorni_sadrzaj>
      <item>ŽDO PULA</item>
      <item>Jasmina Lichtenberg, OIB 26338581935</item>
    </izvorni_sadrzaj>
    <derivirana_varijabla naziv="DomainObject.Predmet.OstaliListFormatedOIB_1">
      <item>ŽDO PULA</item>
      <item>Jasmina Lichtenberg, OIB 26338581935</item>
    </derivirana_varijabla>
  </DomainObject.Predmet.OstaliListFormatedOIB>
  <DomainObject.Predmet.OstaliListFormatedWithAdress>
    <izvorni_sadrzaj>
      <item>ŽDO PULA</item>
      <item>Jasmina Lichtenberg, Ravenska 8, 52100 Pula</item>
    </izvorni_sadrzaj>
    <derivirana_varijabla naziv="DomainObject.Predmet.OstaliListFormatedWithAdress_1">
      <item>ŽDO PULA</item>
      <item>Jasmina Lichtenberg, Ravenska 8, 52100 Pula</item>
    </derivirana_varijabla>
  </DomainObject.Predmet.OstaliListFormatedWithAdress>
  <DomainObject.Predmet.OstaliListFormatedWithAdressOIB>
    <izvorni_sadrzaj>
      <item>ŽDO PULA</item>
      <item>Jasmina Lichtenberg, OIB 26338581935, Ravenska 8, 52100 Pula</item>
    </izvorni_sadrzaj>
    <derivirana_varijabla naziv="DomainObject.Predmet.OstaliListFormatedWithAdressOIB_1">
      <item>ŽDO PULA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BERKINE d.o.o. POREČ</izvorni_sadrzaj>
    <derivirana_varijabla naziv="DomainObject.Predmet.ProtustrankaIDrugi_1">PROJEKT BERKINE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BERKINE d.o.o. POREČ, OIB 80080207000, Partizanska 13, 52440 Poreč</izvorni_sadrzaj>
    <derivirana_varijabla naziv="DomainObject.Predmet.ProtustrankaIDrugiAdressOIB_1">PROJEKT BERKINE d.o.o. POREČ, OIB 80080207000,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BERKINE d.o.o. POREČ</item>
      <item>ŽDO PULA</item>
      <item>Jasmina Lichtenberg</item>
    </izvorni_sadrzaj>
    <derivirana_varijabla naziv="DomainObject.Predmet.SudioniciListNaziv_1">
      <item>REPUBLIKA HRVATSKA, Ministarstvo financija, Porezna uprava, Područni ured Istra, Hrvatsko primorje, Gorski  kotar i Lika</item>
      <item>PROJEKT BERKINE d.o.o. POREČ</item>
      <item>ŽDO PULA</item>
      <item>Jasmina Lichtenberg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BERKINE d.o.o. POREČ, OIB 80080207000, Partizanska 13,52440 Poreč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80080207000</item>
      <item>, OIB null</item>
      <item>, OIB 26338581935</item>
    </izvorni_sadrzaj>
    <derivirana_varijabla naziv="DomainObject.Predmet.SudioniciListNazivOIB_1">
      <item>, OIB 52634238587</item>
      <item>, OIB 80080207000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2753</properties:Characters>
  <properties:Lines>88</properties:Lines>
  <properties:Paragraphs>29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2017-09-01T06:28:00Z</dcterms:created>
  <dc:creator>Jasmina Matika</dc:creator>
  <cp:lastModifiedBy>Jasmina Matika</cp:lastModifiedBy>
  <cp:lastPrinted>2017-09-01T08:13:00Z</cp:lastPrinted>
  <dcterms:modified xmlns:xsi="http://www.w3.org/2001/XMLSchema-instance" xsi:type="dcterms:W3CDTF">2017-09-01T08:38:00Z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