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2173" w14:paraId="cfa2173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 w:rsidRP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9C74B7" w:rsidP="009C74B7" w:rsidR="009C74B7" w:rsidRPr="00FB0658">
      <w:pPr>
        <w:jc w:val="center"/>
        <w:rPr>
          <w:sz w:val="24"/>
          <w:szCs w:val="24"/>
        </w:rPr>
      </w:pPr>
    </w:p>
    <w:p w:rsidRDefault="00384B51" w:rsidP="00384B51" w:rsidR="00384B51" w:rsidRPr="00384B51">
      <w:pPr>
        <w:jc w:val="both"/>
        <w:rPr>
          <w:sz w:val="24"/>
          <w:szCs w:val="24"/>
        </w:rPr>
      </w:pPr>
      <w:r w:rsidRPr="00384B51">
        <w:rPr>
          <w:szCs w:val="24"/>
        </w:rPr>
        <w:t xml:space="preserve">                </w:t>
      </w:r>
      <w:r w:rsidRPr="00384B51">
        <w:rPr>
          <w:sz w:val="24"/>
          <w:szCs w:val="24"/>
        </w:rPr>
        <w:t>Trgovački sud u Rijeci po stečajnoj sutkinji Emi Brdovčak, odlučujući o prijedlogu FINANCIJSKE AGENCIJE (dalje: FINA) za otvaranje stečajnog postupka nad</w:t>
      </w:r>
      <w:r w:rsidR="005D1237">
        <w:rPr>
          <w:sz w:val="24"/>
          <w:szCs w:val="24"/>
        </w:rPr>
        <w:t xml:space="preserve"> dužnikom pojedincem MLADENOM GOJKOVIĆEM vl. POSTOLARSKOG OBRTA „ORTOPEDIJA AMG“, Venuccieve Stube 11, Rijeka, OIB: 80763422260</w:t>
      </w:r>
      <w:r w:rsidRPr="00384B51">
        <w:rPr>
          <w:sz w:val="24"/>
          <w:szCs w:val="24"/>
        </w:rPr>
        <w:t xml:space="preserve">, 1. </w:t>
      </w:r>
      <w:r w:rsidR="00543248">
        <w:rPr>
          <w:sz w:val="24"/>
          <w:szCs w:val="24"/>
        </w:rPr>
        <w:t xml:space="preserve">rujna </w:t>
      </w:r>
      <w:r w:rsidRPr="00384B51">
        <w:rPr>
          <w:sz w:val="24"/>
          <w:szCs w:val="24"/>
        </w:rPr>
        <w:t>2015.,</w:t>
      </w:r>
    </w:p>
    <w:p w:rsidRDefault="0049721D" w:rsidP="00384B51" w:rsidR="0049721D" w:rsidRPr="00384B51">
      <w:pPr>
        <w:jc w:val="both"/>
        <w:rPr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5D123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5D1237">
        <w:rPr>
          <w:sz w:val="24"/>
          <w:szCs w:val="24"/>
        </w:rPr>
        <w:t xml:space="preserve">dužnikom pojedincem </w:t>
      </w:r>
      <w:r w:rsidR="005D1237" w:rsidRPr="005D1237">
        <w:rPr>
          <w:sz w:val="24"/>
          <w:szCs w:val="24"/>
        </w:rPr>
        <w:t>MLADENOM GOJKOVIĆEM vl. POSTOLARSKOG OBRTA „ORTOPEDIJA AMG“, Venuccieve Stube 11, Rijeka, OIB: 80763422260</w:t>
      </w:r>
      <w:r w:rsidR="00384B51" w:rsidRPr="00384B51">
        <w:rPr>
          <w:sz w:val="24"/>
          <w:szCs w:val="24"/>
        </w:rPr>
        <w:t>.</w:t>
      </w:r>
      <w:r w:rsidR="00384B51">
        <w:t xml:space="preserve">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765AED">
        <w:rPr>
          <w:sz w:val="24"/>
          <w:szCs w:val="24"/>
        </w:rPr>
        <w:t>1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543248">
        <w:rPr>
          <w:sz w:val="24"/>
          <w:szCs w:val="24"/>
        </w:rPr>
        <w:t xml:space="preserve"> u 14,00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5D1237" w:rsidR="001D1809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65AED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5D1237">
        <w:rPr>
          <w:rFonts w:hAnsi="Times New Roman" w:ascii="Times New Roman"/>
          <w:i w:val="false"/>
          <w:color w:val="auto"/>
          <w:szCs w:val="24"/>
        </w:rPr>
        <w:t xml:space="preserve"> Ivor Pliskovac</w:t>
      </w:r>
      <w:r w:rsidR="005D1237" w:rsidRPr="005D1237">
        <w:t xml:space="preserve"> </w:t>
      </w:r>
      <w:r w:rsidR="005D1237" w:rsidRPr="005D1237">
        <w:rPr>
          <w:rFonts w:hAnsi="Times New Roman" w:ascii="Times New Roman"/>
          <w:i w:val="false"/>
          <w:color w:val="auto"/>
          <w:szCs w:val="24"/>
        </w:rPr>
        <w:t>iz Rijeke,</w:t>
      </w:r>
      <w:r w:rsidR="005D1237">
        <w:rPr>
          <w:rFonts w:hAnsi="Times New Roman" w:ascii="Times New Roman"/>
          <w:i w:val="false"/>
          <w:color w:val="auto"/>
          <w:szCs w:val="24"/>
        </w:rPr>
        <w:t xml:space="preserve"> I. Dežmana 6, OIB: 33771945074</w:t>
      </w:r>
      <w:r w:rsidR="00765AED">
        <w:rPr>
          <w:rFonts w:hAnsi="Times New Roman" w:ascii="Times New Roman"/>
          <w:i w:val="false"/>
          <w:color w:val="auto"/>
          <w:szCs w:val="24"/>
        </w:rPr>
        <w:t>.</w:t>
      </w:r>
    </w:p>
    <w:p w:rsidRDefault="00765AED" w:rsidP="00765AED" w:rsidR="00765AED" w:rsidRPr="00765AED"/>
    <w:p w:rsidRDefault="001D1809" w:rsidP="005D1237" w:rsidR="005004C8">
      <w:pPr>
        <w:numPr>
          <w:ilvl w:val="0"/>
          <w:numId w:val="1"/>
        </w:numPr>
        <w:jc w:val="both"/>
        <w:rPr>
          <w:sz w:val="24"/>
          <w:szCs w:val="24"/>
        </w:rPr>
      </w:pPr>
      <w:r w:rsidRPr="001F363E">
        <w:rPr>
          <w:sz w:val="24"/>
          <w:szCs w:val="24"/>
        </w:rPr>
        <w:t xml:space="preserve">Zaključuje se stečajni postupak nad </w:t>
      </w:r>
      <w:r w:rsidR="005D1237" w:rsidRPr="005D1237">
        <w:rPr>
          <w:sz w:val="24"/>
          <w:szCs w:val="24"/>
        </w:rPr>
        <w:t>dužnikom pojedincem MLADENOM GOJKOVIĆEM vl. POSTOLARSKOG OBRTA „ORTOPEDIJA AMG“, Venuccieve Stube 11, Rijeka, OIB: 80763422260</w:t>
      </w:r>
      <w:r w:rsidR="001F363E">
        <w:rPr>
          <w:sz w:val="24"/>
          <w:szCs w:val="24"/>
        </w:rPr>
        <w:t>.</w:t>
      </w:r>
    </w:p>
    <w:p w:rsidRDefault="001F363E" w:rsidP="001F363E" w:rsidR="001F363E">
      <w:pPr>
        <w:pStyle w:val="Odlomakpopisa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5D123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Po pravomoćnosti ovog rješenja dužnik </w:t>
      </w:r>
      <w:r w:rsidR="005D1237" w:rsidRPr="005D1237">
        <w:rPr>
          <w:sz w:val="24"/>
          <w:szCs w:val="24"/>
        </w:rPr>
        <w:t>pojedin</w:t>
      </w:r>
      <w:r w:rsidR="005D1237">
        <w:rPr>
          <w:sz w:val="24"/>
          <w:szCs w:val="24"/>
        </w:rPr>
        <w:t>ac MLADEN GOJKOVIĆ</w:t>
      </w:r>
      <w:r w:rsidR="005D1237" w:rsidRPr="005D1237">
        <w:rPr>
          <w:sz w:val="24"/>
          <w:szCs w:val="24"/>
        </w:rPr>
        <w:t xml:space="preserve"> vl. POSTOLARSKOG OBRTA „ORTOPEDIJA AMG“, Venuccieve Stube 11, Rijeka, OIB: 80763422260</w:t>
      </w:r>
      <w:r w:rsidRPr="00B1759F">
        <w:rPr>
          <w:sz w:val="24"/>
          <w:szCs w:val="24"/>
        </w:rPr>
        <w:t>, 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5D1237" w:rsidP="00765AED" w:rsidR="001122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19. trav</w:t>
      </w:r>
      <w:r w:rsidR="00543248">
        <w:rPr>
          <w:sz w:val="24"/>
          <w:szCs w:val="24"/>
        </w:rPr>
        <w:t>nja 201</w:t>
      </w:r>
      <w:r>
        <w:rPr>
          <w:sz w:val="24"/>
          <w:szCs w:val="24"/>
        </w:rPr>
        <w:t>3</w:t>
      </w:r>
      <w:r w:rsidR="005004C8">
        <w:rPr>
          <w:sz w:val="24"/>
          <w:szCs w:val="24"/>
        </w:rPr>
        <w:t>. podnijela</w:t>
      </w:r>
      <w:r w:rsidR="005004C8" w:rsidRPr="00FB0658">
        <w:rPr>
          <w:sz w:val="24"/>
          <w:szCs w:val="24"/>
        </w:rPr>
        <w:t xml:space="preserve"> prijedlog za otvaranje stečajnog postupka</w:t>
      </w:r>
      <w:r w:rsidR="005004C8">
        <w:rPr>
          <w:sz w:val="24"/>
          <w:szCs w:val="24"/>
        </w:rPr>
        <w:t xml:space="preserve"> </w:t>
      </w:r>
      <w:r w:rsidR="00765AED">
        <w:rPr>
          <w:sz w:val="24"/>
          <w:szCs w:val="24"/>
        </w:rPr>
        <w:t>nad uvodno označenim dužniko</w:t>
      </w:r>
      <w:r>
        <w:rPr>
          <w:sz w:val="24"/>
          <w:szCs w:val="24"/>
        </w:rPr>
        <w:t>m te je ovaj sud rješenjem od 5. studenoga 2013</w:t>
      </w:r>
      <w:r w:rsidR="00F736F6">
        <w:rPr>
          <w:sz w:val="24"/>
          <w:szCs w:val="24"/>
        </w:rPr>
        <w:t>. p</w:t>
      </w:r>
      <w:r w:rsidR="001122AD">
        <w:rPr>
          <w:sz w:val="24"/>
          <w:szCs w:val="24"/>
        </w:rPr>
        <w:t xml:space="preserve">okrenuo prethodni postupak radi utvrđivanja uvjeta za otvaranje stečajnog postupka nad dužnikom. </w:t>
      </w:r>
    </w:p>
    <w:p w:rsidRDefault="001D1809" w:rsidP="001D1809" w:rsidR="005D1237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>U pr</w:t>
      </w:r>
      <w:r w:rsidR="001122AD">
        <w:rPr>
          <w:sz w:val="24"/>
          <w:szCs w:val="24"/>
        </w:rPr>
        <w:t>ethod</w:t>
      </w:r>
      <w:r w:rsidR="00543248">
        <w:rPr>
          <w:sz w:val="24"/>
          <w:szCs w:val="24"/>
        </w:rPr>
        <w:t xml:space="preserve">nom postupku dužnik je </w:t>
      </w:r>
      <w:r w:rsidR="005D1237">
        <w:rPr>
          <w:sz w:val="24"/>
          <w:szCs w:val="24"/>
        </w:rPr>
        <w:t xml:space="preserve">pristupio ročištu održanom 6. </w:t>
      </w:r>
      <w:r w:rsidR="006D3FD0">
        <w:rPr>
          <w:sz w:val="24"/>
          <w:szCs w:val="24"/>
        </w:rPr>
        <w:t>v</w:t>
      </w:r>
      <w:r w:rsidR="005D1237">
        <w:rPr>
          <w:sz w:val="24"/>
          <w:szCs w:val="24"/>
        </w:rPr>
        <w:t xml:space="preserve">eljače 2014. radi izjašnjenja o prijedlogu za otvaranje stečajnog postupka i radi utvrđivanja uvjeta za otvaranje stečajnog postupka na kojem je naveo da nema imovine, da je </w:t>
      </w:r>
      <w:r w:rsidR="006D3FD0">
        <w:rPr>
          <w:sz w:val="24"/>
          <w:szCs w:val="24"/>
        </w:rPr>
        <w:t xml:space="preserve">dužnikov </w:t>
      </w:r>
      <w:r w:rsidR="005D1237">
        <w:rPr>
          <w:sz w:val="24"/>
          <w:szCs w:val="24"/>
        </w:rPr>
        <w:t xml:space="preserve">račun u blokadi te da se ne protivi otvaranju stečajnog postupka.  </w:t>
      </w:r>
    </w:p>
    <w:p w:rsidRDefault="00865DA3" w:rsidP="00417EFE" w:rsidR="001D18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Odredbom čl.</w:t>
      </w:r>
      <w:r w:rsidR="001D1809" w:rsidRPr="00B1759F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1D1809" w:rsidRPr="00B1759F">
        <w:rPr>
          <w:sz w:val="24"/>
          <w:szCs w:val="24"/>
        </w:rPr>
        <w:t xml:space="preserve">. 1. </w:t>
      </w:r>
      <w:r w:rsidR="00765AED">
        <w:rPr>
          <w:sz w:val="24"/>
          <w:szCs w:val="24"/>
        </w:rPr>
        <w:t xml:space="preserve">Stečajnog zakona </w:t>
      </w:r>
      <w:r w:rsidR="00765AED" w:rsidRPr="00765AED">
        <w:rPr>
          <w:sz w:val="24"/>
          <w:szCs w:val="24"/>
        </w:rPr>
        <w:t>("Narodne novine" broj 44/96, 29/99, 129/00, 123/03, 82/06, 116/10, 25/12 i 133/12; dalje: SZ)</w:t>
      </w:r>
      <w:r w:rsidR="00C76BE0">
        <w:rPr>
          <w:sz w:val="24"/>
          <w:szCs w:val="24"/>
        </w:rPr>
        <w:t xml:space="preserve"> koji se u ovom slučaju primjenjuje temeljem odredbe čl. 441. </w:t>
      </w:r>
      <w:r w:rsidR="00B07A88">
        <w:rPr>
          <w:sz w:val="24"/>
          <w:szCs w:val="24"/>
        </w:rPr>
        <w:t>s</w:t>
      </w:r>
      <w:r w:rsidR="00C76BE0">
        <w:rPr>
          <w:sz w:val="24"/>
          <w:szCs w:val="24"/>
        </w:rPr>
        <w:t xml:space="preserve">t. </w:t>
      </w:r>
      <w:r w:rsidR="006D3FD0">
        <w:rPr>
          <w:sz w:val="24"/>
          <w:szCs w:val="24"/>
        </w:rPr>
        <w:t xml:space="preserve">1. i </w:t>
      </w:r>
      <w:r w:rsidR="00C76BE0">
        <w:rPr>
          <w:sz w:val="24"/>
          <w:szCs w:val="24"/>
        </w:rPr>
        <w:t>2. Stečajnog zakona („Narodne novine“ broj 71/</w:t>
      </w:r>
      <w:r w:rsidR="00B07A88">
        <w:rPr>
          <w:sz w:val="24"/>
          <w:szCs w:val="24"/>
        </w:rPr>
        <w:t>15; dalje: SZ/15)</w:t>
      </w:r>
      <w:r w:rsidR="00765AED" w:rsidRPr="00765AED">
        <w:rPr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</w:t>
      </w:r>
      <w:r w:rsidR="0060231B">
        <w:rPr>
          <w:sz w:val="24"/>
          <w:szCs w:val="24"/>
        </w:rPr>
        <w:t>l. 196. do 202.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. Prema </w:t>
      </w:r>
      <w:r w:rsidR="00F736F6">
        <w:rPr>
          <w:sz w:val="24"/>
          <w:szCs w:val="24"/>
        </w:rPr>
        <w:t xml:space="preserve">odredbi </w:t>
      </w:r>
      <w:r w:rsidR="001D1809" w:rsidRPr="00B1759F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60231B">
        <w:rPr>
          <w:sz w:val="24"/>
          <w:szCs w:val="24"/>
        </w:rPr>
        <w:t>. 1.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 postupak se neće zaključiti ako se u roku koji rješenjem odredi stečajni sudac predujmi dostatan iznos novca za pokriće troškova kako prethodnog, tako i otvorenog stečajnog postupka.</w:t>
      </w:r>
    </w:p>
    <w:p w:rsidRDefault="00865DA3" w:rsidP="001D1809" w:rsidR="00865DA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736F6">
        <w:rPr>
          <w:sz w:val="24"/>
          <w:szCs w:val="24"/>
        </w:rPr>
        <w:t xml:space="preserve">Kako je stečajni sudac utvrdio da </w:t>
      </w:r>
      <w:r w:rsidR="005D1237">
        <w:rPr>
          <w:sz w:val="24"/>
          <w:szCs w:val="24"/>
        </w:rPr>
        <w:t>dužnik nema imovine</w:t>
      </w:r>
      <w:r w:rsidR="00F736F6">
        <w:rPr>
          <w:sz w:val="24"/>
          <w:szCs w:val="24"/>
        </w:rPr>
        <w:t xml:space="preserve"> koja bi ušla u</w:t>
      </w:r>
      <w:r w:rsidR="00765AED">
        <w:rPr>
          <w:sz w:val="24"/>
          <w:szCs w:val="24"/>
        </w:rPr>
        <w:t xml:space="preserve"> stečajnu masu </w:t>
      </w:r>
      <w:r w:rsidR="005D1237">
        <w:rPr>
          <w:sz w:val="24"/>
          <w:szCs w:val="24"/>
        </w:rPr>
        <w:t xml:space="preserve">i koja bi bila </w:t>
      </w:r>
      <w:r w:rsidR="00765AED">
        <w:rPr>
          <w:sz w:val="24"/>
          <w:szCs w:val="24"/>
        </w:rPr>
        <w:t xml:space="preserve">dovoljna </w:t>
      </w:r>
      <w:r w:rsidR="00F736F6">
        <w:rPr>
          <w:sz w:val="24"/>
          <w:szCs w:val="24"/>
        </w:rPr>
        <w:t>za namirenje troškova stečajnog postupka,</w:t>
      </w:r>
      <w:r w:rsidR="001D1809" w:rsidRPr="00B1759F">
        <w:rPr>
          <w:sz w:val="24"/>
          <w:szCs w:val="24"/>
        </w:rPr>
        <w:t xml:space="preserve"> rješenjem od </w:t>
      </w:r>
      <w:r w:rsidR="005D1237">
        <w:rPr>
          <w:sz w:val="24"/>
          <w:szCs w:val="24"/>
        </w:rPr>
        <w:t>6. veljače 2014</w:t>
      </w:r>
      <w:r w:rsidR="0060231B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</w:t>
      </w:r>
      <w:r w:rsidR="00C76BE0">
        <w:rPr>
          <w:sz w:val="24"/>
          <w:szCs w:val="24"/>
        </w:rPr>
        <w:t>pozvane</w:t>
      </w:r>
      <w:r w:rsidR="002A151F">
        <w:rPr>
          <w:sz w:val="24"/>
          <w:szCs w:val="24"/>
        </w:rPr>
        <w:t xml:space="preserve"> su</w:t>
      </w:r>
      <w:r w:rsidR="00C76BE0">
        <w:rPr>
          <w:sz w:val="24"/>
          <w:szCs w:val="24"/>
        </w:rPr>
        <w:t xml:space="preserve"> zainteresirane osobe</w:t>
      </w:r>
      <w:r w:rsidR="002A15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roku od 15 dana </w:t>
      </w:r>
      <w:r w:rsidR="002A151F">
        <w:rPr>
          <w:sz w:val="24"/>
          <w:szCs w:val="24"/>
        </w:rPr>
        <w:t xml:space="preserve">predujmiti </w:t>
      </w:r>
      <w:r w:rsidR="001D1809" w:rsidRPr="00B1759F">
        <w:rPr>
          <w:sz w:val="24"/>
          <w:szCs w:val="24"/>
        </w:rPr>
        <w:t xml:space="preserve">iznos od </w:t>
      </w:r>
      <w:r w:rsidR="005D1237">
        <w:rPr>
          <w:sz w:val="24"/>
          <w:szCs w:val="24"/>
        </w:rPr>
        <w:t>20</w:t>
      </w:r>
      <w:r w:rsidR="00C76BE0">
        <w:rPr>
          <w:sz w:val="24"/>
          <w:szCs w:val="24"/>
        </w:rPr>
        <w:t>.00</w:t>
      </w:r>
      <w:r w:rsidR="002A151F">
        <w:rPr>
          <w:sz w:val="24"/>
          <w:szCs w:val="24"/>
        </w:rPr>
        <w:t>0,00</w:t>
      </w:r>
      <w:r w:rsidR="001D1809" w:rsidRPr="00B1759F">
        <w:rPr>
          <w:sz w:val="24"/>
          <w:szCs w:val="24"/>
        </w:rPr>
        <w:t xml:space="preserve"> kn na ime predujma za pokriće troškova kako prethodnog tako i otvorenog stečajnog postupka</w:t>
      </w:r>
      <w:r w:rsidR="00855B68">
        <w:rPr>
          <w:sz w:val="24"/>
          <w:szCs w:val="24"/>
        </w:rPr>
        <w:t>. P</w:t>
      </w:r>
      <w:r w:rsidR="001D1809" w:rsidRPr="00B1759F">
        <w:rPr>
          <w:sz w:val="24"/>
          <w:szCs w:val="24"/>
        </w:rPr>
        <w:t xml:space="preserve">oziv </w:t>
      </w:r>
      <w:r>
        <w:rPr>
          <w:sz w:val="24"/>
          <w:szCs w:val="24"/>
        </w:rPr>
        <w:t xml:space="preserve">zainteresiranim osobama na uplatu predujma </w:t>
      </w:r>
      <w:r w:rsidR="001D1809" w:rsidRPr="00B1759F">
        <w:rPr>
          <w:sz w:val="24"/>
          <w:szCs w:val="24"/>
        </w:rPr>
        <w:t>objav</w:t>
      </w:r>
      <w:r w:rsidR="00157894">
        <w:rPr>
          <w:sz w:val="24"/>
          <w:szCs w:val="24"/>
        </w:rPr>
        <w:t xml:space="preserve">ljen je u </w:t>
      </w:r>
      <w:r w:rsidR="0049721D">
        <w:rPr>
          <w:sz w:val="24"/>
          <w:szCs w:val="24"/>
        </w:rPr>
        <w:t>"</w:t>
      </w:r>
      <w:r w:rsidR="00157894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 w:rsidR="002A151F">
        <w:rPr>
          <w:sz w:val="24"/>
          <w:szCs w:val="24"/>
        </w:rPr>
        <w:t xml:space="preserve"> </w:t>
      </w:r>
      <w:r w:rsidR="005D1237">
        <w:rPr>
          <w:sz w:val="24"/>
          <w:szCs w:val="24"/>
        </w:rPr>
        <w:t>broj 77 od 17</w:t>
      </w:r>
      <w:r w:rsidR="00C76BE0">
        <w:rPr>
          <w:sz w:val="24"/>
          <w:szCs w:val="24"/>
        </w:rPr>
        <w:t xml:space="preserve">. srpnja 2015. </w:t>
      </w:r>
      <w:r>
        <w:rPr>
          <w:sz w:val="24"/>
          <w:szCs w:val="24"/>
        </w:rPr>
        <w:t>i na oglasnoj ploči suda te je r</w:t>
      </w:r>
      <w:r w:rsidR="001D1809" w:rsidRPr="00B1759F">
        <w:rPr>
          <w:sz w:val="24"/>
          <w:szCs w:val="24"/>
        </w:rPr>
        <w:t>ok</w:t>
      </w:r>
      <w:r>
        <w:rPr>
          <w:sz w:val="24"/>
          <w:szCs w:val="24"/>
        </w:rPr>
        <w:t xml:space="preserve"> za uplatu </w:t>
      </w:r>
      <w:r w:rsidR="00F736F6">
        <w:rPr>
          <w:sz w:val="24"/>
          <w:szCs w:val="24"/>
        </w:rPr>
        <w:t>i</w:t>
      </w:r>
      <w:r w:rsidR="005D1237">
        <w:rPr>
          <w:sz w:val="24"/>
          <w:szCs w:val="24"/>
        </w:rPr>
        <w:t>stekao 3. kolovoza</w:t>
      </w:r>
      <w:r>
        <w:rPr>
          <w:sz w:val="24"/>
          <w:szCs w:val="24"/>
        </w:rPr>
        <w:t xml:space="preserve"> 2015</w:t>
      </w:r>
      <w:r w:rsidR="00C84152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</w:t>
      </w:r>
      <w:r>
        <w:rPr>
          <w:sz w:val="24"/>
          <w:szCs w:val="24"/>
        </w:rPr>
        <w:t>(zadnji</w:t>
      </w:r>
      <w:r w:rsidR="00787B70">
        <w:rPr>
          <w:sz w:val="24"/>
          <w:szCs w:val="24"/>
        </w:rPr>
        <w:t xml:space="preserve"> dan roka je pao u</w:t>
      </w:r>
      <w:r w:rsidR="006D3FD0">
        <w:rPr>
          <w:sz w:val="24"/>
          <w:szCs w:val="24"/>
        </w:rPr>
        <w:t xml:space="preserve"> subotu, 1. kolovoza</w:t>
      </w:r>
      <w:r w:rsidR="00F736F6">
        <w:rPr>
          <w:sz w:val="24"/>
          <w:szCs w:val="24"/>
        </w:rPr>
        <w:t xml:space="preserve"> 2015. p</w:t>
      </w:r>
      <w:r>
        <w:rPr>
          <w:sz w:val="24"/>
          <w:szCs w:val="24"/>
        </w:rPr>
        <w:t xml:space="preserve">a je rok istekao protekom </w:t>
      </w:r>
      <w:r w:rsidR="006D3FD0">
        <w:rPr>
          <w:sz w:val="24"/>
          <w:szCs w:val="24"/>
        </w:rPr>
        <w:t>prvog idućeg radnog dana – 3. kolovoza</w:t>
      </w:r>
      <w:r w:rsidR="00E646F1">
        <w:rPr>
          <w:sz w:val="24"/>
          <w:szCs w:val="24"/>
        </w:rPr>
        <w:t xml:space="preserve"> </w:t>
      </w:r>
      <w:r w:rsidR="00F736F6">
        <w:rPr>
          <w:sz w:val="24"/>
          <w:szCs w:val="24"/>
        </w:rPr>
        <w:t xml:space="preserve">2015. </w:t>
      </w:r>
      <w:r w:rsidR="00E646F1">
        <w:rPr>
          <w:sz w:val="24"/>
          <w:szCs w:val="24"/>
        </w:rPr>
        <w:t>sukladno odre</w:t>
      </w:r>
      <w:r>
        <w:rPr>
          <w:sz w:val="24"/>
          <w:szCs w:val="24"/>
        </w:rPr>
        <w:t>d</w:t>
      </w:r>
      <w:r w:rsidR="00E646F1">
        <w:rPr>
          <w:sz w:val="24"/>
          <w:szCs w:val="24"/>
        </w:rPr>
        <w:t>b</w:t>
      </w:r>
      <w:r w:rsidR="00F736F6">
        <w:rPr>
          <w:sz w:val="24"/>
          <w:szCs w:val="24"/>
        </w:rPr>
        <w:t>i čl. 112. s</w:t>
      </w:r>
      <w:r>
        <w:rPr>
          <w:sz w:val="24"/>
          <w:szCs w:val="24"/>
        </w:rPr>
        <w:t xml:space="preserve">t. 4. Zakona o parničnom postupku – </w:t>
      </w:r>
      <w:r w:rsidR="0049721D">
        <w:rPr>
          <w:sz w:val="24"/>
          <w:szCs w:val="24"/>
        </w:rPr>
        <w:t>"</w:t>
      </w:r>
      <w:r>
        <w:rPr>
          <w:sz w:val="24"/>
          <w:szCs w:val="24"/>
        </w:rPr>
        <w:t>Narodne novine</w:t>
      </w:r>
      <w:r w:rsidR="0049721D">
        <w:rPr>
          <w:sz w:val="24"/>
          <w:szCs w:val="24"/>
        </w:rPr>
        <w:t>"</w:t>
      </w:r>
      <w:r>
        <w:rPr>
          <w:sz w:val="24"/>
          <w:szCs w:val="24"/>
        </w:rPr>
        <w:t xml:space="preserve"> broj 53/91, 91/92, 112/99, 88/01, 117/03, 88/05, 02/07, 84/08, 96/08, 57/11, 148/11 i 25/13 u vezi s čl. 6. SZ-a). Po navedenom rješenju suda nitko nije postupio. </w:t>
      </w:r>
    </w:p>
    <w:p w:rsidRDefault="001D1809" w:rsidP="001D1809" w:rsidR="001D1809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 xml:space="preserve"> </w:t>
      </w:r>
      <w:r w:rsidR="00E646F1">
        <w:rPr>
          <w:sz w:val="24"/>
          <w:szCs w:val="24"/>
        </w:rPr>
        <w:t xml:space="preserve">S obzirom na to da je </w:t>
      </w:r>
      <w:r w:rsidRPr="00B1759F">
        <w:rPr>
          <w:sz w:val="24"/>
          <w:szCs w:val="24"/>
        </w:rPr>
        <w:t>u prethodnom postupk</w:t>
      </w:r>
      <w:r w:rsidR="00E646F1">
        <w:rPr>
          <w:sz w:val="24"/>
          <w:szCs w:val="24"/>
        </w:rPr>
        <w:t xml:space="preserve">u </w:t>
      </w:r>
      <w:r w:rsidRPr="00B1759F">
        <w:rPr>
          <w:sz w:val="24"/>
          <w:szCs w:val="24"/>
        </w:rPr>
        <w:t xml:space="preserve">utvrđeno postojanje stečajnog razloga nesposobnosti za plaćanje </w:t>
      </w:r>
      <w:r w:rsidR="00787B70">
        <w:rPr>
          <w:sz w:val="24"/>
          <w:szCs w:val="24"/>
        </w:rPr>
        <w:t>(što</w:t>
      </w:r>
      <w:r w:rsidR="006D3FD0">
        <w:rPr>
          <w:sz w:val="24"/>
          <w:szCs w:val="24"/>
        </w:rPr>
        <w:t xml:space="preserve"> proizlazi iz potvrde FINE od 27. ožujka 2013</w:t>
      </w:r>
      <w:r w:rsidR="00787B70">
        <w:rPr>
          <w:sz w:val="24"/>
          <w:szCs w:val="24"/>
        </w:rPr>
        <w:t>. i koju</w:t>
      </w:r>
      <w:r w:rsidR="006D3FD0">
        <w:rPr>
          <w:sz w:val="24"/>
          <w:szCs w:val="24"/>
        </w:rPr>
        <w:t xml:space="preserve"> je</w:t>
      </w:r>
      <w:r w:rsidR="00787B70">
        <w:rPr>
          <w:sz w:val="24"/>
          <w:szCs w:val="24"/>
        </w:rPr>
        <w:t xml:space="preserve"> činjenicu dužnik tijekom prethodnog postupka </w:t>
      </w:r>
      <w:r w:rsidR="006D3FD0">
        <w:rPr>
          <w:sz w:val="24"/>
          <w:szCs w:val="24"/>
        </w:rPr>
        <w:t xml:space="preserve">potvrdio) </w:t>
      </w:r>
      <w:r w:rsidR="00E646F1">
        <w:rPr>
          <w:sz w:val="24"/>
          <w:szCs w:val="24"/>
        </w:rPr>
        <w:t xml:space="preserve">kao </w:t>
      </w:r>
      <w:r w:rsidRPr="00B1759F">
        <w:rPr>
          <w:sz w:val="24"/>
          <w:szCs w:val="24"/>
        </w:rPr>
        <w:t xml:space="preserve">i činjenica nedostatnosti dužnikove imovine za namirenje </w:t>
      </w:r>
      <w:r w:rsidR="00787B70">
        <w:rPr>
          <w:sz w:val="24"/>
          <w:szCs w:val="24"/>
        </w:rPr>
        <w:t xml:space="preserve">troškova prethodnog i </w:t>
      </w:r>
      <w:r w:rsidRPr="00B1759F">
        <w:rPr>
          <w:sz w:val="24"/>
          <w:szCs w:val="24"/>
        </w:rPr>
        <w:t>stečajnog postupka te</w:t>
      </w:r>
      <w:r w:rsidR="00E646F1">
        <w:rPr>
          <w:sz w:val="24"/>
          <w:szCs w:val="24"/>
        </w:rPr>
        <w:t xml:space="preserve"> uvažavajući okolnost da </w:t>
      </w:r>
      <w:r w:rsidRPr="00B1759F">
        <w:rPr>
          <w:sz w:val="24"/>
          <w:szCs w:val="24"/>
        </w:rPr>
        <w:t>predujam za pokriće troškova postupka nije uplaćen u roku određen</w:t>
      </w:r>
      <w:r>
        <w:rPr>
          <w:sz w:val="24"/>
          <w:szCs w:val="24"/>
        </w:rPr>
        <w:t>o</w:t>
      </w:r>
      <w:r w:rsidRPr="00B1759F">
        <w:rPr>
          <w:sz w:val="24"/>
          <w:szCs w:val="24"/>
        </w:rPr>
        <w:t>m rješenjem ovog</w:t>
      </w:r>
      <w:r>
        <w:rPr>
          <w:sz w:val="24"/>
          <w:szCs w:val="24"/>
        </w:rPr>
        <w:t>a</w:t>
      </w:r>
      <w:r w:rsidR="006D3FD0">
        <w:rPr>
          <w:sz w:val="24"/>
          <w:szCs w:val="24"/>
        </w:rPr>
        <w:t xml:space="preserve"> suda od 6. veljače 2014</w:t>
      </w:r>
      <w:r w:rsidRPr="00B1759F">
        <w:rPr>
          <w:sz w:val="24"/>
          <w:szCs w:val="24"/>
        </w:rPr>
        <w:t xml:space="preserve">., temeljem odredbe čl. </w:t>
      </w:r>
      <w:smartTag w:element="metricconverter" w:uri="urn:schemas-microsoft-com:office:smarttags">
        <w:smartTagPr>
          <w:attr w:val="63. st" w:name="ProductID"/>
        </w:smartTagPr>
        <w:r w:rsidRPr="00B1759F">
          <w:rPr>
            <w:sz w:val="24"/>
            <w:szCs w:val="24"/>
          </w:rPr>
          <w:t>63.</w:t>
        </w:r>
        <w:r>
          <w:rPr>
            <w:sz w:val="24"/>
            <w:szCs w:val="24"/>
          </w:rPr>
          <w:t xml:space="preserve"> </w:t>
        </w:r>
        <w:r w:rsidRPr="00B1759F">
          <w:rPr>
            <w:sz w:val="24"/>
            <w:szCs w:val="24"/>
          </w:rPr>
          <w:t>st</w:t>
        </w:r>
      </w:smartTag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1. SZ</w:t>
      </w:r>
      <w:r w:rsidRPr="00B1759F">
        <w:rPr>
          <w:sz w:val="24"/>
          <w:szCs w:val="24"/>
        </w:rPr>
        <w:t xml:space="preserve"> nad dužnikom</w:t>
      </w:r>
      <w:r w:rsidR="00E646F1">
        <w:rPr>
          <w:sz w:val="24"/>
          <w:szCs w:val="24"/>
        </w:rPr>
        <w:t xml:space="preserve"> je otvoren i istovremeno zaključen stečajni postupak</w:t>
      </w:r>
      <w:r w:rsidRPr="00B1759F">
        <w:rPr>
          <w:sz w:val="24"/>
          <w:szCs w:val="24"/>
        </w:rPr>
        <w:t xml:space="preserve"> te</w:t>
      </w:r>
      <w:r w:rsidR="00E646F1">
        <w:rPr>
          <w:sz w:val="24"/>
          <w:szCs w:val="24"/>
        </w:rPr>
        <w:t xml:space="preserve"> je imenovan stečajni</w:t>
      </w:r>
      <w:r w:rsidRPr="00B1759F">
        <w:rPr>
          <w:sz w:val="24"/>
          <w:szCs w:val="24"/>
        </w:rPr>
        <w:t xml:space="preserve"> upravitelja s ovlastima i obvezama iz čl. </w:t>
      </w:r>
      <w:smartTag w:element="metricconverter" w:uri="urn:schemas-microsoft-com:office:smarttags">
        <w:smartTagPr>
          <w:attr w:val="63. st" w:name="ProductID"/>
        </w:smartTagPr>
        <w:r w:rsidRPr="00B1759F">
          <w:rPr>
            <w:sz w:val="24"/>
            <w:szCs w:val="24"/>
          </w:rPr>
          <w:t>63.</w:t>
        </w:r>
        <w:r>
          <w:rPr>
            <w:sz w:val="24"/>
            <w:szCs w:val="24"/>
          </w:rPr>
          <w:t xml:space="preserve"> </w:t>
        </w:r>
        <w:r w:rsidRPr="00B1759F">
          <w:rPr>
            <w:sz w:val="24"/>
            <w:szCs w:val="24"/>
          </w:rPr>
          <w:t>st</w:t>
        </w:r>
      </w:smartTag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5. SZ</w:t>
      </w:r>
      <w:r w:rsidR="00E646F1">
        <w:rPr>
          <w:sz w:val="24"/>
          <w:szCs w:val="24"/>
        </w:rPr>
        <w:t>-a (točka I. do III. izreke rješenja).</w:t>
      </w:r>
    </w:p>
    <w:p w:rsidRDefault="00787B70" w:rsidP="00F736F6" w:rsidR="00787B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Odluka</w:t>
      </w:r>
      <w:r w:rsidR="00E646F1">
        <w:rPr>
          <w:sz w:val="24"/>
          <w:szCs w:val="24"/>
        </w:rPr>
        <w:t xml:space="preserve"> iz točke IV. </w:t>
      </w:r>
      <w:r w:rsidR="00855B68">
        <w:rPr>
          <w:sz w:val="24"/>
          <w:szCs w:val="24"/>
        </w:rPr>
        <w:t>i</w:t>
      </w:r>
      <w:r w:rsidR="00E646F1">
        <w:rPr>
          <w:sz w:val="24"/>
          <w:szCs w:val="24"/>
        </w:rPr>
        <w:t>zreke rješenja donesen</w:t>
      </w:r>
      <w:r>
        <w:rPr>
          <w:sz w:val="24"/>
          <w:szCs w:val="24"/>
        </w:rPr>
        <w:t xml:space="preserve">a je </w:t>
      </w:r>
      <w:r w:rsidR="00F736F6">
        <w:rPr>
          <w:sz w:val="24"/>
          <w:szCs w:val="24"/>
        </w:rPr>
        <w:t xml:space="preserve">primjenom odredbe čl. </w:t>
      </w:r>
      <w:r>
        <w:rPr>
          <w:sz w:val="24"/>
          <w:szCs w:val="24"/>
        </w:rPr>
        <w:t xml:space="preserve">441. </w:t>
      </w:r>
      <w:r w:rsidR="00B07A88">
        <w:rPr>
          <w:sz w:val="24"/>
          <w:szCs w:val="24"/>
        </w:rPr>
        <w:t>s</w:t>
      </w:r>
      <w:r>
        <w:rPr>
          <w:sz w:val="24"/>
          <w:szCs w:val="24"/>
        </w:rPr>
        <w:t xml:space="preserve">t. 2. </w:t>
      </w:r>
      <w:r w:rsidR="00B07A88">
        <w:rPr>
          <w:sz w:val="24"/>
          <w:szCs w:val="24"/>
        </w:rPr>
        <w:t>u</w:t>
      </w:r>
      <w:r>
        <w:rPr>
          <w:sz w:val="24"/>
          <w:szCs w:val="24"/>
        </w:rPr>
        <w:t xml:space="preserve"> vezi s čl. 12. SZ/15. </w:t>
      </w:r>
    </w:p>
    <w:p w:rsidRDefault="00787B70" w:rsidP="00F736F6" w:rsidR="00787B70">
      <w:pPr>
        <w:ind w:firstLine="720"/>
        <w:jc w:val="both"/>
        <w:rPr>
          <w:sz w:val="24"/>
          <w:szCs w:val="24"/>
        </w:rPr>
      </w:pPr>
    </w:p>
    <w:p w:rsidRDefault="00787B70" w:rsidP="00F736F6" w:rsidR="00E646F1" w:rsidRPr="00B175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V. izreke rješenja donesena je primjenom odredbe </w:t>
      </w:r>
      <w:r w:rsidR="00F736F6">
        <w:rPr>
          <w:sz w:val="24"/>
          <w:szCs w:val="24"/>
        </w:rPr>
        <w:t>čl. 196. s</w:t>
      </w:r>
      <w:r w:rsidR="00E646F1">
        <w:rPr>
          <w:sz w:val="24"/>
          <w:szCs w:val="24"/>
        </w:rPr>
        <w:t xml:space="preserve">t. 3. SZ-a. </w:t>
      </w:r>
    </w:p>
    <w:p w:rsidRDefault="001D1809" w:rsidP="001D1809" w:rsidR="001D1809" w:rsidRPr="00B1759F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 </w:t>
      </w: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787B70">
        <w:rPr>
          <w:sz w:val="24"/>
          <w:szCs w:val="24"/>
        </w:rPr>
        <w:t>1.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lastRenderedPageBreak/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3. </w:t>
      </w:r>
      <w:r w:rsidR="006D3FD0">
        <w:rPr>
          <w:rFonts w:hAnsi="Times New Roman" w:ascii="Times New Roman"/>
          <w:b w:val="false"/>
          <w:color w:val="auto"/>
          <w:szCs w:val="24"/>
        </w:rPr>
        <w:t>dužniku pojedincu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E646F1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E646F1">
        <w:rPr>
          <w:rFonts w:hAnsi="Times New Roman" w:ascii="Times New Roman"/>
          <w:b w:val="false"/>
          <w:color w:val="auto"/>
          <w:szCs w:val="24"/>
        </w:rPr>
        <w:t>Porezna uprava Rijeka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953" w:rsidR="009A0953">
      <w:r>
        <w:separator/>
      </w:r>
    </w:p>
  </w:endnote>
  <w:endnote w:id="0" w:type="continuationSeparator">
    <w:p w:rsidRDefault="009A0953" w:rsidR="009A0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54960">
      <w:rPr>
        <w:noProof/>
      </w:rPr>
      <w:t>2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953" w:rsidR="009A0953">
      <w:r>
        <w:separator/>
      </w:r>
    </w:p>
  </w:footnote>
  <w:footnote w:id="0" w:type="continuationSeparator">
    <w:p w:rsidRDefault="009A0953" w:rsidR="009A0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237" w:rsidR="005D1237">
    <w:pPr>
      <w:pStyle w:val="Zaglavlje"/>
    </w:pPr>
    <w:r>
      <w:tab/>
    </w:r>
    <w:r>
      <w:tab/>
      <w:t>8 St-549/13-13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472C" w:rsidP="008D472C" w:rsidR="008D472C" w:rsidRPr="00211376">
    <w:pPr>
      <w:ind w:left="7200"/>
      <w:rPr>
        <w:sz w:val="24"/>
        <w:szCs w:val="24"/>
      </w:rPr>
    </w:pPr>
    <w:r>
      <w:rPr>
        <w:sz w:val="24"/>
        <w:szCs w:val="24"/>
      </w:rPr>
      <w:t>8 St-549/13-13</w:t>
    </w:r>
    <w:r w:rsidRPr="00211376">
      <w:rPr>
        <w:sz w:val="24"/>
        <w:szCs w:val="24"/>
      </w:rPr>
      <w:t xml:space="preserve"> </w:t>
    </w:r>
  </w:p>
  <w:p w:rsidRDefault="008D472C" w:rsidR="008D472C">
    <w:pPr>
      <w:pStyle w:val="Zaglavlje"/>
    </w:pPr>
  </w:p>
  <w:p w:rsidRDefault="002A151F" w:rsidR="002A15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102DF1"/>
    <w:rsid w:val="001122AD"/>
    <w:rsid w:val="00157894"/>
    <w:rsid w:val="001D1809"/>
    <w:rsid w:val="001F363E"/>
    <w:rsid w:val="00211376"/>
    <w:rsid w:val="002A151F"/>
    <w:rsid w:val="00384B51"/>
    <w:rsid w:val="003D4BAA"/>
    <w:rsid w:val="00417EFE"/>
    <w:rsid w:val="0049721D"/>
    <w:rsid w:val="004E1A26"/>
    <w:rsid w:val="005004C8"/>
    <w:rsid w:val="00543248"/>
    <w:rsid w:val="00554960"/>
    <w:rsid w:val="00577C20"/>
    <w:rsid w:val="005D1237"/>
    <w:rsid w:val="005F7640"/>
    <w:rsid w:val="0060231B"/>
    <w:rsid w:val="00613EC6"/>
    <w:rsid w:val="00675B7B"/>
    <w:rsid w:val="006D3FD0"/>
    <w:rsid w:val="00735BE4"/>
    <w:rsid w:val="00765AED"/>
    <w:rsid w:val="00787B70"/>
    <w:rsid w:val="008077D9"/>
    <w:rsid w:val="00855B68"/>
    <w:rsid w:val="00865DA3"/>
    <w:rsid w:val="008D472C"/>
    <w:rsid w:val="008F0258"/>
    <w:rsid w:val="00935ABA"/>
    <w:rsid w:val="009A0953"/>
    <w:rsid w:val="009C74B7"/>
    <w:rsid w:val="00A001D7"/>
    <w:rsid w:val="00B07A88"/>
    <w:rsid w:val="00BB00CD"/>
    <w:rsid w:val="00C00CB9"/>
    <w:rsid w:val="00C42C04"/>
    <w:rsid w:val="00C76BE0"/>
    <w:rsid w:val="00C84152"/>
    <w:rsid w:val="00D268DA"/>
    <w:rsid w:val="00DF6E4C"/>
    <w:rsid w:val="00E646F1"/>
    <w:rsid w:val="00EC66DD"/>
    <w:rsid w:val="00F37058"/>
    <w:rsid w:val="00F736F6"/>
    <w:rsid w:val="00FA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554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96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554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96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St-549/2013</izvorni_sadrzaj>
    <derivirana_varijabla naziv="DomainObject.Predmet.OznakaBroj_1">St-549/2013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GOJKOVIĆ  Rijeka</izvorni_sadrzaj>
    <derivirana_varijabla naziv="DomainObject.Predmet.ProtustrankaFormated_1">  MLADEN GOJKOVIĆ  Rijeka</derivirana_varijabla>
  </DomainObject.Predmet.ProtustrankaFormated>
  <DomainObject.Predmet.ProtustrankaFormatedOIB>
    <izvorni_sadrzaj>  MLADEN GOJKOVIĆ  Rijeka, OIB 80763422260</izvorni_sadrzaj>
    <derivirana_varijabla naziv="DomainObject.Predmet.ProtustrankaFormatedOIB_1">  MLADEN GOJKOVIĆ  Rijeka, OIB 80763422260</derivirana_varijabla>
  </DomainObject.Predmet.ProtustrankaFormatedOIB>
  <DomainObject.Predmet.ProtustrankaFormatedWithAdress>
    <izvorni_sadrzaj> MLADEN GOJKOVIĆ  Rijeka, Venuccieve stube 11, 51 000 Rijeka</izvorni_sadrzaj>
    <derivirana_varijabla naziv="DomainObject.Predmet.ProtustrankaFormatedWithAdress_1"> MLADEN GOJKOVIĆ  Rijeka, Venuccieve stube 11, 51 000 Rijeka</derivirana_varijabla>
  </DomainObject.Predmet.ProtustrankaFormatedWithAdress>
  <DomainObject.Predmet.ProtustrankaFormatedWithAdressOIB>
    <izvorni_sadrzaj> MLADEN GOJKOVIĆ  Rijeka, OIB 80763422260, Venuccieve stube 11, 51 000 Rijeka</izvorni_sadrzaj>
    <derivirana_varijabla naziv="DomainObject.Predmet.ProtustrankaFormatedWithAdressOIB_1"> MLADEN GOJKOVIĆ  Rijeka, OIB 80763422260, Venuccieve stube 11, 51 000 Rijeka</derivirana_varijabla>
  </DomainObject.Predmet.ProtustrankaFormatedWithAdressOIB>
  <DomainObject.Predmet.ProtustrankaWithAdress>
    <izvorni_sadrzaj>MLADEN GOJKOVIĆ  Rijeka Venuccieve stube 11, 51 000 Rijeka</izvorni_sadrzaj>
    <derivirana_varijabla naziv="DomainObject.Predmet.ProtustrankaWithAdress_1">MLADEN GOJKOVIĆ  Rijeka Venuccieve stube 11, 51 000 Rijeka</derivirana_varijabla>
  </DomainObject.Predmet.ProtustrankaWithAdress>
  <DomainObject.Predmet.ProtustrankaWithAdressOIB>
    <izvorni_sadrzaj>MLADEN GOJKOVIĆ  Rijeka, OIB 80763422260, Venuccieve stube 11, 51 000 Rijeka</izvorni_sadrzaj>
    <derivirana_varijabla naziv="DomainObject.Predmet.ProtustrankaWithAdressOIB_1">MLADEN GOJKOVIĆ  Rijeka, OIB 80763422260, Venuccieve stube 11, 51 000 Rijeka</derivirana_varijabla>
  </DomainObject.Predmet.ProtustrankaWithAdressOIB>
  <DomainObject.Predmet.ProtustrankaNazivFormated>
    <izvorni_sadrzaj>MLADEN GOJKOVIĆ  Rijeka</izvorni_sadrzaj>
    <derivirana_varijabla naziv="DomainObject.Predmet.ProtustrankaNazivFormated_1">MLADEN GOJKOVIĆ  Rijeka</derivirana_varijabla>
  </DomainObject.Predmet.ProtustrankaNazivFormated>
  <DomainObject.Predmet.ProtustrankaNazivFormatedOIB>
    <izvorni_sadrzaj>MLADEN GOJKOVIĆ  Rijeka, OIB 80763422260</izvorni_sadrzaj>
    <derivirana_varijabla naziv="DomainObject.Predmet.ProtustrankaNazivFormatedOIB_1">MLADEN GOJKOVIĆ  Rijeka, OIB 80763422260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MLADEN GOJKOVIĆ  Rijeka</item>
    </izvorni_sadrzaj>
    <derivirana_varijabla naziv="DomainObject.Predmet.ProtuStrankaListFormated_1">
      <item>MLADEN GOJKOVIĆ  Rijeka</item>
    </derivirana_varijabla>
  </DomainObject.Predmet.ProtuStrankaListFormated>
  <DomainObject.Predmet.ProtuStrankaListFormatedOIB>
    <izvorni_sadrzaj>
      <item>MLADEN GOJKOVIĆ  Rijeka, OIB 80763422260</item>
    </izvorni_sadrzaj>
    <derivirana_varijabla naziv="DomainObject.Predmet.ProtuStrankaListFormatedOIB_1">
      <item>MLADEN GOJKOVIĆ  Rijeka, OIB 80763422260</item>
    </derivirana_varijabla>
  </DomainObject.Predmet.ProtuStrankaListFormatedOIB>
  <DomainObject.Predmet.ProtuStrankaListFormatedWithAdress>
    <izvorni_sadrzaj>
      <item>MLADEN GOJKOVIĆ  Rijeka, Venuccieve stube 11, 51 000 Rijeka</item>
    </izvorni_sadrzaj>
    <derivirana_varijabla naziv="DomainObject.Predmet.ProtuStrankaListFormatedWithAdress_1">
      <item>MLADEN GOJKOVIĆ  Rijeka, Venuccieve stube 11, 51 000 Rijeka</item>
    </derivirana_varijabla>
  </DomainObject.Predmet.ProtuStrankaListFormatedWithAdress>
  <DomainObject.Predmet.ProtuStrankaListFormatedWithAdressOIB>
    <izvorni_sadrzaj>
      <item>MLADEN GOJKOVIĆ  Rijeka, OIB 80763422260, Venuccieve stube 11, 51 000 Rijeka</item>
    </izvorni_sadrzaj>
    <derivirana_varijabla naziv="DomainObject.Predmet.ProtuStrankaListFormatedWithAdressOIB_1">
      <item>MLADEN GOJKOVIĆ  Rijeka, OIB 80763422260, Venuccieve stube 11, 51 000 Rijeka</item>
    </derivirana_varijabla>
  </DomainObject.Predmet.ProtuStrankaListFormatedWithAdressOIB>
  <DomainObject.Predmet.ProtuStrankaListNazivFormated>
    <izvorni_sadrzaj>
      <item>MLADEN GOJKOVIĆ  Rijeka</item>
    </izvorni_sadrzaj>
    <derivirana_varijabla naziv="DomainObject.Predmet.ProtuStrankaListNazivFormated_1">
      <item>MLADEN GOJKOVIĆ  Rijeka</item>
    </derivirana_varijabla>
  </DomainObject.Predmet.ProtuStrankaListNazivFormated>
  <DomainObject.Predmet.ProtuStrankaListNazivFormatedOIB>
    <izvorni_sadrzaj>
      <item>MLADEN GOJKOVIĆ  Rijeka, OIB 80763422260</item>
    </izvorni_sadrzaj>
    <derivirana_varijabla naziv="DomainObject.Predmet.ProtuStrankaListNazivFormatedOIB_1">
      <item>MLADEN GOJKOVIĆ  Rijeka, OIB 80763422260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MLADEN GOJKOVIĆ  Rijeka</izvorni_sadrzaj>
    <derivirana_varijabla naziv="DomainObject.Predmet.ProtustrankaIDrugi_1">MLADEN GOJKOVIĆ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MLADEN GOJKOVIĆ  Rijeka, OIB 80763422260, Venuccieve stube 11, 51 000 Rijeka</izvorni_sadrzaj>
    <derivirana_varijabla naziv="DomainObject.Predmet.ProtustrankaIDrugiAdressOIB_1">MLADEN GOJKOVIĆ  Rijeka, OIB 80763422260, Venuccieve stube 11,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MLADEN GOJKOVIĆ  Rijeka</item>
    </izvorni_sadrzaj>
    <derivirana_varijabla naziv="DomainObject.Predmet.SudioniciListNaziv_1">
      <item>FINA  Rijeka</item>
      <item>MLADEN GOJKOVIĆ  Rijeka</item>
    </derivirana_varijabla>
  </DomainObject.Predmet.SudioniciListNaziv>
  <DomainObject.Predmet.SudioniciListAdressOIB>
    <izvorni_sadrzaj>
      <item>FINA  Rijeka, OIB 85821130368, Frana Kurelca 8,51 000 Rijeka</item>
      <item>MLADEN GOJKOVIĆ  Rijeka, OIB 80763422260, Venuccieve stube 11,51 000 Rijeka</item>
    </izvorni_sadrzaj>
    <derivirana_varijabla naziv="DomainObject.Predmet.SudioniciListAdressOIB_1">
      <item>FINA  Rijeka, OIB 85821130368, Frana Kurelca 8,51 000 Rijeka</item>
      <item>MLADEN GOJKOVIĆ  Rijeka, OIB 80763422260, Venuccieve stube 11,51 000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80763422260</item>
    </izvorni_sadrzaj>
    <derivirana_varijabla naziv="DomainObject.Predmet.SudioniciListNazivOIB_1">
      <item>, OIB 85821130368</item>
      <item>, OIB 80763422260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817</properties:Words>
  <properties:Characters>4329</properties:Characters>
  <properties:Lines>106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2015-09-01T10:43:00Z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2015-09-01T11:25:00Z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