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30f9" w14:paraId="1ba30f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C7D4D">
        <w:rPr>
          <w:sz w:val="24"/>
        </w:rPr>
        <w:t>565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C7D4D" w:rsidRPr="00DC7D4D">
        <w:rPr>
          <w:sz w:val="24"/>
          <w:szCs w:val="24"/>
          <w:lang w:val="pt-BR"/>
        </w:rPr>
        <w:t xml:space="preserve">BERTOLAN d.o.o., Kutina, Krleža Miroslava 52, OIB: </w:t>
      </w:r>
      <w:r w:rsidR="00DC7D4D" w:rsidRPr="00DC7D4D">
        <w:rPr>
          <w:sz w:val="24"/>
          <w:szCs w:val="24"/>
        </w:rPr>
        <w:t>58837533240</w:t>
      </w:r>
      <w:r w:rsidR="00362DA4" w:rsidRPr="00DC7D4D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DC7D4D" w:rsidRPr="00DC7D4D">
        <w:rPr>
          <w:sz w:val="24"/>
          <w:szCs w:val="24"/>
          <w:lang w:val="pt-BR"/>
        </w:rPr>
        <w:t xml:space="preserve">BERTOLAN d.o.o., Kutina, Krleža Miroslava 52, OIB: </w:t>
      </w:r>
      <w:r w:rsidR="00DC7D4D" w:rsidRPr="00DC7D4D">
        <w:rPr>
          <w:sz w:val="24"/>
          <w:szCs w:val="24"/>
        </w:rPr>
        <w:t>58837533240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1C2B53">
        <w:rPr>
          <w:b/>
          <w:sz w:val="24"/>
          <w:szCs w:val="24"/>
        </w:rPr>
        <w:t>11</w:t>
      </w:r>
      <w:r w:rsidR="001D6BA4">
        <w:rPr>
          <w:b/>
          <w:sz w:val="24"/>
          <w:szCs w:val="24"/>
        </w:rPr>
        <w:t>,</w:t>
      </w:r>
      <w:r w:rsidR="00DC7D4D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418A7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418A7" w:rsidP="002418A7" w:rsidR="002418A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2418A7" w:rsidP="002418A7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CA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2B53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18A7"/>
    <w:rsid w:val="00244430"/>
    <w:rsid w:val="00247D0E"/>
    <w:rsid w:val="0025027E"/>
    <w:rsid w:val="00252DBB"/>
    <w:rsid w:val="00265870"/>
    <w:rsid w:val="00266C87"/>
    <w:rsid w:val="00272716"/>
    <w:rsid w:val="00272E59"/>
    <w:rsid w:val="002739AD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2CFF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8E634A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D7E18"/>
    <w:rsid w:val="00AE1097"/>
    <w:rsid w:val="00AE188D"/>
    <w:rsid w:val="00AE369C"/>
    <w:rsid w:val="00AE5227"/>
    <w:rsid w:val="00AF065B"/>
    <w:rsid w:val="00AF1EA2"/>
    <w:rsid w:val="00AF69D0"/>
    <w:rsid w:val="00AF707F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7D4D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1E65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</izvorni_sadrzaj>
    <derivirana_varijabla naziv="DomainObject.Predmet.OstaliListFormated_1">
      <item>Ivan Bertolan</item>
      <item>PODRAVSKA BANKA dioničko društvo</item>
    </derivirana_varijabla>
  </DomainObject.Predmet.OstaliListFormated>
  <DomainObject.Predmet.OstaliListFormatedOIB>
    <izvorni_sadrzaj>
      <item>Ivan Bertolan, OIB 32698759602</item>
      <item>PODRAVSKA BANKA dioničko društvo, OIB 97326283154</item>
    </izvorni_sadrzaj>
    <derivirana_varijabla naziv="DomainObject.Predmet.OstaliListFormatedOIB_1">
      <item>Ivan Bertolan, OIB 32698759602</item>
      <item>PODRAVSKA BANKA dioničko društvo, OIB 97326283154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</izvorni_sadrzaj>
    <derivirana_varijabla naziv="DomainObject.Predmet.OstaliListFormatedWithAdress_1">
      <item>Ivan Bertolan, Slavonska ulica 4, 44320 Kutina</item>
      <item>PODRAVSKA BANKA dioničko društvo, Opatička 3, 48000 Koprivnica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Ivan Bertolan</item>
      <item>PODRAVSKA BANKA dioničko društvo</item>
    </izvorni_sadrzaj>
    <derivirana_varijabla naziv="DomainObject.Predmet.OstaliListNazivFormated_1">
      <item>Ivan Bertolan</item>
      <item>PODRAVSKA BANKA dioničko društvo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</izvorni_sadrzaj>
    <derivirana_varijabla naziv="DomainObject.Predmet.OstaliListNazivFormatedOIB_1">
      <item>Ivan Bertolan, OIB 32698759602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888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2018-05-28T07:53:00Z</dcterms:created>
  <dc:creator>Korisnik</dc:creator>
  <cp:lastModifiedBy>Natalija Perković</cp:lastModifiedBy>
  <cp:lastPrinted>2018-05-28T08:00:00Z</cp:lastPrinted>
  <dcterms:modified xmlns:xsi="http://www.w3.org/2001/XMLSchema-instance" xsi:type="dcterms:W3CDTF">2018-05-28T08:00:00Z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(565-18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