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abe1" w14:paraId="892abe1" w:rsidRDefault="00CC4DDE" w:rsidR="00CC4DDE" w:rsidRPr="00375934">
      <w:pPr>
        <w:jc w:val="right"/>
        <w15:collapsed w:val="false"/>
        <w:rPr>
          <w:b/>
          <w:noProof/>
          <w:szCs w:val="24"/>
          <w:lang w:val="hr-HR"/>
        </w:rPr>
      </w:pPr>
      <w:bookmarkStart w:name="_GoBack" w:id="0"/>
      <w:bookmarkEnd w:id="0"/>
    </w:p>
    <w:p w:rsidRDefault="00CC4DDE" w:rsidR="00CC4DDE" w:rsidRPr="00375934">
      <w:pPr>
        <w:jc w:val="right"/>
        <w:rPr>
          <w:b/>
          <w:noProof/>
          <w:szCs w:val="24"/>
          <w:lang w:val="hr-HR"/>
        </w:rPr>
      </w:pPr>
    </w:p>
    <w:p w:rsidRDefault="005B456D" w:rsidR="005B456D" w:rsidRPr="00375934">
      <w:pPr>
        <w:jc w:val="right"/>
        <w:rPr>
          <w:noProof/>
          <w:szCs w:val="24"/>
          <w:lang w:val="hr-HR"/>
        </w:rPr>
      </w:pPr>
    </w:p>
    <w:p w:rsidRDefault="005B456D" w:rsidR="005B456D" w:rsidRPr="00375934">
      <w:pPr>
        <w:jc w:val="right"/>
        <w:rPr>
          <w:noProof/>
          <w:szCs w:val="24"/>
          <w:lang w:val="hr-HR"/>
        </w:rPr>
      </w:pPr>
    </w:p>
    <w:p w:rsidRDefault="0032121D" w:rsidP="00B4259C" w:rsidR="00DB1591" w:rsidRPr="00375934">
      <w:pPr>
        <w:jc w:val="right"/>
        <w:rPr>
          <w:noProof/>
          <w:szCs w:val="24"/>
          <w:lang w:val="hr-HR"/>
        </w:rPr>
      </w:pPr>
      <w:r w:rsidRPr="00375934">
        <w:rPr>
          <w:noProof/>
          <w:szCs w:val="24"/>
          <w:lang w:val="hr-HR"/>
        </w:rPr>
        <w:t>5</w:t>
      </w:r>
      <w:r w:rsidR="00DB1591" w:rsidRPr="00375934">
        <w:rPr>
          <w:noProof/>
          <w:szCs w:val="24"/>
          <w:lang w:val="hr-HR"/>
        </w:rPr>
        <w:t>.</w:t>
      </w:r>
      <w:r w:rsidR="00014DF0" w:rsidRPr="00375934">
        <w:rPr>
          <w:noProof/>
          <w:szCs w:val="24"/>
          <w:lang w:val="hr-HR"/>
        </w:rPr>
        <w:t xml:space="preserve"> </w:t>
      </w:r>
      <w:r w:rsidR="00D11231">
        <w:rPr>
          <w:noProof/>
          <w:szCs w:val="24"/>
          <w:lang w:val="hr-HR"/>
        </w:rPr>
        <w:t>St-1339/2016-40</w:t>
      </w:r>
    </w:p>
    <w:p w:rsidRDefault="00DB1591" w:rsidR="00DB1591" w:rsidRPr="00375934">
      <w:pPr>
        <w:jc w:val="right"/>
        <w:rPr>
          <w:noProof/>
          <w:szCs w:val="24"/>
          <w:lang w:val="hr-HR"/>
        </w:rPr>
      </w:pPr>
    </w:p>
    <w:p w:rsidRDefault="00240ED8" w:rsidR="00240ED8" w:rsidRPr="00375934">
      <w:pPr>
        <w:jc w:val="right"/>
        <w:rPr>
          <w:noProof/>
          <w:szCs w:val="24"/>
          <w:lang w:val="hr-HR"/>
        </w:rPr>
      </w:pPr>
    </w:p>
    <w:p w:rsidRDefault="00B4259C" w:rsidR="00B4259C" w:rsidRPr="00375934">
      <w:pPr>
        <w:jc w:val="right"/>
        <w:rPr>
          <w:noProof/>
          <w:szCs w:val="24"/>
          <w:lang w:val="hr-HR"/>
        </w:rPr>
      </w:pPr>
    </w:p>
    <w:p w:rsidRDefault="00DB1591" w:rsidR="00DB1591" w:rsidRPr="00375934">
      <w:pPr>
        <w:jc w:val="center"/>
        <w:rPr>
          <w:noProof/>
          <w:szCs w:val="24"/>
          <w:lang w:val="hr-HR"/>
        </w:rPr>
      </w:pPr>
    </w:p>
    <w:p w:rsidRDefault="00B4259C" w:rsidP="00D80B45" w:rsidR="00375934">
      <w:pPr>
        <w:ind w:firstLine="708"/>
        <w:jc w:val="both"/>
        <w:rPr>
          <w:szCs w:val="24"/>
          <w:lang w:val="hr-HR"/>
        </w:rPr>
      </w:pPr>
      <w:r w:rsidRPr="00375934">
        <w:rPr>
          <w:noProof/>
          <w:lang w:val="hr-HR"/>
        </w:rPr>
        <w:t>TRGOVAČKI SUD U BJELOVARU, po</w:t>
      </w:r>
      <w:r w:rsidR="00DB1591" w:rsidRPr="00375934">
        <w:rPr>
          <w:noProof/>
          <w:lang w:val="hr-HR"/>
        </w:rPr>
        <w:t xml:space="preserve"> sucu</w:t>
      </w:r>
      <w:r w:rsidRPr="00375934">
        <w:rPr>
          <w:noProof/>
          <w:lang w:val="hr-HR"/>
        </w:rPr>
        <w:t xml:space="preserve"> pojedincu</w:t>
      </w:r>
      <w:r w:rsidR="00DB1591" w:rsidRPr="00375934">
        <w:rPr>
          <w:noProof/>
          <w:lang w:val="hr-HR"/>
        </w:rPr>
        <w:t xml:space="preserve"> Mariji Petrina Kubica, </w:t>
      </w:r>
      <w:r w:rsidR="00BC32E9" w:rsidRPr="00375934">
        <w:rPr>
          <w:noProof/>
          <w:lang w:val="hr-HR"/>
        </w:rPr>
        <w:t xml:space="preserve">u </w:t>
      </w:r>
      <w:r w:rsidR="00BC32E9" w:rsidRPr="00375934">
        <w:rPr>
          <w:szCs w:val="24"/>
          <w:lang w:val="hr-HR"/>
        </w:rPr>
        <w:t xml:space="preserve">predstečajnom postupku nad dužnikom VOĆNJAK društvo s ograničenom odgovornošću za proizvodnju i usluge, Bjelovar, Matice Hrvatske 4/1, OIB: 52871551229, MBS: 030104368, </w:t>
      </w:r>
      <w:r w:rsidR="00D11231">
        <w:rPr>
          <w:szCs w:val="24"/>
          <w:lang w:val="hr-HR"/>
        </w:rPr>
        <w:t>12. siječnja</w:t>
      </w:r>
      <w:r w:rsidR="00375934">
        <w:rPr>
          <w:szCs w:val="24"/>
          <w:lang w:val="hr-HR"/>
        </w:rPr>
        <w:t xml:space="preserve"> 201</w:t>
      </w:r>
      <w:r w:rsidR="00D11231">
        <w:rPr>
          <w:szCs w:val="24"/>
          <w:lang w:val="hr-HR"/>
        </w:rPr>
        <w:t>7</w:t>
      </w:r>
      <w:r w:rsidR="00375934">
        <w:rPr>
          <w:szCs w:val="24"/>
          <w:lang w:val="hr-HR"/>
        </w:rPr>
        <w:t>.</w:t>
      </w:r>
      <w:r w:rsidR="00D11231">
        <w:rPr>
          <w:szCs w:val="24"/>
          <w:lang w:val="hr-HR"/>
        </w:rPr>
        <w:t xml:space="preserve"> donio je sljedeći</w:t>
      </w:r>
    </w:p>
    <w:p w:rsidRDefault="00D80B45" w:rsidP="00D80B45" w:rsidR="00D80B45">
      <w:pPr>
        <w:ind w:firstLine="708"/>
        <w:jc w:val="both"/>
        <w:rPr>
          <w:szCs w:val="24"/>
          <w:lang w:val="hr-HR"/>
        </w:rPr>
      </w:pPr>
    </w:p>
    <w:p w:rsidRDefault="00D11231" w:rsidP="00D80B45" w:rsidR="00D11231" w:rsidRPr="00D80B45">
      <w:pPr>
        <w:ind w:firstLine="708"/>
        <w:jc w:val="both"/>
        <w:rPr>
          <w:szCs w:val="24"/>
          <w:lang w:val="hr-HR"/>
        </w:rPr>
      </w:pPr>
    </w:p>
    <w:p w:rsidRDefault="00D11231" w:rsidP="00375934" w:rsidR="00375934" w:rsidRPr="0037593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375934" w:rsidP="00375934" w:rsidR="00375934">
      <w:pPr>
        <w:jc w:val="center"/>
        <w:rPr>
          <w:szCs w:val="24"/>
          <w:lang w:val="hr-HR"/>
        </w:rPr>
      </w:pPr>
    </w:p>
    <w:p w:rsidRDefault="00D11231" w:rsidP="00375934" w:rsidR="00D11231" w:rsidRPr="00375934">
      <w:pPr>
        <w:jc w:val="center"/>
        <w:rPr>
          <w:szCs w:val="24"/>
          <w:lang w:val="hr-HR"/>
        </w:rPr>
      </w:pPr>
    </w:p>
    <w:p w:rsidRDefault="00D11231" w:rsidP="00375934" w:rsidR="00375934" w:rsidRPr="0037593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Dopušta se produženje roka za završetak predstečajnog postupka nad dužnikom </w:t>
      </w:r>
      <w:r w:rsidRPr="00375934">
        <w:rPr>
          <w:szCs w:val="24"/>
          <w:lang w:val="hr-HR"/>
        </w:rPr>
        <w:t>VOĆNJAK društvo s ograničenom odgovornošću za proizvodnju i usluge, Bjelovar, Matice Hrvatske 4/1, O</w:t>
      </w:r>
      <w:r>
        <w:rPr>
          <w:szCs w:val="24"/>
          <w:lang w:val="hr-HR"/>
        </w:rPr>
        <w:t>IB: 52871551229, MBS: 030104368, za daljnjih 90 dana, jer sud smatra da bi to bilo svrsishodno za sklapanje predstečajnog sporazuma.</w:t>
      </w:r>
    </w:p>
    <w:p w:rsidRDefault="00375934" w:rsidP="00375934" w:rsidR="00375934">
      <w:pPr>
        <w:jc w:val="both"/>
        <w:rPr>
          <w:szCs w:val="24"/>
          <w:lang w:val="hr-HR"/>
        </w:rPr>
      </w:pPr>
      <w:r w:rsidRPr="00375934">
        <w:rPr>
          <w:szCs w:val="24"/>
          <w:lang w:val="hr-HR"/>
        </w:rPr>
        <w:t xml:space="preserve">  </w:t>
      </w:r>
    </w:p>
    <w:p w:rsidRDefault="00D11231" w:rsidP="00375934" w:rsidR="00D11231" w:rsidRPr="00375934">
      <w:pPr>
        <w:jc w:val="both"/>
        <w:rPr>
          <w:szCs w:val="24"/>
          <w:lang w:val="hr-HR"/>
        </w:rPr>
      </w:pPr>
    </w:p>
    <w:p w:rsidRDefault="00375934" w:rsidP="00375934" w:rsidR="00375934" w:rsidRPr="00375934">
      <w:pPr>
        <w:jc w:val="center"/>
        <w:rPr>
          <w:b/>
          <w:szCs w:val="24"/>
          <w:lang w:val="hr-HR"/>
        </w:rPr>
      </w:pPr>
      <w:r w:rsidRPr="00375934">
        <w:rPr>
          <w:szCs w:val="24"/>
          <w:lang w:val="hr-HR"/>
        </w:rPr>
        <w:t>U Bjelovaru</w:t>
      </w:r>
      <w:r>
        <w:rPr>
          <w:szCs w:val="24"/>
          <w:lang w:val="hr-HR"/>
        </w:rPr>
        <w:t>,</w:t>
      </w:r>
      <w:r w:rsidRPr="00375934">
        <w:rPr>
          <w:szCs w:val="24"/>
          <w:lang w:val="hr-HR"/>
        </w:rPr>
        <w:t xml:space="preserve"> </w:t>
      </w:r>
      <w:r w:rsidR="00D11231">
        <w:rPr>
          <w:szCs w:val="24"/>
          <w:lang w:val="hr-HR"/>
        </w:rPr>
        <w:t>12. siječnja 2017.</w:t>
      </w:r>
    </w:p>
    <w:p w:rsidRDefault="00375934" w:rsidP="00375934" w:rsidR="00375934">
      <w:pPr>
        <w:ind w:firstLine="708" w:left="4956"/>
        <w:jc w:val="both"/>
        <w:rPr>
          <w:szCs w:val="24"/>
          <w:lang w:val="hr-HR"/>
        </w:rPr>
      </w:pPr>
    </w:p>
    <w:p w:rsidRDefault="00D11231" w:rsidP="00375934" w:rsidR="00D11231" w:rsidRPr="00375934">
      <w:pPr>
        <w:ind w:firstLine="708" w:left="4956"/>
        <w:jc w:val="both"/>
        <w:rPr>
          <w:szCs w:val="24"/>
          <w:lang w:val="hr-HR"/>
        </w:rPr>
      </w:pPr>
    </w:p>
    <w:p w:rsidRDefault="00375934" w:rsidP="00375934" w:rsidR="00375934" w:rsidRPr="00375934">
      <w:pPr>
        <w:ind w:firstLine="708" w:left="4956"/>
        <w:jc w:val="both"/>
        <w:rPr>
          <w:szCs w:val="24"/>
          <w:lang w:val="hr-HR"/>
        </w:rPr>
      </w:pPr>
      <w:r>
        <w:rPr>
          <w:szCs w:val="24"/>
          <w:lang w:val="hr-HR"/>
        </w:rPr>
        <w:t>SUDAC</w:t>
      </w:r>
    </w:p>
    <w:p w:rsidRDefault="00375934" w:rsidP="00375934" w:rsidR="00375934">
      <w:pPr>
        <w:rPr>
          <w:lang w:val="hr-HR"/>
        </w:rPr>
      </w:pPr>
      <w:r w:rsidRPr="00E02FCF">
        <w:rPr>
          <w:lang w:val="hr-HR"/>
        </w:rPr>
        <w:t xml:space="preserve">                                                               </w:t>
      </w:r>
      <w:r>
        <w:rPr>
          <w:lang w:val="hr-HR"/>
        </w:rPr>
        <w:t xml:space="preserve">             MARIJA PETRINA KUBICA </w:t>
      </w:r>
    </w:p>
    <w:p w:rsidRDefault="008420A5" w:rsidP="00375934" w:rsidR="008420A5">
      <w:pPr>
        <w:rPr>
          <w:lang w:val="hr-HR"/>
        </w:rPr>
      </w:pPr>
    </w:p>
    <w:p w:rsidRDefault="00375934" w:rsidP="00375934" w:rsidR="00375934" w:rsidRPr="00375934">
      <w:pPr>
        <w:ind w:firstLine="708" w:left="4956"/>
        <w:jc w:val="both"/>
        <w:rPr>
          <w:rFonts w:hAnsi="Tahoma" w:ascii="Tahoma"/>
          <w:b/>
          <w:color w:val="0000FF"/>
          <w:lang w:val="hr-HR"/>
        </w:rPr>
      </w:pPr>
    </w:p>
    <w:p w:rsidRDefault="00D11231" w:rsidP="00375934" w:rsidR="00D11231">
      <w:pPr>
        <w:ind w:firstLine="708" w:left="4956"/>
        <w:jc w:val="both"/>
        <w:rPr>
          <w:rFonts w:hAnsi="Tahoma" w:ascii="Tahoma"/>
          <w:b/>
          <w:color w:val="0000FF"/>
          <w:lang w:val="hr-HR"/>
        </w:rPr>
      </w:pPr>
    </w:p>
    <w:p w:rsidRDefault="00D11231" w:rsidP="00375934" w:rsidR="00D11231">
      <w:pPr>
        <w:ind w:firstLine="708" w:left="4956"/>
        <w:jc w:val="both"/>
        <w:rPr>
          <w:rFonts w:hAnsi="Tahoma" w:ascii="Tahoma"/>
          <w:b/>
          <w:color w:val="0000FF"/>
          <w:lang w:val="hr-HR"/>
        </w:rPr>
      </w:pPr>
    </w:p>
    <w:p w:rsidRDefault="00375934" w:rsidP="00375934" w:rsidR="00375934" w:rsidRPr="00375934">
      <w:pPr>
        <w:ind w:firstLine="708" w:left="4956"/>
        <w:jc w:val="both"/>
        <w:rPr>
          <w:rFonts w:hAnsi="Tahoma" w:ascii="Tahoma"/>
          <w:b/>
          <w:color w:val="0000FF"/>
          <w:lang w:val="hr-HR"/>
        </w:rPr>
      </w:pPr>
      <w:r w:rsidRPr="00375934">
        <w:rPr>
          <w:rFonts w:hAnsi="Tahoma" w:ascii="Tahoma"/>
          <w:b/>
          <w:color w:val="0000FF"/>
          <w:lang w:val="hr-HR"/>
        </w:rPr>
        <w:tab/>
      </w:r>
    </w:p>
    <w:p w:rsidRDefault="00D80B45" w:rsidP="00D80B45" w:rsidR="00D80B45">
      <w:pPr>
        <w:jc w:val="both"/>
        <w:rPr>
          <w:lang w:val="hr-HR"/>
        </w:rPr>
      </w:pPr>
      <w:r w:rsidRPr="00215416">
        <w:rPr>
          <w:lang w:val="hr-HR"/>
        </w:rPr>
        <w:t xml:space="preserve">POUKA O PRAVNOM LIJEKU: Protiv ovog </w:t>
      </w:r>
      <w:r w:rsidR="00D11231">
        <w:rPr>
          <w:lang w:val="hr-HR"/>
        </w:rPr>
        <w:t xml:space="preserve">zaključka nije dopušten pravni lijek (čl.19. st.7. Stečajnog zakona, </w:t>
      </w:r>
      <w:r w:rsidR="00D11231">
        <w:rPr>
          <w:noProof/>
        </w:rPr>
        <w:t>"Narodne novine" broj 71/15</w:t>
      </w:r>
      <w:r w:rsidR="00D11231">
        <w:rPr>
          <w:lang w:val="hr-HR"/>
        </w:rPr>
        <w:t>).</w:t>
      </w:r>
    </w:p>
    <w:p w:rsidRDefault="008420A5" w:rsidP="00375934" w:rsidR="008420A5">
      <w:pPr>
        <w:rPr>
          <w:szCs w:val="24"/>
          <w:lang w:val="hr-HR"/>
        </w:rPr>
      </w:pPr>
    </w:p>
    <w:p w:rsidRDefault="00375934" w:rsidP="00375934" w:rsidR="00375934" w:rsidRPr="00375934">
      <w:pPr>
        <w:rPr>
          <w:szCs w:val="24"/>
          <w:lang w:val="hr-HR"/>
        </w:rPr>
      </w:pPr>
      <w:r>
        <w:rPr>
          <w:szCs w:val="24"/>
          <w:lang w:val="hr-HR"/>
        </w:rPr>
        <w:t>Rj.</w:t>
      </w:r>
    </w:p>
    <w:p w:rsidRDefault="00375934" w:rsidP="00375934" w:rsidR="00375934" w:rsidRPr="0037593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1. </w:t>
      </w:r>
      <w:r w:rsidRPr="00375934">
        <w:rPr>
          <w:szCs w:val="24"/>
          <w:lang w:val="hr-HR"/>
        </w:rPr>
        <w:t>DNA:</w:t>
      </w:r>
      <w:r w:rsidR="00D11231">
        <w:rPr>
          <w:szCs w:val="24"/>
          <w:lang w:val="hr-HR"/>
        </w:rPr>
        <w:t xml:space="preserve">punomoćniku </w:t>
      </w:r>
      <w:r>
        <w:rPr>
          <w:szCs w:val="24"/>
          <w:lang w:val="hr-HR"/>
        </w:rPr>
        <w:t>dužnik</w:t>
      </w:r>
      <w:r w:rsidR="00D11231">
        <w:rPr>
          <w:szCs w:val="24"/>
          <w:lang w:val="hr-HR"/>
        </w:rPr>
        <w:t>a</w:t>
      </w:r>
      <w:r>
        <w:rPr>
          <w:szCs w:val="24"/>
          <w:lang w:val="hr-HR"/>
        </w:rPr>
        <w:t xml:space="preserve"> </w:t>
      </w:r>
      <w:r w:rsidR="00B75C7D">
        <w:rPr>
          <w:szCs w:val="24"/>
          <w:lang w:val="hr-HR"/>
        </w:rPr>
        <w:t>putem e-oglasne ploče</w:t>
      </w:r>
    </w:p>
    <w:p w:rsidRDefault="00375934" w:rsidP="00375934" w:rsidR="00375934">
      <w:pPr>
        <w:tabs>
          <w:tab w:pos="426" w:val="left"/>
        </w:tabs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       povjereniku</w:t>
      </w:r>
      <w:r w:rsidR="00B75C7D">
        <w:rPr>
          <w:szCs w:val="24"/>
          <w:lang w:val="hr-HR"/>
        </w:rPr>
        <w:t xml:space="preserve"> putem e-oglasne ploče</w:t>
      </w:r>
    </w:p>
    <w:p w:rsidRDefault="00375934" w:rsidP="00D80B45" w:rsidR="00375934" w:rsidRPr="00375934">
      <w:pPr>
        <w:tabs>
          <w:tab w:pos="426" w:val="left"/>
        </w:tabs>
        <w:overflowPunct/>
        <w:autoSpaceDE/>
        <w:autoSpaceDN/>
        <w:adjustRightInd/>
        <w:ind w:left="426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m</w:t>
      </w:r>
      <w:r w:rsidRPr="00375934">
        <w:rPr>
          <w:szCs w:val="24"/>
          <w:lang w:val="hr-HR"/>
        </w:rPr>
        <w:t>režna st</w:t>
      </w:r>
      <w:r w:rsidR="00D80B45">
        <w:rPr>
          <w:szCs w:val="24"/>
          <w:lang w:val="hr-HR"/>
        </w:rPr>
        <w:t>ranica e-Oglasna ploča suda</w:t>
      </w:r>
      <w:r w:rsidRPr="00375934">
        <w:rPr>
          <w:szCs w:val="24"/>
          <w:lang w:val="hr-HR"/>
        </w:rPr>
        <w:t xml:space="preserve"> </w:t>
      </w:r>
    </w:p>
    <w:p w:rsidRDefault="00375934" w:rsidP="00375934" w:rsidR="00375934">
      <w:pPr>
        <w:tabs>
          <w:tab w:pos="426" w:val="left"/>
        </w:tabs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2. Sc pravomoćnost</w:t>
      </w:r>
    </w:p>
    <w:p w:rsidRDefault="00375934" w:rsidP="00375934" w:rsidR="00375934" w:rsidRPr="00375934">
      <w:pPr>
        <w:tabs>
          <w:tab w:pos="426" w:val="left"/>
        </w:tabs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Bj.</w:t>
      </w:r>
      <w:r w:rsidR="0024679A">
        <w:rPr>
          <w:szCs w:val="24"/>
          <w:lang w:val="hr-HR"/>
        </w:rPr>
        <w:t>1</w:t>
      </w:r>
      <w:r w:rsidR="00D11231">
        <w:rPr>
          <w:szCs w:val="24"/>
          <w:lang w:val="hr-HR"/>
        </w:rPr>
        <w:t>2</w:t>
      </w:r>
      <w:r>
        <w:rPr>
          <w:szCs w:val="24"/>
          <w:lang w:val="hr-HR"/>
        </w:rPr>
        <w:t>.1.201</w:t>
      </w:r>
      <w:r w:rsidR="00D11231">
        <w:rPr>
          <w:szCs w:val="24"/>
          <w:lang w:val="hr-HR"/>
        </w:rPr>
        <w:t>7</w:t>
      </w:r>
      <w:r>
        <w:rPr>
          <w:szCs w:val="24"/>
          <w:lang w:val="hr-HR"/>
        </w:rPr>
        <w:t>.</w:t>
      </w:r>
    </w:p>
    <w:p w:rsidRDefault="00375934" w:rsidP="00375934" w:rsidR="00375934" w:rsidRPr="00375934">
      <w:pPr>
        <w:jc w:val="both"/>
        <w:rPr>
          <w:szCs w:val="24"/>
          <w:lang w:val="hr-HR"/>
        </w:rPr>
      </w:pPr>
    </w:p>
    <w:p w:rsidRDefault="00375934" w:rsidP="00375934" w:rsidR="00375934" w:rsidRPr="00375934">
      <w:pPr>
        <w:rPr>
          <w:szCs w:val="24"/>
          <w:lang w:val="hr-HR"/>
        </w:rPr>
      </w:pPr>
    </w:p>
    <w:p w:rsidRDefault="00375934" w:rsidP="00375934" w:rsidR="00375934" w:rsidRPr="00375934">
      <w:pPr>
        <w:rPr>
          <w:szCs w:val="24"/>
          <w:lang w:val="hr-HR"/>
        </w:rPr>
      </w:pPr>
    </w:p>
    <w:p w:rsidRDefault="00CC4DDE" w:rsidP="0024679A" w:rsidR="00CC4DDE" w:rsidRPr="00375934">
      <w:pPr>
        <w:jc w:val="both"/>
        <w:rPr>
          <w:noProof/>
          <w:lang w:val="hr-HR"/>
        </w:rPr>
      </w:pPr>
    </w:p>
    <w:sectPr w:rsidSect="00DB1591" w:rsidR="00CC4DDE" w:rsidRPr="00375934">
      <w:headerReference w:type="even" r:id="rId10"/>
      <w:headerReference w:type="default" r:id="rId11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432" w:rsidR="00291432">
      <w:r>
        <w:separator/>
      </w:r>
    </w:p>
  </w:endnote>
  <w:endnote w:id="0" w:type="continuationSeparator">
    <w:p w:rsidRDefault="00291432" w:rsidR="00291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432" w:rsidR="00291432">
      <w:r>
        <w:separator/>
      </w:r>
    </w:p>
  </w:footnote>
  <w:footnote w:id="0" w:type="continuationSeparator">
    <w:p w:rsidRDefault="00291432" w:rsidR="00291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5EC" w:rsidR="00B225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25EC" w:rsidR="00B225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5EC" w:rsidR="00B225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2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37EB" w:rsidP="00D80B45" w:rsidR="00B225EC">
    <w:pPr>
      <w:pStyle w:val="Zaglavlje"/>
      <w:jc w:val="right"/>
    </w:pPr>
    <w:r>
      <w:t>5. St-1339/2016-21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3D1"/>
    <w:rsid w:val="00000FE0"/>
    <w:rsid w:val="00014DF0"/>
    <w:rsid w:val="00015DC6"/>
    <w:rsid w:val="00017603"/>
    <w:rsid w:val="00031DC6"/>
    <w:rsid w:val="000447D1"/>
    <w:rsid w:val="000545AE"/>
    <w:rsid w:val="00082B89"/>
    <w:rsid w:val="000B2692"/>
    <w:rsid w:val="000C174D"/>
    <w:rsid w:val="00102EFB"/>
    <w:rsid w:val="001356A5"/>
    <w:rsid w:val="00166063"/>
    <w:rsid w:val="00170C2C"/>
    <w:rsid w:val="00171049"/>
    <w:rsid w:val="001812CB"/>
    <w:rsid w:val="00185283"/>
    <w:rsid w:val="00192794"/>
    <w:rsid w:val="001E576D"/>
    <w:rsid w:val="001E6C76"/>
    <w:rsid w:val="001E7348"/>
    <w:rsid w:val="00236725"/>
    <w:rsid w:val="00240ED8"/>
    <w:rsid w:val="0024679A"/>
    <w:rsid w:val="00267133"/>
    <w:rsid w:val="002708E2"/>
    <w:rsid w:val="00276B38"/>
    <w:rsid w:val="00282CA5"/>
    <w:rsid w:val="00291432"/>
    <w:rsid w:val="002B5A81"/>
    <w:rsid w:val="002D1E2E"/>
    <w:rsid w:val="0030518F"/>
    <w:rsid w:val="00316959"/>
    <w:rsid w:val="00316EC7"/>
    <w:rsid w:val="0032121D"/>
    <w:rsid w:val="003222D2"/>
    <w:rsid w:val="00331643"/>
    <w:rsid w:val="0036755B"/>
    <w:rsid w:val="00375934"/>
    <w:rsid w:val="00392565"/>
    <w:rsid w:val="003A49F9"/>
    <w:rsid w:val="003B1473"/>
    <w:rsid w:val="003B3D8B"/>
    <w:rsid w:val="003C00CF"/>
    <w:rsid w:val="003C1018"/>
    <w:rsid w:val="004115E0"/>
    <w:rsid w:val="0045272E"/>
    <w:rsid w:val="00454BB3"/>
    <w:rsid w:val="00466986"/>
    <w:rsid w:val="00475283"/>
    <w:rsid w:val="004864E8"/>
    <w:rsid w:val="004B66A2"/>
    <w:rsid w:val="004E4D6B"/>
    <w:rsid w:val="00500DF2"/>
    <w:rsid w:val="00505168"/>
    <w:rsid w:val="0054190A"/>
    <w:rsid w:val="005536D7"/>
    <w:rsid w:val="0058652C"/>
    <w:rsid w:val="005A4EED"/>
    <w:rsid w:val="005B456D"/>
    <w:rsid w:val="005E6344"/>
    <w:rsid w:val="005F0A85"/>
    <w:rsid w:val="00614F56"/>
    <w:rsid w:val="00625FCB"/>
    <w:rsid w:val="006566D8"/>
    <w:rsid w:val="00656FA0"/>
    <w:rsid w:val="006813D1"/>
    <w:rsid w:val="0068447E"/>
    <w:rsid w:val="006863EC"/>
    <w:rsid w:val="00686BB6"/>
    <w:rsid w:val="006942AA"/>
    <w:rsid w:val="006B3016"/>
    <w:rsid w:val="006D37EB"/>
    <w:rsid w:val="006E430E"/>
    <w:rsid w:val="006E6286"/>
    <w:rsid w:val="006F77DC"/>
    <w:rsid w:val="00702C97"/>
    <w:rsid w:val="0070441E"/>
    <w:rsid w:val="0070679F"/>
    <w:rsid w:val="0072497E"/>
    <w:rsid w:val="00734F40"/>
    <w:rsid w:val="00764225"/>
    <w:rsid w:val="007809F5"/>
    <w:rsid w:val="007840C2"/>
    <w:rsid w:val="007B5B45"/>
    <w:rsid w:val="007C12FB"/>
    <w:rsid w:val="007C3F3E"/>
    <w:rsid w:val="007C7032"/>
    <w:rsid w:val="007F40C5"/>
    <w:rsid w:val="007F54EA"/>
    <w:rsid w:val="008226A2"/>
    <w:rsid w:val="008420A5"/>
    <w:rsid w:val="00842F74"/>
    <w:rsid w:val="00851399"/>
    <w:rsid w:val="00862856"/>
    <w:rsid w:val="008C6535"/>
    <w:rsid w:val="008D1C55"/>
    <w:rsid w:val="008D2377"/>
    <w:rsid w:val="008D3476"/>
    <w:rsid w:val="008E6D8F"/>
    <w:rsid w:val="00905E1A"/>
    <w:rsid w:val="00917A5C"/>
    <w:rsid w:val="009247E4"/>
    <w:rsid w:val="00935DC0"/>
    <w:rsid w:val="009452E1"/>
    <w:rsid w:val="009511BC"/>
    <w:rsid w:val="009635A0"/>
    <w:rsid w:val="009741DF"/>
    <w:rsid w:val="009A54C1"/>
    <w:rsid w:val="009B6219"/>
    <w:rsid w:val="009E02BB"/>
    <w:rsid w:val="009E4003"/>
    <w:rsid w:val="00A63020"/>
    <w:rsid w:val="00A664B0"/>
    <w:rsid w:val="00A85C6A"/>
    <w:rsid w:val="00AA2279"/>
    <w:rsid w:val="00AA5296"/>
    <w:rsid w:val="00AB4647"/>
    <w:rsid w:val="00AC25E4"/>
    <w:rsid w:val="00AD67D8"/>
    <w:rsid w:val="00AE789C"/>
    <w:rsid w:val="00AF7F41"/>
    <w:rsid w:val="00B1036F"/>
    <w:rsid w:val="00B13219"/>
    <w:rsid w:val="00B20C07"/>
    <w:rsid w:val="00B225EC"/>
    <w:rsid w:val="00B4259C"/>
    <w:rsid w:val="00B52A02"/>
    <w:rsid w:val="00B75C7D"/>
    <w:rsid w:val="00B807E3"/>
    <w:rsid w:val="00BC32E9"/>
    <w:rsid w:val="00BE6DD8"/>
    <w:rsid w:val="00C101A6"/>
    <w:rsid w:val="00C14F83"/>
    <w:rsid w:val="00C24091"/>
    <w:rsid w:val="00C30B09"/>
    <w:rsid w:val="00C354F8"/>
    <w:rsid w:val="00C61098"/>
    <w:rsid w:val="00C63A95"/>
    <w:rsid w:val="00C65D26"/>
    <w:rsid w:val="00C67B3F"/>
    <w:rsid w:val="00C8637C"/>
    <w:rsid w:val="00C92780"/>
    <w:rsid w:val="00CA0A38"/>
    <w:rsid w:val="00CC4DDE"/>
    <w:rsid w:val="00CE6803"/>
    <w:rsid w:val="00D02E4A"/>
    <w:rsid w:val="00D11231"/>
    <w:rsid w:val="00D73D3E"/>
    <w:rsid w:val="00D776DB"/>
    <w:rsid w:val="00D80B45"/>
    <w:rsid w:val="00DB1591"/>
    <w:rsid w:val="00DC24D1"/>
    <w:rsid w:val="00DC3441"/>
    <w:rsid w:val="00DE4B54"/>
    <w:rsid w:val="00E00345"/>
    <w:rsid w:val="00E033D8"/>
    <w:rsid w:val="00E05EA5"/>
    <w:rsid w:val="00E275BE"/>
    <w:rsid w:val="00E402BD"/>
    <w:rsid w:val="00E4113C"/>
    <w:rsid w:val="00E70BD4"/>
    <w:rsid w:val="00E7164B"/>
    <w:rsid w:val="00EB2A15"/>
    <w:rsid w:val="00ED2520"/>
    <w:rsid w:val="00EE7271"/>
    <w:rsid w:val="00EF29F5"/>
    <w:rsid w:val="00F24552"/>
    <w:rsid w:val="00F41B65"/>
    <w:rsid w:val="00F50B78"/>
    <w:rsid w:val="00F511FF"/>
    <w:rsid w:val="00F8610C"/>
    <w:rsid w:val="00FB20CF"/>
    <w:rsid w:val="00FB78A2"/>
    <w:rsid w:val="00FD11D3"/>
    <w:rsid w:val="00FD42DF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spacing w:after="60" w:before="240"/>
      <w:outlineLvl w:val="4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pis" w:type="paragraph">
    <w:name w:val="List"/>
    <w:basedOn w:val="Normal"/>
    <w:pPr>
      <w:ind w:hanging="283" w:left="283"/>
    </w:pPr>
  </w:style>
  <w:style w:styleId="Popis2" w:type="paragraph">
    <w:name w:val="List 2"/>
    <w:basedOn w:val="Normal"/>
    <w:pPr>
      <w:ind w:hanging="283" w:left="566"/>
    </w:pPr>
  </w:style>
  <w:style w:styleId="Grafikeoznake2" w:type="paragraph">
    <w:name w:val="List Bullet 2"/>
    <w:basedOn w:val="Normal"/>
    <w:pPr>
      <w:ind w:hanging="283" w:left="566"/>
    </w:pPr>
  </w:style>
  <w:style w:styleId="Nastavakpopisa" w:type="paragraph">
    <w:name w:val="List Continue"/>
    <w:basedOn w:val="Normal"/>
    <w:pPr>
      <w:spacing w:after="120"/>
      <w:ind w:left="283"/>
    </w:pPr>
  </w:style>
  <w:style w:styleId="Tijeloteksta" w:type="paragraph">
    <w:name w:val="Body Text"/>
    <w:basedOn w:val="Normal"/>
    <w:pPr>
      <w:spacing w:after="120"/>
    </w:pPr>
  </w:style>
  <w:style w:styleId="Uvuenotijeloteksta" w:type="paragraph">
    <w:name w:val="Body Text Indent"/>
    <w:basedOn w:val="Normal"/>
    <w:pPr>
      <w:spacing w:after="120"/>
      <w:ind w:left="283"/>
    </w:pPr>
  </w:style>
  <w:style w:customStyle="true" w:styleId="Tijeloteksta31" w:type="paragraph">
    <w:name w:val="Tijelo teksta 31"/>
    <w:basedOn w:val="Uvuenotijeloteksta"/>
  </w:style>
  <w:style w:styleId="Podnoje" w:type="paragraph">
    <w:name w:val="footer"/>
    <w:basedOn w:val="Normal"/>
    <w:link w:val="PodnojeChar"/>
    <w:rsid w:val="00D80B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0B45"/>
    <w:rPr>
      <w:sz w:val="24"/>
      <w:lang w:val="en-GB"/>
    </w:rPr>
  </w:style>
  <w:style w:styleId="Tekstbalonia" w:type="paragraph">
    <w:name w:val="Balloon Text"/>
    <w:basedOn w:val="Normal"/>
    <w:link w:val="TekstbaloniaChar"/>
    <w:rsid w:val="00C30B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0B0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5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283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283"/>
    <w:rPr>
      <w:b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283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283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spacing w:after="60" w:before="240"/>
      <w:outlineLvl w:val="4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pis" w:type="paragraph">
    <w:name w:val="List"/>
    <w:basedOn w:val="Normal"/>
    <w:pPr>
      <w:ind w:hanging="283" w:left="283"/>
    </w:pPr>
  </w:style>
  <w:style w:styleId="Popis2" w:type="paragraph">
    <w:name w:val="List 2"/>
    <w:basedOn w:val="Normal"/>
    <w:pPr>
      <w:ind w:hanging="283" w:left="566"/>
    </w:pPr>
  </w:style>
  <w:style w:styleId="Grafikeoznake2" w:type="paragraph">
    <w:name w:val="List Bullet 2"/>
    <w:basedOn w:val="Normal"/>
    <w:pPr>
      <w:ind w:hanging="283" w:left="566"/>
    </w:pPr>
  </w:style>
  <w:style w:styleId="Nastavakpopisa" w:type="paragraph">
    <w:name w:val="List Continue"/>
    <w:basedOn w:val="Normal"/>
    <w:pPr>
      <w:spacing w:after="120"/>
      <w:ind w:left="283"/>
    </w:pPr>
  </w:style>
  <w:style w:styleId="Tijeloteksta" w:type="paragraph">
    <w:name w:val="Body Text"/>
    <w:basedOn w:val="Normal"/>
    <w:pPr>
      <w:spacing w:after="120"/>
    </w:pPr>
  </w:style>
  <w:style w:styleId="Uvuenotijeloteksta" w:type="paragraph">
    <w:name w:val="Body Text Indent"/>
    <w:basedOn w:val="Normal"/>
    <w:pPr>
      <w:spacing w:after="120"/>
      <w:ind w:left="283"/>
    </w:pPr>
  </w:style>
  <w:style w:customStyle="1" w:styleId="Tijeloteksta31" w:type="paragraph">
    <w:name w:val="Tijelo teksta 31"/>
    <w:basedOn w:val="Uvuenotijeloteksta"/>
  </w:style>
  <w:style w:styleId="Podnoje" w:type="paragraph">
    <w:name w:val="footer"/>
    <w:basedOn w:val="Normal"/>
    <w:link w:val="PodnojeChar"/>
    <w:rsid w:val="00D80B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0B45"/>
    <w:rPr>
      <w:sz w:val="24"/>
      <w:lang w:val="en-GB"/>
    </w:rPr>
  </w:style>
  <w:style w:styleId="Tekstbalonia" w:type="paragraph">
    <w:name w:val="Balloon Text"/>
    <w:basedOn w:val="Normal"/>
    <w:link w:val="TekstbaloniaChar"/>
    <w:rsid w:val="00C30B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0B0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5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283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283"/>
    <w:rPr>
      <w:b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283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283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857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58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  <item>Perica Medaković</item>
      <item>Odvjetnik Hrvoje Kuprešak</item>
    </izvorni_sadrzaj>
    <derivirana_varijabla naziv="DomainObject.Predmet.OstaliListFormated_1">
      <item>Pavao Mrkonjić, odvjetnik</item>
      <item>Perica Medaković</item>
      <item>Odvjetnik Hrvoje Kuprešak</item>
    </derivirana_varijabla>
  </DomainObject.Predmet.OstaliListFormated>
  <DomainObject.Predmet.OstaliListFormatedOIB>
    <izvorni_sadrzaj>
      <item>Pavao Mrkonjić, odvjetnik</item>
      <item>Perica Medaković, OIB 37577204378</item>
      <item>Odvjetnik Hrvoje Kuprešak</item>
    </izvorni_sadrzaj>
    <derivirana_varijabla naziv="DomainObject.Predmet.OstaliListFormatedOIB_1">
      <item>Pavao Mrkonjić, odvjetnik</item>
      <item>Perica Medaković, OIB 37577204378</item>
      <item>Odvjetnik Hrvoje Kuprešak</item>
    </derivirana_varijabla>
  </DomainObject.Predmet.OstaliListFormatedOIB>
  <DomainObject.Predmet.OstaliListFormatedWithAdress>
    <izvorni_sadrzaj>
      <item>Pavao Mrkonjić, odvjetnik, Ante Topić Mimare 24, 10000 Zagreb</item>
      <item>Perica Medaković, Ivana Mažuranića 2d, 43500 Daruvar</item>
      <item>Odvjetnik Hrvoje Kuprešak, Meštrovićev trg 2, 10000 Zagreb</item>
    </izvorni_sadrzaj>
    <derivirana_varijabla naziv="DomainObject.Predmet.OstaliListFormatedWithAdress_1">
      <item>Pavao Mrkonjić, odvjetnik, Ante Topić Mimare 24, 10000 Zagreb</item>
      <item>Perica Medaković, Ivana Mažuranića 2d, 43500 Daruvar</item>
      <item>Odvjetnik Hrvoje Kuprešak, Meštrovićev trg 2, 10000 Zagreb</item>
    </derivirana_varijabla>
  </DomainObject.Predmet.OstaliListFormatedWithAdress>
  <DomainObject.Predmet.OstaliListFormatedWithAdressOIB>
    <izvorni_sadrzaj>
      <item>Pavao Mrkonjić, odvjetnik, Ante Topić Mimare 24, 10000 Zagreb</item>
      <item>Perica Medaković, OIB 37577204378, Ivana Mažuranića 2d, 43500 Daruvar</item>
      <item>Odvjetnik Hrvoje Kuprešak, Meštrovićev trg 2, 10000 Zagreb</item>
    </izvorni_sadrzaj>
    <derivirana_varijabla naziv="DomainObject.Predmet.OstaliListFormatedWithAdressOIB_1">
      <item>Pavao Mrkonjić, odvjetnik, Ante Topić Mimare 24, 10000 Zagreb</item>
      <item>Perica Medaković, OIB 37577204378, Ivana Mažuranića 2d, 43500 Daruvar</item>
      <item>Odvjetnik Hrvoje Kuprešak, Meštrovićev trg 2, 10000 Zagreb</item>
    </derivirana_varijabla>
  </DomainObject.Predmet.OstaliListFormatedWithAdressOIB>
  <DomainObject.Predmet.OstaliListNazivFormated>
    <izvorni_sadrzaj>
      <item>Pavao Mrkonjić, odvjetnik</item>
      <item>Perica Medaković</item>
      <item>Odvjetnik Hrvoje Kuprešak</item>
    </izvorni_sadrzaj>
    <derivirana_varijabla naziv="DomainObject.Predmet.OstaliListNazivFormated_1">
      <item>Pavao Mrkonjić, odvjetnik</item>
      <item>Perica Medaković</item>
      <item>Odvjetnik Hrvoje Kuprešak</item>
    </derivirana_varijabla>
  </DomainObject.Predmet.OstaliListNazivFormated>
  <DomainObject.Predmet.OstaliListNazivFormatedOIB>
    <izvorni_sadrzaj>
      <item>Pavao Mrkonjić, odvjetnik</item>
      <item>Perica Medaković, OIB 37577204378</item>
      <item>Odvjetnik Hrvoje Kuprešak</item>
    </izvorni_sadrzaj>
    <derivirana_varijabla naziv="DomainObject.Predmet.OstaliListNazivFormatedOIB_1">
      <item>Pavao Mrkonjić, odvjetnik</item>
      <item>Perica Medaković, OIB 37577204378</item>
      <item>Odvjetnik Hrvoje Kuprešak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Pavao Mrkonjić, odvjetnik</item>
      <item>Perica Medaković</item>
      <item>Odvjetnik Hrvoje Kuprešak</item>
    </izvorni_sadrzaj>
    <derivirana_varijabla naziv="DomainObject.Predmet.SudioniciListNaziv_1">
      <item>VOĆNJAK društvo s ograničenom odgovornošću za proizvodnju i usluge</item>
      <item>Pavao Mrkonjić, odvjetnik</item>
      <item>Perica Medaković</item>
      <item>Odvjetnik Hrvoje Kuprešak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  <item>Odvjetnik Hrvoje Kuprešak, Meštrovićev trg 2,10000 Zagreb</item>
    </izvorni_sadrzaj>
    <derivirana_varijabla naziv="DomainObject.Predmet.SudioniciListAdressOIB_1">
      <item>VOĆNJAK društvo s ograničenom odgovornošću za proizvodnju i usluge, OIB 52871551229, Matice Hrvatske 4/1,43000 Bjelovar</item>
      <item>Pavao Mrkonjić, odvjetnik, Ante Topić Mimare 24,10000 Zagreb</item>
      <item>Perica Medaković, OIB 37577204378, Ivana Mažuranića 2d,43500 Daruvar</item>
      <item>Odvjetnik Hrvoje Kuprešak, Meštrovićev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52871551229</item>
      <item>, OIB null</item>
      <item>, OIB 37577204378</item>
      <item>, OIB null</item>
    </izvorni_sadrzaj>
    <derivirana_varijabla naziv="DomainObject.Predmet.SudioniciListNazivOIB_1">
      <item>, OIB 52871551229</item>
      <item>, OIB null</item>
      <item>, OIB 37577204378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8DA10-EE0B-4325-812A-D95CF0299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140</properties:Words>
  <properties:Characters>834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2017-01-12T11:07:00Z</dcterms:created>
  <dc:creator>553y7k3</dc:creator>
  <cp:keywords/>
  <cp:lastModifiedBy>Željka Vitez</cp:lastModifiedBy>
  <cp:lastPrinted>2017-01-12T10:55:00Z</cp:lastPrinted>
  <dcterms:modified xmlns:xsi="http://www.w3.org/2001/XMLSchema-instance" xsi:type="dcterms:W3CDTF">2017-01-12T11:08:00Z</dcterms:modified>
  <cp:revision>3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