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1f47" w14:paraId="e3d1f4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0B8F" w:rsidP="00D70B8F" w:rsidR="00D70B8F">
      <w:pPr>
        <w:jc w:val="right"/>
      </w:pPr>
      <w:r>
        <w:t>Poslovni broj: 7 St-205/2016-20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center"/>
      </w:pPr>
      <w:r>
        <w:t>R E P U B L I K A  H R V A T S K A</w:t>
      </w:r>
    </w:p>
    <w:p w:rsidRDefault="00D70B8F" w:rsidP="00D70B8F" w:rsidR="00D70B8F">
      <w:pPr>
        <w:jc w:val="center"/>
      </w:pPr>
      <w:r>
        <w:t>R J E Š E N J E</w:t>
      </w:r>
    </w:p>
    <w:p w:rsidRDefault="00D70B8F" w:rsidP="00D70B8F" w:rsidR="00D70B8F">
      <w:pPr>
        <w:jc w:val="both"/>
      </w:pPr>
      <w:r>
        <w:t xml:space="preserve">Trgovački sud u Bjelovaru po sucu Tomislavu </w:t>
      </w:r>
      <w:proofErr w:type="spellStart"/>
      <w:r>
        <w:t>Mrazoviću</w:t>
      </w:r>
      <w:proofErr w:type="spellEnd"/>
      <w:r>
        <w:t xml:space="preserve">, u stečajnom postupku nad dužnikom Stečajna masa iza TISAK GAREŠNICA d.o.o. za grafičku proizvodnju i usluge u stečaju OIB: 88190367629, Slavonski Brod, Luke Lukića 65, 28. rujna 2017. 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center"/>
      </w:pPr>
      <w:r>
        <w:t>r i j e š i o   j e</w:t>
      </w:r>
    </w:p>
    <w:p w:rsidRDefault="00D70B8F" w:rsidP="00D70B8F" w:rsidR="00D70B8F">
      <w:pPr>
        <w:ind w:firstLine="851"/>
        <w:jc w:val="both"/>
        <w:rPr>
          <w:b/>
        </w:rPr>
      </w:pPr>
      <w:r>
        <w:t xml:space="preserve">I. Pozivaju se vjerovnici viših isplatnih redova da u roku od 60 dana od objave ovog rješenja na e-oglasnoj ploči ovoga suda prijave svoje tražbine stečajnom upravitelju Predragu </w:t>
      </w:r>
      <w:proofErr w:type="spellStart"/>
      <w:r>
        <w:t>Filajdić</w:t>
      </w:r>
      <w:proofErr w:type="spellEnd"/>
      <w:r>
        <w:t xml:space="preserve"> na adresu Slavonski Brod, Luke Lukića 65</w:t>
      </w:r>
      <w:r>
        <w:rPr>
          <w:b/>
        </w:rPr>
        <w:t>.</w:t>
      </w:r>
    </w:p>
    <w:p w:rsidRDefault="00D70B8F" w:rsidP="00D70B8F" w:rsidR="00D70B8F">
      <w:pPr>
        <w:ind w:firstLine="851"/>
        <w:jc w:val="both"/>
      </w:pPr>
      <w: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D70B8F" w:rsidP="00D70B8F" w:rsidR="00D70B8F">
      <w:pPr>
        <w:ind w:firstLine="851"/>
        <w:jc w:val="both"/>
      </w:pPr>
      <w:r>
        <w:t xml:space="preserve">Vjerovnici su dužni platiti sudsku pristojbu za prijavljenu tražbinu na račun prihoda državnog proračuna Republike Hrvatske </w:t>
      </w:r>
      <w:r>
        <w:rPr>
          <w:noProof/>
        </w:rPr>
        <w:t xml:space="preserve">IBAN: HR1210010051863000160, model HR64 5045-3515-20516, uz oznaku svrhe plaćanja: sudska pristojba za prijavu tražbine u St-205/2016, </w:t>
      </w:r>
      <w:r>
        <w:t xml:space="preserve">u iznosu od 2% od vrijednosti potraživanja, ali ne više od 500,00 kn te dokaz o plaćanju pristojbe dostaviti stečajnom upravitelju uz prijavu. </w:t>
      </w:r>
    </w:p>
    <w:p w:rsidRDefault="00D70B8F" w:rsidP="00D70B8F" w:rsidR="00D70B8F">
      <w:pPr>
        <w:ind w:firstLine="851"/>
        <w:jc w:val="both"/>
      </w:pPr>
      <w:r>
        <w:t>Prijavu tražbine podnesenu nakon isteka roka za prijavljivanje sud će odbaciti.</w:t>
      </w:r>
    </w:p>
    <w:p w:rsidRDefault="00D70B8F" w:rsidP="00D70B8F" w:rsidR="00D70B8F">
      <w:pPr>
        <w:ind w:firstLine="851"/>
        <w:jc w:val="both"/>
      </w:pPr>
      <w:r>
        <w:t xml:space="preserve">II. Pozivaju se </w:t>
      </w:r>
      <w:proofErr w:type="spellStart"/>
      <w:r>
        <w:t>razlučni</w:t>
      </w:r>
      <w:proofErr w:type="spellEnd"/>
      <w:r>
        <w:t xml:space="preserve"> vjerovnici da u roku od 60 dana od objave ovog rješenja na e-oglasnoj ploči ovoga suda obavijeste stečajnog upravitelja</w:t>
      </w:r>
      <w:r>
        <w:rPr>
          <w:b/>
        </w:rPr>
        <w:t xml:space="preserve"> </w:t>
      </w:r>
      <w:r>
        <w:t xml:space="preserve">Predraga </w:t>
      </w:r>
      <w:proofErr w:type="spellStart"/>
      <w:r>
        <w:t>Filajdića</w:t>
      </w:r>
      <w:proofErr w:type="spellEnd"/>
      <w:r>
        <w:t xml:space="preserve"> na adresu Slavonski Brod, Luke Lukića 65</w:t>
      </w:r>
      <w:r>
        <w:rPr>
          <w:b/>
        </w:rPr>
        <w:t xml:space="preserve"> </w:t>
      </w:r>
      <w:r>
        <w:t xml:space="preserve">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 </w:t>
      </w:r>
    </w:p>
    <w:p w:rsidRDefault="00D70B8F" w:rsidP="00D70B8F" w:rsidR="00D70B8F">
      <w:pPr>
        <w:ind w:firstLine="851"/>
        <w:jc w:val="both"/>
      </w:pPr>
      <w:r>
        <w:t xml:space="preserve">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pokrivena tim </w:t>
      </w:r>
      <w:proofErr w:type="spellStart"/>
      <w:r>
        <w:t>razlučnim</w:t>
      </w:r>
      <w:proofErr w:type="spellEnd"/>
      <w:r>
        <w:t xml:space="preserve"> pravom.</w:t>
      </w:r>
    </w:p>
    <w:p w:rsidRDefault="00D70B8F" w:rsidP="00D70B8F" w:rsidR="00D70B8F">
      <w:pPr>
        <w:ind w:firstLine="851"/>
        <w:jc w:val="both"/>
      </w:pPr>
      <w:r>
        <w:t xml:space="preserve">III. Pozivaju se izlučni vjerovnici da u roku od 60 dana od objave ovog rješenja na e-oglasnoj ploči ovoga suda obavijeste stečajnog upravitelja Predraga </w:t>
      </w:r>
      <w:proofErr w:type="spellStart"/>
      <w:r>
        <w:t>Filajdića</w:t>
      </w:r>
      <w:proofErr w:type="spellEnd"/>
      <w:r>
        <w:t xml:space="preserve"> na adresu Slavonski Brod, Luke Lukića 65</w:t>
      </w:r>
      <w:r>
        <w:rPr>
          <w:b/>
        </w:rPr>
        <w:t xml:space="preserve"> </w:t>
      </w:r>
      <w:r>
        <w:t xml:space="preserve">o svom izlučnom pravu, pravnoj osnovi izlučnog prava, da </w:t>
      </w:r>
      <w:r>
        <w:lastRenderedPageBreak/>
        <w:t>označe predmet na koji se njihovo izlučno pravo odnosi odnosno da označe pravo iz čl.147. i 148. Stečajnog zakona (Narodne novine br. 71/15, dalje:SZ).</w:t>
      </w:r>
    </w:p>
    <w:p w:rsidRDefault="00D70B8F" w:rsidP="00D70B8F" w:rsidR="00D70B8F">
      <w:pPr>
        <w:ind w:firstLine="851"/>
        <w:jc w:val="both"/>
      </w:pPr>
      <w:r>
        <w:t>IV. Pozivaju se dužnici stečajnog dužnika da svoje obveze bez odgode ispunjavaju stečajnom upravitelju za stečajnog dužnika.</w:t>
      </w:r>
    </w:p>
    <w:p w:rsidRDefault="00D70B8F" w:rsidP="00D70B8F" w:rsidR="00D70B8F">
      <w:pPr>
        <w:ind w:firstLine="851"/>
        <w:jc w:val="both"/>
      </w:pPr>
      <w:r>
        <w:t>V. Ročište vjerovnika na kojem će se ispitati prijavljene tražbine (ispitno ročište) saziva se za dan 21. prosinca</w:t>
      </w:r>
      <w:r>
        <w:rPr>
          <w:b/>
        </w:rPr>
        <w:t xml:space="preserve"> </w:t>
      </w:r>
      <w:r>
        <w:t>2017</w:t>
      </w:r>
      <w:r>
        <w:rPr>
          <w:b/>
        </w:rPr>
        <w:t xml:space="preserve">. </w:t>
      </w:r>
      <w:r>
        <w:t>godine u 09,00 sati u ovome sudu, sudnica br. 2.</w:t>
      </w:r>
    </w:p>
    <w:p w:rsidRDefault="00D70B8F" w:rsidP="00D70B8F" w:rsidR="00D70B8F">
      <w:pPr>
        <w:ind w:firstLine="851"/>
        <w:jc w:val="both"/>
      </w:pPr>
      <w:r>
        <w:t>VI. Ročište vjerovnika na kojem će se na temelju izvješća stečajnog upravitelja odlučivati o daljnjem tijeku stečajnog postupka (izvještajno ročište) saziva se za isti dan i na istom mjestu u 10,00 sati</w:t>
      </w:r>
      <w:r>
        <w:rPr>
          <w:b/>
        </w:rPr>
        <w:t>.</w:t>
      </w:r>
    </w:p>
    <w:p w:rsidRDefault="00D70B8F" w:rsidP="00D70B8F" w:rsidR="00D70B8F">
      <w:pPr>
        <w:jc w:val="center"/>
      </w:pPr>
      <w:r>
        <w:t>Obrazloženje</w:t>
      </w:r>
    </w:p>
    <w:p w:rsidRDefault="00D70B8F" w:rsidP="00D70B8F" w:rsidR="00D70B8F">
      <w:pPr>
        <w:ind w:firstLine="851"/>
        <w:jc w:val="both"/>
      </w:pPr>
      <w:r>
        <w:t xml:space="preserve">Rješenjem suda poslovni broj St-205/2016-9 od 03. kolovoza 2016. godine otvoren je i istovremeno zaključen stečajni postupak nad dužnikom TISAK GAREŠNICA d.o.o. za grafičku proizvodnju i usluge iz Garešnice, </w:t>
      </w:r>
      <w:proofErr w:type="spellStart"/>
      <w:r>
        <w:t>A.Lustig</w:t>
      </w:r>
      <w:proofErr w:type="spellEnd"/>
      <w:r>
        <w:t xml:space="preserve">-Dade 14, sukladno čl.132.Stečajnog zakona.  </w:t>
      </w:r>
    </w:p>
    <w:p w:rsidRDefault="00D70B8F" w:rsidP="00D70B8F" w:rsidR="00D70B8F">
      <w:pPr>
        <w:ind w:firstLine="851"/>
        <w:jc w:val="both"/>
      </w:pPr>
      <w:r>
        <w:t xml:space="preserve">Za stečajnog upravitelja imenovan je Predrag </w:t>
      </w:r>
      <w:proofErr w:type="spellStart"/>
      <w:r>
        <w:t>Filajdić</w:t>
      </w:r>
      <w:proofErr w:type="spellEnd"/>
      <w:r>
        <w:t xml:space="preserve"> iz Slavonskog Broda, Luke Lukića 65, a navedeno rješenje postalo je pravomoćno i dužnik je brisan iz sudskog registra.</w:t>
      </w:r>
    </w:p>
    <w:p w:rsidRDefault="00D70B8F" w:rsidP="00D70B8F" w:rsidR="00D70B8F">
      <w:pPr>
        <w:ind w:firstLine="851"/>
        <w:jc w:val="both"/>
      </w:pPr>
      <w:r>
        <w:t xml:space="preserve">Podneskom od 19.09.2016. godine Županijsko državno odvjetništvo u Bjelovaru obavijestio je sud da je dužnik vlasnik nekretnine upisane u zk.ul.5597 poduložak 57 k.o.Grad Bjelovar i to suvlasnički dio s neodređenim omjerom etažno vlasništvo (E-57), stan P-na </w:t>
      </w:r>
      <w:proofErr w:type="spellStart"/>
      <w:r>
        <w:t>IV.katu</w:t>
      </w:r>
      <w:proofErr w:type="spellEnd"/>
      <w:r>
        <w:t xml:space="preserve"> zgrade sagrađene na čkbr.1003/31 koji se sastoji od dnevnog boravka, sobe, kuhinje, blagovaonice, pred prostora, kupaonice i balkona ukupne površine 41,91 m2, sa ostavom broj 2 u podrumu ukupne površine 2,27 m2, na kojoj Republika Hrvatska, Ministarstvo financija, ima upisano založno pravo, te da je dužnik vlasnik nekretnine upisane u zk.ul.br.5597 poduložak 61 k.o.Grad Bjelovar i to suvlasnički dio s neodređenim omjerom etažno vlasništvo (E-61), stan R-na </w:t>
      </w:r>
      <w:proofErr w:type="spellStart"/>
      <w:r>
        <w:t>IV.katu</w:t>
      </w:r>
      <w:proofErr w:type="spellEnd"/>
      <w:r>
        <w:t xml:space="preserve"> zgrade sagrađene na čkbr.1003/31 koji se sastoji od dnevnog boravka, sobe, kuhinje, blagovaonice, pred prostora, kupaonice i balkona ukupne površine 52,42 m2, sa ostavom broj 2 u podrumu ukupne površine 2,27 m2, te dostavilo sudu uz podnesak Elaborat o procijenjenoj vrijednosti nekretnina i zemljišno knjižne izvatke.</w:t>
      </w:r>
    </w:p>
    <w:p w:rsidRDefault="00D70B8F" w:rsidP="00D70B8F" w:rsidR="00D70B8F">
      <w:pPr>
        <w:ind w:firstLine="851"/>
        <w:jc w:val="both"/>
      </w:pPr>
      <w:r>
        <w:t xml:space="preserve">Stečajni upravitelj je podneskom od 19. listopada 2017. potvrdio da je dužnik vlasnik predmetnih nekretnina i također je predložio nastavak postupka. </w:t>
      </w:r>
    </w:p>
    <w:p w:rsidRDefault="00D70B8F" w:rsidP="00D70B8F" w:rsidR="00D70B8F">
      <w:pPr>
        <w:ind w:firstLine="851"/>
        <w:jc w:val="both"/>
      </w:pPr>
      <w:r>
        <w:t xml:space="preserve">Iz uvida u priloženi </w:t>
      </w:r>
      <w:proofErr w:type="spellStart"/>
      <w:r>
        <w:t>zk</w:t>
      </w:r>
      <w:proofErr w:type="spellEnd"/>
      <w:r>
        <w:t xml:space="preserve"> izvadak proizlazilo je da je dužnik vlasnik nekretnina upisanih u zk.ul.5597 poduložak 57 k.o.Grad Bjelovar i to suvlasnički dio s neodređenim omjerom etažno vlasništvo (E-57), stan P-na </w:t>
      </w:r>
      <w:proofErr w:type="spellStart"/>
      <w:r>
        <w:t>IV.katu</w:t>
      </w:r>
      <w:proofErr w:type="spellEnd"/>
      <w:r>
        <w:t xml:space="preserve"> zgrade sagrađene na čkbr.1003/31 koji se sastoji od dnevnog boravka, sobe, kuhinje, blagovaonice, pred prostora, kupaonice i balkona ukupne površine 41,91 m2, sa ostavom broj 2 u podrumu ukupne površine 2,27 m2, na kojoj Republika Hrvatska, Ministarstvo financija, ima upisano založno pravo, te da je dužnik vlasnik nekretnine upisane u zk.ul.br.5597 poduložak 61 k.o.Grad Bjelovar i to suvlasnički dio s neodređenim omjerom etažno vlasništvo (E-61), stan R-na </w:t>
      </w:r>
      <w:proofErr w:type="spellStart"/>
      <w:r>
        <w:t>IV.katu</w:t>
      </w:r>
      <w:proofErr w:type="spellEnd"/>
      <w:r>
        <w:t xml:space="preserve"> zgrade sagrađene na čkbr.1003/31 koji se sastoji od dnevnog boravka, sobe, kuhinje, blagovaonice, pred prostora, kupaonice i balkona ukupne površine 52,42 m2, sa ostavom broj 2 u podrumu ukupne površine 2,27 m2.</w:t>
      </w:r>
    </w:p>
    <w:p w:rsidRDefault="00D70B8F" w:rsidP="00D70B8F" w:rsidR="00D70B8F">
      <w:pPr>
        <w:ind w:firstLine="851"/>
        <w:jc w:val="both"/>
      </w:pPr>
    </w:p>
    <w:p w:rsidRDefault="00D70B8F" w:rsidP="00D70B8F" w:rsidR="00D70B8F">
      <w:pPr>
        <w:ind w:firstLine="851"/>
        <w:jc w:val="both"/>
      </w:pPr>
      <w:r>
        <w:t>Slijedom navedenog sud je ocijenio osnovanim prijedlog za nastavak postupka radi naknadne diobe i rješenjem od 11. travnja 2017. godine, temeljem odredbe čl.431. st.2., čl.438., čl.289. st.1. i čl.133. SZ-a, odredio nastavak postupka te upis Stečajne mase i stečajnog upravitelja koji će zastupati Stečajnu masu u sudski registar.</w:t>
      </w:r>
    </w:p>
    <w:p w:rsidRDefault="00D70B8F" w:rsidP="00D70B8F" w:rsidR="00D70B8F">
      <w:pPr>
        <w:ind w:firstLine="851"/>
        <w:jc w:val="both"/>
      </w:pPr>
      <w:r>
        <w:t xml:space="preserve">Po pravomoćnosti navedenog rješenja sudski registar izvršio je upis stečajne mase iza dužnika TISAK GAREŠNICA d.o.o., sa sjedištem prema adresi stečajnog upravitelja Slavonski Brod, Luke Lukića 65. </w:t>
      </w:r>
    </w:p>
    <w:p w:rsidRDefault="00D70B8F" w:rsidP="00D70B8F" w:rsidR="00D70B8F">
      <w:pPr>
        <w:ind w:firstLine="851"/>
        <w:jc w:val="both"/>
      </w:pPr>
      <w:r>
        <w:t xml:space="preserve">U nastavku postupka potrebno je utvrditi tražbine vjerovnika te je sud pozvao vjerovnike da u roku propisanom čl.129. st.1. i čl.130. st.1. toč.1. SZ-a prijave stečajnom upravitelju svoje tražbine i zakazano je ispitno ročište na kojem će se prijavljene tražbine ispitati. Sukladno čl.130. st.1. toč.2. zakazano je i ročište vjerovnika na kojem će se na temelju izvješća stečajnog upravitelja odlučivati o daljnjem tijeku stečajnog postupka (izvještajno ročište).  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center"/>
      </w:pPr>
      <w:r>
        <w:t>U Bjelovaru, 28. rujna 2017.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both"/>
      </w:pPr>
      <w:r>
        <w:t xml:space="preserve">                                                                              </w:t>
      </w:r>
      <w:r>
        <w:t xml:space="preserve">       </w:t>
      </w:r>
      <w:r>
        <w:t xml:space="preserve"> </w:t>
      </w:r>
      <w:r>
        <w:t xml:space="preserve">                </w:t>
      </w:r>
      <w:r>
        <w:t xml:space="preserve">  SUDAC</w:t>
      </w:r>
    </w:p>
    <w:p w:rsidRDefault="00D70B8F" w:rsidP="00D70B8F" w:rsidR="00D70B8F">
      <w:pPr>
        <w:ind w:firstLine="4111"/>
        <w:jc w:val="both"/>
      </w:pPr>
      <w:r>
        <w:t xml:space="preserve">    </w:t>
      </w:r>
      <w:r>
        <w:t xml:space="preserve">                </w:t>
      </w:r>
      <w:r>
        <w:t xml:space="preserve"> TOMISLAV MRAZOVIĆ</w:t>
      </w:r>
    </w:p>
    <w:p w:rsidRDefault="00D70B8F" w:rsidP="00D70B8F" w:rsidR="00D70B8F">
      <w:pPr>
        <w:jc w:val="both"/>
      </w:pPr>
      <w:r>
        <w:t xml:space="preserve"> </w:t>
      </w:r>
    </w:p>
    <w:p w:rsidRDefault="00D70B8F" w:rsidP="00D70B8F" w:rsidR="00D70B8F">
      <w:pPr>
        <w:jc w:val="both"/>
      </w:pPr>
      <w:r>
        <w:t>POUKA O PRAVNOM LIJEKU:</w:t>
      </w:r>
      <w:r>
        <w:rPr>
          <w:b/>
          <w:i/>
        </w:rPr>
        <w:t xml:space="preserve"> </w:t>
      </w:r>
      <w: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both"/>
      </w:pPr>
      <w:bookmarkStart w:name="_GoBack" w:id="0"/>
      <w:bookmarkEnd w:id="0"/>
    </w:p>
    <w:p w:rsidRDefault="00D70B8F" w:rsidP="00D70B8F" w:rsidR="00D70B8F">
      <w:pPr>
        <w:jc w:val="both"/>
      </w:pPr>
      <w:proofErr w:type="spellStart"/>
      <w:r>
        <w:t>Rj</w:t>
      </w:r>
      <w:proofErr w:type="spellEnd"/>
      <w:r>
        <w:t>.</w:t>
      </w:r>
    </w:p>
    <w:p w:rsidRDefault="00D70B8F" w:rsidP="00D70B8F" w:rsidR="00D70B8F">
      <w:pPr>
        <w:jc w:val="both"/>
      </w:pPr>
      <w:r>
        <w:t>Dna:predlagatelju putem e-oglasne ploče suda</w:t>
      </w:r>
    </w:p>
    <w:p w:rsidRDefault="00D70B8F" w:rsidP="00D70B8F" w:rsidR="00D70B8F">
      <w:pPr>
        <w:jc w:val="both"/>
      </w:pPr>
      <w:r>
        <w:t xml:space="preserve">       stečajnom upravitelju putem e-oglasne ploče suda</w:t>
      </w:r>
    </w:p>
    <w:p w:rsidRDefault="00D70B8F" w:rsidP="00D70B8F" w:rsidR="00D70B8F">
      <w:pPr>
        <w:jc w:val="both"/>
      </w:pPr>
      <w:r>
        <w:t xml:space="preserve">       e-oglasna ploča suda svim vjerovnicima</w:t>
      </w:r>
    </w:p>
    <w:p w:rsidRDefault="00D70B8F" w:rsidP="00D70B8F" w:rsidR="00D70B8F">
      <w:pPr>
        <w:jc w:val="both"/>
      </w:pPr>
      <w:proofErr w:type="spellStart"/>
      <w:r>
        <w:t>Sc.ročište</w:t>
      </w:r>
      <w:proofErr w:type="spellEnd"/>
    </w:p>
    <w:p w:rsidRDefault="00D70B8F" w:rsidP="00D70B8F" w:rsidR="00D70B8F">
      <w:pPr>
        <w:jc w:val="both"/>
      </w:pPr>
      <w:r>
        <w:t>Bjelovar, 28.09.2017.</w:t>
      </w:r>
    </w:p>
    <w:p w:rsidRDefault="00D70B8F" w:rsidP="00D70B8F" w:rsidR="00D70B8F">
      <w:pPr>
        <w:jc w:val="both"/>
      </w:pPr>
    </w:p>
    <w:p w:rsidRDefault="00D70B8F" w:rsidP="00D70B8F" w:rsidR="00D70B8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734" w:rsidP="00537B78" w:rsidR="00990734">
      <w:r>
        <w:separator/>
      </w:r>
    </w:p>
  </w:endnote>
  <w:endnote w:id="0" w:type="continuationSeparator">
    <w:p w:rsidRDefault="00990734" w:rsidP="00537B78" w:rsidR="00990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734" w:rsidP="00537B78" w:rsidR="00990734">
      <w:r>
        <w:separator/>
      </w:r>
    </w:p>
  </w:footnote>
  <w:footnote w:id="0" w:type="continuationSeparator">
    <w:p w:rsidRDefault="00990734" w:rsidP="00537B78" w:rsidR="00990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734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8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4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St-205/2016-20</izvorni_sadrzaj>
    <derivirana_varijabla naziv="DomainObject.Oznaka_1">St-205/2016-20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2016.</izvorni_sadrzaj>
    <derivirana_varijabla naziv="DomainObject.Predmet.DatumArhiviranja_1">5.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2016.</izvorni_sadrzaj>
    <derivirana_varijabla naziv="DomainObject.Predmet.DatumZatvaranja_1">5.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hr.ibm.icms.common.model.sluzbeneosobe.Referada@65e065e0[id=5725, dbStatus=null, naziv=Referada 7, oznaka=null, sudac=null] &lt;-hr.ibm.icms.common.model.sluzbeneosobe.Referada@65e065e0[status dodjele: =false]</izvorni_sadrzaj>
    <derivirana_varijabla naziv="DomainObject.Predmet.MjestoCuvanja_1">hr.ibm.icms.common.model.sluzbeneosobe.Referada@65e065e0[id=5725, dbStatus=null, naziv=Referada 7, oznaka=null, sudac=null] &lt;-hr.ibm.icms.common.model.sluzbeneosobe.Referada@65e065e0[status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GAREŠNICA društvo s ograničenom odgovornošću za grafičku proizvodnju i usluge, Garešnica zastupanog po punomoćniku Ljubinka Gazibara; Njegovan Gazibara</izvorni_sadrzaj>
    <derivirana_varijabla naziv="DomainObject.Predmet.ProtustrankaFormated_1">  TISAK GAREŠNICA društvo s ograničenom odgovornošću za grafičku proizvodnju i usluge, Garešnica zastupanog po punomoćniku Ljubinka Gazibara; Njegovan Gazibara</derivirana_varijabla>
  </DomainObject.Predmet.ProtustrankaFormated>
  <DomainObject.Predmet.ProtustrankaFormatedOIB>
    <izvorni_sadrzaj>  TISAK GAREŠNICA društvo s ograničenom odgovornošću za grafičku proizvodnju i usluge, Garešnica, OIB 17017319135 zastupanog po punomoćniku Ljubinka Gazibara; Njegovan Gazibara</izvorni_sadrzaj>
    <derivirana_varijabla naziv="DomainObject.Predmet.ProtustrankaFormatedOIB_1">  TISAK GAREŠNICA društvo s ograničenom odgovornošću za grafičku proizvodnju i usluge, Garešnica, OIB 17017319135 zastupanog po punomoćniku Ljubinka Gazibara; Njegovan Gazibara</derivirana_varijabla>
  </DomainObject.Predmet.ProtustrankaFormatedOIB>
  <DomainObject.Predmet.ProtustrankaFormatedWithAdress>
    <izvorni_sadrzaj> TISAK GAREŠNICA društvo s ograničenom odgovornošću za grafičku proizvodnju i usluge, Garešnica, A.Lustig-Dade 14, 43280 Garešnica zastupanog po punomoćniku Ljubinka Gazibara; Njegovan Gazibara</izvorni_sadrzaj>
    <derivirana_varijabla naziv="DomainObject.Predmet.ProtustrankaFormatedWithAdress_1"> TISAK GAREŠNICA društvo s ograničenom odgovornošću za grafičku proizvodnju i usluge, Garešnica, A.Lustig-Dade 14, 43280 Garešnica zastupanog po punomoćniku Ljubinka Gazibara; Njegovan Gazibara</derivirana_varijabla>
  </DomainObject.Predmet.ProtustrankaFormatedWithAdress>
  <DomainObject.Predmet.ProtustrankaFormatedWithAdressOIB>
    <izvorni_sadrzaj> TISAK GAREŠNICA društvo s ograničenom odgovornošću za grafičku proizvodnju i usluge, Garešnica, OIB 17017319135, A.Lustig-Dade 14, 43280 Garešnica zastupanog po punomoćniku Ljubinka Gazibara; Njegovan Gazibara</izvorni_sadrzaj>
    <derivirana_varijabla naziv="DomainObject.Predmet.ProtustrankaFormatedWithAdressOIB_1"> TISAK GAREŠNICA društvo s ograničenom odgovornošću za grafičku proizvodnju i usluge, Garešnica, OIB 17017319135, A.Lustig-Dade 14, 43280 Garešnica zastupanog po punomoćniku Ljubinka Gazibara; Njegovan Gazibara</derivirana_varijabla>
  </DomainObject.Predmet.ProtustrankaFormatedWithAdressOIB>
  <DomainObject.Predmet.ProtustrankaWithAdress>
    <izvorni_sadrzaj>TISAK GAREŠNICA društvo s ograničenom odgovornošću za grafičku proizvodnju i usluge, Garešnica A.Lustig-Dade 14, 43280 Garešnica</izvorni_sadrzaj>
    <derivirana_varijabla naziv="DomainObject.Predmet.ProtustrankaWithAdress_1">TISAK GAREŠNICA društvo s ograničenom odgovornošću za grafičku proizvodnju i usluge, Garešnica A.Lustig-Dade 14, 43280 Garešnica</derivirana_varijabla>
  </DomainObject.Predmet.ProtustrankaWithAdress>
  <DomainObject.Predmet.ProtustrankaWithAdressOIB>
    <izvorni_sadrzaj>TISAK GAREŠNICA društvo s ograničenom odgovornošću za grafičku proizvodnju i usluge, Garešnica, OIB 17017319135, A.Lustig-Dade 14, 43280 Garešnica</izvorni_sadrzaj>
    <derivirana_varijabla naziv="DomainObject.Predmet.ProtustrankaWithAdressOIB_1">TISAK GAREŠNICA društvo s ograničenom odgovornošću za grafičku proizvodnju i usluge, Garešnica, OIB 17017319135, A.Lustig-Dade 14, 43280 Garešnica</derivirana_varijabla>
  </DomainObject.Predmet.ProtustrankaWithAdressOIB>
  <DomainObject.Predmet.ProtustrankaNazivFormated>
    <izvorni_sadrzaj>TISAK GAREŠNICA društvo s ograničenom odgovornošću za grafičku proizvodnju i usluge, Garešnica</izvorni_sadrzaj>
    <derivirana_varijabla naziv="DomainObject.Predmet.ProtustrankaNazivFormated_1">TISAK GAREŠNICA društvo s ograničenom odgovornošću za grafičku proizvodnju i usluge, Garešnica</derivirana_varijabla>
  </DomainObject.Predmet.ProtustrankaNazivFormated>
  <DomainObject.Predmet.ProtustrankaNazivFormatedOIB>
    <izvorni_sadrzaj>TISAK GAREŠNICA društvo s ograničenom odgovornošću za grafičku proizvodnju i usluge, Garešnica, OIB 17017319135</izvorni_sadrzaj>
    <derivirana_varijabla naziv="DomainObject.Predmet.ProtustrankaNazivFormatedOIB_1">TISAK GAREŠNICA društvo s ograničenom odgovornošću za grafičku proizvodnju i usluge, Garešnica, OIB 17017319135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GAREŠNICA društvo s ograničenom odgovornošću za grafičku proizvodnju i usluge, Garešnica zastupanog po punomoćniku Ljubinka Gazibara; Njegovan Gazibara</item>
    </izvorni_sadrzaj>
    <derivirana_varijabla naziv="DomainObject.Predmet.ProtuStrankaListFormated_1">
      <item>TISAK GAREŠNICA društvo s ograničenom odgovornošću za grafičku proizvodnju i usluge, Garešnica zastupanog po punomoćniku Ljubinka Gazibara; Njegovan Gazibara</item>
    </derivirana_varijabla>
  </DomainObject.Predmet.ProtuStrankaListFormated>
  <DomainObject.Predmet.ProtuStrankaListFormatedOIB>
    <izvorni_sadrzaj>
      <item>TISAK GAREŠNICA društvo s ograničenom odgovornošću za grafičku proizvodnju i usluge, Garešnica, OIB 17017319135 zastupanog po punomoćniku Ljubinka Gazibara; Njegovan Gazibara</item>
    </izvorni_sadrzaj>
    <derivirana_varijabla naziv="DomainObject.Predmet.ProtuStrankaListFormatedOIB_1">
      <item>TISAK GAREŠNICA društvo s ograničenom odgovornošću za grafičku proizvodnju i usluge, Garešnica, OIB 17017319135 zastupanog po punomoćniku Ljubinka Gazibara; Njegovan Gazibara</item>
    </derivirana_varijabla>
  </DomainObject.Predmet.ProtuStrankaListFormatedOIB>
  <DomainObject.Predmet.ProtuStrankaListFormatedWithAdress>
    <izvorni_sadrzaj>
      <item>TISAK GAREŠNICA društvo s ograničenom odgovornošću za grafičku proizvodnju i usluge, Garešnica, A.Lustig-Dade 14, 43280 Garešnica zastupanog po punomoćniku Ljubinka Gazibara; Njegovan Gazibara</item>
    </izvorni_sadrzaj>
    <derivirana_varijabla naziv="DomainObject.Predmet.ProtuStrankaListFormatedWithAdress_1">
      <item>TISAK GAREŠNICA društvo s ograničenom odgovornošću za grafičku proizvodnju i usluge, Garešnica, A.Lustig-Dade 14, 43280 Garešnica zastupanog po punomoćniku Ljubinka Gazibara; Njegovan Gazibara</item>
    </derivirana_varijabla>
  </DomainObject.Predmet.ProtuStrankaListFormatedWithAdress>
  <DomainObject.Predmet.ProtuStrankaListFormatedWithAdressOIB>
    <izvorni_sadrzaj>
      <item>TISAK GAREŠNICA društvo s ograničenom odgovornošću za grafičku proizvodnju i usluge, Garešnica, OIB 17017319135, A.Lustig-Dade 14, 43280 Garešnica zastupanog po punomoćniku Ljubinka Gazibara; Njegovan Gazibara</item>
    </izvorni_sadrzaj>
    <derivirana_varijabla naziv="DomainObject.Predmet.ProtuStrankaListFormatedWithAdressOIB_1">
      <item>TISAK GAREŠNICA društvo s ograničenom odgovornošću za grafičku proizvodnju i usluge, Garešnica, OIB 17017319135, A.Lustig-Dade 14, 43280 Garešnica zastupanog po punomoćniku Ljubinka Gazibara; Njegovan Gazibara</item>
    </derivirana_varijabla>
  </DomainObject.Predmet.ProtuStrankaListFormatedWithAdressOIB>
  <DomainObject.Predmet.ProtuStrankaListNazivFormated>
    <izvorni_sadrzaj>
      <item>TISAK GAREŠNICA društvo s ograničenom odgovornošću za grafičku proizvodnju i usluge, Garešnica</item>
    </izvorni_sadrzaj>
    <derivirana_varijabla naziv="DomainObject.Predmet.ProtuStrankaListNazivFormated_1">
      <item>TISAK GAREŠNICA društvo s ograničenom odgovornošću za grafičku proizvodnju i usluge, Garešnica</item>
    </derivirana_varijabla>
  </DomainObject.Predmet.ProtuStrankaListNazivFormated>
  <DomainObject.Predmet.ProtuStrankaListNazivFormatedOIB>
    <izvorni_sadrzaj>
      <item>TISAK GAREŠNICA društvo s ograničenom odgovornošću za grafičku proizvodnju i usluge, Garešnica, OIB 17017319135</item>
    </izvorni_sadrzaj>
    <derivirana_varijabla naziv="DomainObject.Predmet.ProtuStrankaListNazivFormatedOIB_1">
      <item>TISAK GAREŠNICA društvo s ograničenom odgovornošću za grafičku proizvodnju i usluge, Garešnica, OIB 17017319135</item>
    </derivirana_varijabla>
  </DomainObject.Predmet.ProtuStrankaListNazivFormatedOIB>
  <DomainObject.Predmet.OstaliListFormated>
    <izvorni_sadrzaj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izvorni_sadrzaj>
    <derivirana_varijabla naziv="DomainObject.Predmet.OstaliListFormated_1"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derivirana_varijabla>
  </DomainObject.Predmet.OstaliListFormated>
  <DomainObject.Predmet.OstaliListFormatedOIB>
    <izvorni_sadrzaj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izvorni_sadrzaj>
    <derivirana_varijabla naziv="DomainObject.Predmet.OstaliListFormatedOIB_1"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derivirana_varijabla>
  </DomainObject.Predmet.OstaliListFormatedOIB>
  <DomainObject.Predmet.OstaliListFormatedWithAdress>
    <izvorni_sadrzaj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_1"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OIB_1"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St-205/2016-20</izvorni_sadrzaj>
    <derivirana_varijabla naziv="DomainObject.PoslovniBrojDokumenta_1">St-205/2016-20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GAREŠNICA društvo s ograničenom odgovornošću za grafičku proizvodnju i usluge, Garešnica</izvorni_sadrzaj>
    <derivirana_varijabla naziv="DomainObject.Predmet.ProtustrankaIDrugi_1">TISAK GAREŠNICA društvo s ograničenom odgovornošću za grafičku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GAREŠNICA društvo s ograničenom odgovornošću za grafičku proizvodnju i usluge, Garešnica, OIB 17017319135, A.Lustig-Dade 14, 43280 Garešnica</izvorni_sadrzaj>
    <derivirana_varijabla naziv="DomainObject.Predmet.ProtustrankaIDrugiAdressOIB_1">TISAK GAREŠNICA društvo s ograničenom odgovornošću za grafičku proizvodnju i usluge, Garešnica, OIB 17017319135, A.Lustig-Dade 14,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TISAK GAREŠNICA društvo s ograničenom odgovornošću za grafičku proizvodnju i usluge, Garešnica</item>
      <item>Ljubinka Gazibara</item>
      <item>Njegovan Gazibara</item>
    </izvorni_sadrzaj>
    <derivirana_varijabla naziv="DomainObject.Predmet.SudioniciListNaziv_1">
      <item>FINA, RC ZAGREB, Podružnica Bjelovar</item>
      <item>TISAK GAREŠNICA društvo s ograničenom odgovornošću za grafičku proizvodnju i usluge, Garešnica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2F962-D17A-4D13-87A1-6316B0554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1070</properties:Words>
  <properties:Characters>6037</properties:Characters>
  <properties:Lines>110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2017-09-28T09:55:00Z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St-205/2016-20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