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59a07" w14:paraId="da59a07" w:rsidRDefault="00EE5C44" w:rsidP="00EE5C44" w:rsidR="00EE5C44" w:rsidRPr="00E60759">
      <w:pPr>
        <w15:collapsed w:val="false"/>
      </w:pPr>
      <w:r w:rsidRPr="00E60759">
        <w:t xml:space="preserve">             </w:t>
      </w:r>
      <w:r w:rsidRPr="00E60759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E5C44" w:rsidP="00EE5C44" w:rsidR="00EE5C44" w:rsidRPr="00E6075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EE5C44" w:rsidP="00EE5C44" w:rsidR="00EE5C44" w:rsidRPr="00E6075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EE5C44" w:rsidP="00EE5C44" w:rsidR="00EE5C44" w:rsidRPr="00E6075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EE5C44" w:rsidP="00EE5C44" w:rsidR="00EE5C44" w:rsidRPr="00E6075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E5C44" w:rsidP="00EE5C44" w:rsidR="00EE5C44" w:rsidRPr="00E6075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EE5C44" w:rsidP="00EE5C44" w:rsidR="00EE5C44" w:rsidRPr="00E6075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E5C44" w:rsidP="00EE5C44" w:rsidR="00EE5C44" w:rsidRPr="00E6075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EE5C44" w:rsidP="00EE5C44" w:rsidR="00EE5C44" w:rsidRPr="00E6075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E5C44" w:rsidP="00EE5C44" w:rsidR="00EE5C44" w:rsidRPr="00E6075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po sutkinji Tini Grgas, postupajući po prijedlogu Financijske agencije, Regionalnog centra Split, Podružnice Zadar, Ivana Danila 4, za otvaranje stečajnog postupka nad dužnikom MOJ ĐARDIN j.</w:t>
      </w:r>
      <w:r w:rsidR="00E60759"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proofErr w:type="spellStart"/>
      <w:r w:rsidR="00E60759"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Pridraga</w:t>
      </w:r>
      <w:proofErr w:type="spellEnd"/>
      <w:r w:rsidR="00E60759"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(Općina Novigrad), 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Alojzija Stepinca 20, OIB: 40630851728, zastupanom po direktorici Bernardi Viduki iz </w:t>
      </w:r>
      <w:proofErr w:type="spellStart"/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Pridrage</w:t>
      </w:r>
      <w:proofErr w:type="spellEnd"/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60759"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9. travnja 2018. </w:t>
      </w:r>
    </w:p>
    <w:p w:rsidRDefault="00EE5C44" w:rsidP="00EE5C44" w:rsidR="00EE5C44" w:rsidRPr="00E60759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E5C44" w:rsidP="00EE5C44" w:rsidR="00EE5C44" w:rsidRPr="00E6075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EE5C44" w:rsidP="00EE5C44" w:rsidR="00EE5C44" w:rsidRPr="00E6075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E5C44" w:rsidP="00E60759" w:rsidR="00EE5C44" w:rsidRPr="00E6075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I. Pozivaju se osobe koje imaju pravni interes za provedbom stečajnoga postupka nad dužnikom MOJ ĐARDIN j.d.o.o.,</w:t>
      </w:r>
      <w:r w:rsidR="00E60759"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E60759"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Pridraga</w:t>
      </w:r>
      <w:proofErr w:type="spellEnd"/>
      <w:r w:rsidR="00E60759"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(Općina Novigrad), Alojzija Stepinca 20, OIB: 40630851728, 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roku od 15 dana od isteka osmog dana od dana objave ovog rješenja na mrežnoj stranici e-Oglasna ploča suda, solidarno uplatiti predujam za namirenje troškova prethodnoga i otvorenoga stečajnog postupka u iznosu od </w:t>
      </w:r>
      <w:r w:rsidR="00E60759"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4.061,68 kuna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žiro račun ovog suda otvoren kod Hrvatske poštanske banke d.d. broj: IBAN: HR43 2390 0011 3000 0085 7 s pozivom na broj odobrenja 05 221-170-17</w:t>
      </w:r>
    </w:p>
    <w:p w:rsidRDefault="00EE5C44" w:rsidP="00EE5C44" w:rsidR="00EE5C44" w:rsidRPr="00E60759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II. Ako osobe iz točke I. izreke ovog rješenja ne predujme zatraženi iznos, sud će donijeti rješenje o otvaranju i istovremenom zaključenju stečajnoga postupka nad uvodno označenim dužnikom.</w:t>
      </w:r>
    </w:p>
    <w:p w:rsidRDefault="00EE5C44" w:rsidP="00EE5C44" w:rsidR="00EE5C44" w:rsidRPr="00E60759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Ovo rješenje će se objaviti na mrežnoj stranici e-Oglasna ploča suda istog dana kada je doneseno. </w:t>
      </w:r>
    </w:p>
    <w:p w:rsidRDefault="00EE5C44" w:rsidP="00EE5C44" w:rsidR="00EE5C44" w:rsidRPr="00E6075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E5C44" w:rsidP="00EE5C44" w:rsidR="00EE5C44" w:rsidRPr="00E6075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EE5C44" w:rsidP="00EE5C44" w:rsidR="00EE5C44" w:rsidRPr="00E6075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E5C44" w:rsidP="00EE5C44" w:rsidR="00EE5C44" w:rsidRPr="00E60759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E60759">
        <w:rPr>
          <w:rFonts w:cs="Times New Roman" w:eastAsia="Calibri" w:hAnsi="Times New Roman" w:ascii="Times New Roman"/>
          <w:sz w:val="24"/>
          <w:szCs w:val="24"/>
        </w:rPr>
        <w:t xml:space="preserve">Postupajući po prijedlogu Financijske agencije od 14. travnja 2017. za otvaranje stečajnoga postupka nad uvodno označenim dužnikom, rješenjem ovog suda </w:t>
      </w:r>
      <w:proofErr w:type="spellStart"/>
      <w:r w:rsidRPr="00E60759">
        <w:rPr>
          <w:rFonts w:cs="Times New Roman" w:eastAsia="Calibri" w:hAnsi="Times New Roman" w:ascii="Times New Roman"/>
          <w:sz w:val="24"/>
          <w:szCs w:val="24"/>
        </w:rPr>
        <w:t>posl</w:t>
      </w:r>
      <w:proofErr w:type="spellEnd"/>
      <w:r w:rsidRPr="00E60759">
        <w:rPr>
          <w:rFonts w:cs="Times New Roman" w:eastAsia="Calibri" w:hAnsi="Times New Roman" w:ascii="Times New Roman"/>
          <w:sz w:val="24"/>
          <w:szCs w:val="24"/>
        </w:rPr>
        <w:t xml:space="preserve">. br. gornji od 24. travnja 2018. pokrenut je prethodni postupak radi utvrđivanja pretpostavki za otvaranje stečajnoga postupka nad dužnikom.  </w:t>
      </w:r>
    </w:p>
    <w:p w:rsidRDefault="00EE5C44" w:rsidP="00EE5C44" w:rsidR="00E60759" w:rsidRPr="00E60759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Calibri" w:hAnsi="Times New Roman" w:ascii="Times New Roman"/>
          <w:sz w:val="24"/>
          <w:szCs w:val="24"/>
        </w:rPr>
        <w:tab/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ročištu radi očitovanja o prijedlogu i ročištu radi utvrđivanja pretpostavki za otvaranje stečajnog postupka nad dužnikom od </w:t>
      </w:r>
      <w:r w:rsidR="00E60759"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24. svibnja 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2017. osoba ovlaštena za zastupanje po zakonu dužnika je u bitnom navela da</w:t>
      </w:r>
      <w:r w:rsidR="00E60759"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nije suglasna s prijedlogom Financijske agencije za otvaranje stečajnoga postupka nad dužnikom jer da je dužnik sposoban za plaćanje svojih dospjelih obveza prema vjerovnicima u iznosu od oko 20.000,00 kuna. Osnovna djelatnost dužnika da je pripremanje i usluživanje pića (kafić), da dužnik ima jednog zaposlenika, da očekuje uspješne poslovne rezultate predstojeće sezone te da dužnik nema imovinu unovčenjem koje bi se mogli podmiriti troškovi postupka i namiriti vjerovnici </w:t>
      </w:r>
      <w:r w:rsidR="00E60759"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dužnika predlažući zbog navedenog dodjelu roka od 60 dana u kojem da bi dužnik podnio u spis potvrdu Financijske agencije na okolnost da račun dužnika više nije u blokadi. </w:t>
      </w:r>
    </w:p>
    <w:p w:rsidRDefault="00E60759" w:rsidP="00E60759" w:rsidR="00E60759" w:rsidRPr="00E60759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 obzirom da dužnik nije postupio u skladu s raspravnim rješenjem ovoga suda s ročišta od 24. svibnja 2017. to je ovaj sud postupajući po službenoj dužnosti sam pribavio potvrdu Financijske agencije od 28. ožujka 2018. te je uvidom u istu utvrdio da je račun dužnika na dan izdavanje iste i dalje u neprekidnoj blokadi u trajanju od 469 dana zbog nepodmirenih  osnova za plaćanje u ukupnom iznosu od 33.565,79 kuna iz čega proizlazi postojanje stečajnih razloga iz čl. 5. do 7. Stečajnog zakona (Narodne novine broj 71/15, u nastavku odluke: SZ).</w:t>
      </w:r>
    </w:p>
    <w:p w:rsidRDefault="00E60759" w:rsidP="00E60759" w:rsidR="00E60759" w:rsidRPr="00E6075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Daljnjim uvidom u podatke koje je ovaj sud pribavio po službenoj dužnosti iz web aplikacije O</w:t>
      </w:r>
      <w:r w:rsidRPr="00E60759">
        <w:rPr>
          <w:rFonts w:cs="Times New Roman" w:hAnsi="Times New Roman" w:ascii="Times New Roman"/>
          <w:color w:val="000000"/>
          <w:sz w:val="24"/>
          <w:szCs w:val="24"/>
        </w:rPr>
        <w:t>SS (One-Stop-</w:t>
      </w:r>
      <w:proofErr w:type="spellStart"/>
      <w:r w:rsidRPr="00E60759">
        <w:rPr>
          <w:rFonts w:cs="Times New Roman" w:hAnsi="Times New Roman" w:ascii="Times New Roman"/>
          <w:color w:val="000000"/>
          <w:sz w:val="24"/>
          <w:szCs w:val="24"/>
        </w:rPr>
        <w:t>Shop</w:t>
      </w:r>
      <w:proofErr w:type="spellEnd"/>
      <w:r w:rsidRPr="00E60759">
        <w:rPr>
          <w:rFonts w:cs="Times New Roman" w:hAnsi="Times New Roman" w:ascii="Times New Roman"/>
          <w:color w:val="000000"/>
          <w:sz w:val="24"/>
          <w:szCs w:val="24"/>
        </w:rPr>
        <w:t xml:space="preserve">) koja predstavlja vezu prema postojećem zemljišnoknjižnom i katastarskom sustavu, odnosno Zajedničkom informacijskom sustavu zemljišne knjige i katastra (ZIS), utvrđeno je dužnik na dan 9. travnja 2018. u svom vlasništvu nema imovinu (nekretnine) koja bi se mogla unovčiti u predmetnom postupku. </w:t>
      </w:r>
    </w:p>
    <w:p w:rsidRDefault="00E60759" w:rsidP="00E60759" w:rsidR="00E60759" w:rsidRPr="00E60759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Naime, odredbom čl. 132. st. 1. i 2. SZ-a je propisano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E60759" w:rsidP="00E60759" w:rsidR="00E60759" w:rsidRPr="00E60759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iz prednjih navoda osobe ovlaštene za zastupanje dužnika po zakonu te podataka koje je sam sud pribavio po službenoj dužnosti, proizlazi da dužnik nema imovinu koja bi ušla u stečajnu masu te da su ostvareni stečajni razlozi, ovaj sud je troškove prethodnoga i moguće otvorenoga stečajnoga postupka procijenio u iznosu od 5.000,00 kuna od čega se iznos od 3.000,00 kuna odnosi na minimalno propisanu nagradu stečajnog upravitelja u slučaju otvaranja stečajnoga postupka, a preostali iznos od 2.000,00 kuna na troškove izrade pečata, računovodstvenih usluga, uredskog materijala, poštanskih usluga, zatvaranja starog i otvaranja novog žiro računa te sređivanja knjigovodstvene i arhivske građe stečajnog dužnika. Kako je nadležna jedinica Financijske agencije s računa dužnika dana 12. travnja 2017. već zaplijenila iznos od 938,32 kuna na ime predujma za namirenje troškova stečajnoga postupka u smislu odredbe čl. 112. st. 5. SZ-a, tako je od procijenjenog iznosa troškova stečajnoga postupka trebalo umanjiti iznos već zaplijenjenih sredstava zbog čega su troškovi postupka odmjereni u preostalom 4.061,68 kuna. </w:t>
      </w:r>
    </w:p>
    <w:p w:rsidRDefault="00E60759" w:rsidP="00E60759" w:rsidR="00E60759" w:rsidRPr="00E60759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navedenog, a prije donošenja odluke iz čl. 132. st. 2. SZ-a, trebalo je pozvati osobe koje imaju pravni interes za provedbom stečajnoga postupka nad dužnikom na uplatu navedenog predujma, zbog čega je temeljem odredbe čl. 132. st. 1. SZ-a donesena odluka kao točkama I. do III. izreke rješenja. </w:t>
      </w:r>
    </w:p>
    <w:p w:rsidRDefault="00E60759" w:rsidP="00E60759" w:rsidR="00E60759" w:rsidRPr="00E60759">
      <w:pPr>
        <w:spacing w:lineRule="auto" w:line="240"/>
        <w:rPr>
          <w:rFonts w:cs="Times New Roman" w:eastAsia="Calibri" w:hAnsi="Times New Roman" w:ascii="Times New Roman"/>
          <w:sz w:val="24"/>
          <w:szCs w:val="24"/>
        </w:rPr>
      </w:pPr>
    </w:p>
    <w:p w:rsidRDefault="00E60759" w:rsidP="00E60759" w:rsidR="00E60759" w:rsidRPr="00E60759">
      <w:pPr>
        <w:spacing w:lineRule="auto" w:line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E60759">
        <w:rPr>
          <w:rFonts w:cs="Times New Roman" w:eastAsia="Calibri" w:hAnsi="Times New Roman" w:ascii="Times New Roman"/>
          <w:sz w:val="24"/>
          <w:szCs w:val="24"/>
        </w:rPr>
        <w:t xml:space="preserve">U Zadru 9. travnja 2018. </w:t>
      </w:r>
    </w:p>
    <w:p w:rsidRDefault="00E60759" w:rsidP="00E60759" w:rsidR="00E60759" w:rsidRPr="00E60759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-ovlaštena službenica:  </w:t>
      </w:r>
      <w:bookmarkEnd w:id="0"/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Sutkinja</w:t>
      </w:r>
    </w:p>
    <w:p w:rsidRDefault="00E60759" w:rsidP="00E60759" w:rsidR="00E60759" w:rsidRPr="00E60759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Tina Grgas, v.r.</w:t>
      </w:r>
    </w:p>
    <w:p w:rsidRDefault="00E60759" w:rsidP="00E60759" w:rsidR="00E60759" w:rsidRPr="00E60759">
      <w:pPr>
        <w:spacing w:lineRule="auto" w:line="240" w:after="0"/>
        <w:jc w:val="right"/>
        <w:rPr>
          <w:rFonts w:cs="Times New Roman" w:eastAsia="Calibri" w:hAnsi="Times New Roman" w:ascii="Times New Roman"/>
          <w:sz w:val="24"/>
          <w:szCs w:val="24"/>
        </w:rPr>
      </w:pPr>
    </w:p>
    <w:p w:rsidRDefault="00E60759" w:rsidP="00E60759" w:rsidR="00E60759" w:rsidRPr="00E60759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E60759" w:rsidP="00E60759" w:rsidR="00E60759" w:rsidRPr="00E60759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E60759">
        <w:rPr>
          <w:rFonts w:cs="Times New Roman" w:eastAsia="Calibri" w:hAnsi="Times New Roman" w:ascii="Times New Roman"/>
          <w:sz w:val="24"/>
          <w:szCs w:val="24"/>
        </w:rPr>
        <w:tab/>
        <w:t xml:space="preserve">UPUTA O PRAVNOM LIJEKU: </w:t>
      </w:r>
    </w:p>
    <w:p w:rsidRDefault="00E60759" w:rsidP="00E60759" w:rsidR="00E60759" w:rsidRPr="00E60759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E60759">
        <w:rPr>
          <w:rFonts w:cs="Times New Roman" w:eastAsia="Calibri" w:hAnsi="Times New Roman" w:ascii="Times New Roman"/>
          <w:sz w:val="24"/>
          <w:szCs w:val="24"/>
        </w:rPr>
        <w:t xml:space="preserve">Protiv ovog rješenja dopuštena je žalba. Žalba se podnosi ovom sudu u roku od osam dana od isteka osmog dana od objave ovog rješenja na e-Oglasnoj ploči suda (čl. 12. i 19. Stečajnog zakona), pismeno te u tri istovjetna primjerka. O žalbi odlučuje Visoki trgovački sud Republike Hrvatske u Zagrebu.  </w:t>
      </w:r>
    </w:p>
    <w:p w:rsidRDefault="00E60759" w:rsidP="00E60759" w:rsidR="00E60759" w:rsidRPr="00E60759">
      <w:pPr>
        <w:spacing w:lineRule="auto" w:line="240"/>
        <w:contextualSpacing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E60759" w:rsidP="00E60759" w:rsidR="00E60759" w:rsidRPr="00E60759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E60759">
        <w:rPr>
          <w:rFonts w:cs="Times New Roman" w:eastAsia="Calibri" w:hAnsi="Times New Roman" w:ascii="Times New Roman"/>
          <w:sz w:val="24"/>
          <w:szCs w:val="24"/>
        </w:rPr>
        <w:lastRenderedPageBreak/>
        <w:t xml:space="preserve">Dostaviti: </w:t>
      </w:r>
    </w:p>
    <w:p w:rsidRDefault="00E60759" w:rsidP="00E60759" w:rsidR="00E60759" w:rsidRPr="00E60759">
      <w:pPr>
        <w:spacing w:lineRule="auto" w:line="240" w:after="0"/>
        <w:ind w:left="708"/>
        <w:rPr>
          <w:rFonts w:cs="Times New Roman" w:eastAsia="Calibri" w:hAnsi="Times New Roman" w:ascii="Times New Roman"/>
          <w:sz w:val="24"/>
          <w:szCs w:val="24"/>
        </w:rPr>
      </w:pPr>
      <w:r w:rsidRPr="00E60759">
        <w:rPr>
          <w:rFonts w:cs="Times New Roman" w:eastAsia="Calibri" w:hAnsi="Times New Roman" w:ascii="Times New Roman"/>
          <w:sz w:val="24"/>
          <w:szCs w:val="24"/>
        </w:rPr>
        <w:t xml:space="preserve">- Svim sudionicima postupka putem e-Oglasne ploče suda </w:t>
      </w:r>
    </w:p>
    <w:p w:rsidRDefault="00E60759" w:rsidP="00E60759" w:rsidR="00E60759" w:rsidRPr="00E60759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E60759">
        <w:rPr>
          <w:rFonts w:cs="Times New Roman" w:eastAsia="Calibri" w:hAnsi="Times New Roman" w:ascii="Times New Roman"/>
          <w:sz w:val="24"/>
          <w:szCs w:val="24"/>
        </w:rPr>
        <w:t xml:space="preserve">- Računovodstvu ovog suda  </w:t>
      </w:r>
    </w:p>
    <w:p w:rsidRDefault="00E60759" w:rsidP="00E60759" w:rsidR="00E60759" w:rsidRPr="00E60759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E60759" w:rsidP="00E60759" w:rsidR="00E60759" w:rsidRPr="00E60759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E60759" w:rsidP="00E60759" w:rsidR="00E60759" w:rsidRPr="00E60759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E60759">
        <w:rPr>
          <w:rFonts w:cs="Times New Roman" w:eastAsia="Calibri" w:hAnsi="Times New Roman" w:ascii="Times New Roman"/>
          <w:sz w:val="24"/>
          <w:szCs w:val="24"/>
        </w:rPr>
        <w:t xml:space="preserve">Napomena: </w:t>
      </w:r>
    </w:p>
    <w:p w:rsidRDefault="00E60759" w:rsidP="00E60759" w:rsidR="00E60759" w:rsidRPr="00E60759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E60759">
        <w:rPr>
          <w:rFonts w:cs="Times New Roman" w:eastAsia="Calibri" w:hAnsi="Times New Roman" w:ascii="Times New Roman"/>
          <w:sz w:val="24"/>
          <w:szCs w:val="24"/>
        </w:rPr>
        <w:t>Spis predmeta kalendirati za 30 dana radi donošenja meritorne odluke</w:t>
      </w:r>
    </w:p>
    <w:p w:rsidRDefault="00E60759" w:rsidP="00E60759" w:rsidR="00E60759" w:rsidRPr="00E60759"/>
    <w:p w:rsidRDefault="00E60759" w:rsidP="00EE5C44" w:rsidR="00E60759" w:rsidRPr="00E60759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60759" w:rsidP="00EE5C44" w:rsidR="00E60759" w:rsidRPr="00E60759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60759" w:rsidP="00EE5C44" w:rsidR="00E60759" w:rsidRPr="00E60759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60759" w:rsidP="00EE5C44" w:rsidR="00E60759" w:rsidRPr="00E60759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60759" w:rsidP="00EE5C44" w:rsidR="00E60759" w:rsidRPr="00E60759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60759" w:rsidP="00EE5C44" w:rsidR="00E60759" w:rsidRPr="00E60759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60759" w:rsidP="00EE5C44" w:rsidR="00E60759" w:rsidRPr="00E60759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B052E" w:rsidR="00DB052E" w:rsidRPr="00E60759"/>
    <w:sectPr w:rsidR="00DB052E" w:rsidRPr="00E60759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35CB" w:rsidP="00EE5C44" w:rsidR="00E935CB">
      <w:pPr>
        <w:spacing w:lineRule="auto" w:line="240" w:after="0"/>
      </w:pPr>
      <w:r>
        <w:separator/>
      </w:r>
    </w:p>
  </w:endnote>
  <w:endnote w:id="0" w:type="continuationSeparator">
    <w:p w:rsidRDefault="00E935CB" w:rsidP="00EE5C44" w:rsidR="00E935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35CB" w:rsidP="00EE5C44" w:rsidR="00E935CB">
      <w:pPr>
        <w:spacing w:lineRule="auto" w:line="240" w:after="0"/>
      </w:pPr>
      <w:r>
        <w:separator/>
      </w:r>
    </w:p>
  </w:footnote>
  <w:footnote w:id="0" w:type="continuationSeparator">
    <w:p w:rsidRDefault="00E935CB" w:rsidP="00EE5C44" w:rsidR="00E935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5C44" w:rsidP="00A50CAC" w:rsidR="00A50CAC" w:rsidRPr="00A50CAC">
    <w:pPr>
      <w:pStyle w:val="Zaglavlje"/>
      <w:jc w:val="right"/>
      <w:rPr>
        <w:rFonts w:cs="Times New Roman" w:hAnsi="Times New Roman" w:ascii="Times New Roman"/>
        <w:sz w:val="24"/>
      </w:rPr>
    </w:pPr>
    <w:r w:rsidRPr="00A50CAC">
      <w:rPr>
        <w:rFonts w:cs="Times New Roman" w:hAnsi="Times New Roman" w:ascii="Times New Roman"/>
        <w:sz w:val="24"/>
      </w:rPr>
      <w:t>Poslovni broj:3 St-1</w:t>
    </w:r>
    <w:r w:rsidR="00E60759">
      <w:rPr>
        <w:rFonts w:cs="Times New Roman" w:hAnsi="Times New Roman" w:ascii="Times New Roman"/>
        <w:sz w:val="24"/>
      </w:rPr>
      <w:t>70/2017-12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5C44"/>
    <w:rsid w:val="003E02C8"/>
    <w:rsid w:val="00BC6571"/>
    <w:rsid w:val="00DB052E"/>
    <w:rsid w:val="00E60759"/>
    <w:rsid w:val="00E935CB"/>
    <w:rsid w:val="00EE5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5C4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E5C4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E5C44"/>
  </w:style>
  <w:style w:styleId="Tekstbalonia" w:type="paragraph">
    <w:name w:val="Balloon Text"/>
    <w:basedOn w:val="Normal"/>
    <w:link w:val="TekstbaloniaChar"/>
    <w:uiPriority w:val="99"/>
    <w:semiHidden/>
    <w:unhideWhenUsed/>
    <w:rsid w:val="00EE5C4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5C4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E5C4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E5C44"/>
  </w:style>
  <w:style w:styleId="Odlomakpopisa" w:type="paragraph">
    <w:name w:val="List Paragraph"/>
    <w:basedOn w:val="Normal"/>
    <w:uiPriority w:val="34"/>
    <w:qFormat/>
    <w:rsid w:val="00E607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02C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E02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02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2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2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5C4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E5C4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E5C44"/>
  </w:style>
  <w:style w:styleId="Tekstbalonia" w:type="paragraph">
    <w:name w:val="Balloon Text"/>
    <w:basedOn w:val="Normal"/>
    <w:link w:val="TekstbaloniaChar"/>
    <w:uiPriority w:val="99"/>
    <w:semiHidden/>
    <w:unhideWhenUsed/>
    <w:rsid w:val="00EE5C4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5C4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E5C4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E5C44"/>
  </w:style>
  <w:style w:styleId="Odlomakpopisa" w:type="paragraph">
    <w:name w:val="List Paragraph"/>
    <w:basedOn w:val="Normal"/>
    <w:uiPriority w:val="34"/>
    <w:qFormat/>
    <w:rsid w:val="00E607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02C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E02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02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2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2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St-170/2017-9</izvorni_sadrzaj>
    <derivirana_varijabla naziv="DomainObject.Oznaka_1">St-170/2017-9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St-170/2017</izvorni_sadrzaj>
    <derivirana_varijabla naziv="DomainObject.Predmet.OznakaBroj_1">St-170/2017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MOJ ĐARDIN j.d.o.o. za ugostiteljstvo i turizam</izvorni_sadrzaj>
    <derivirana_varijabla naziv="DomainObject.Predmet.ProtustrankaFormated_1">  MOJ ĐARDIN j.d.o.o. za ugostiteljstvo i turizam</derivirana_varijabla>
  </DomainObject.Predmet.ProtustrankaFormated>
  <DomainObject.Predmet.ProtustrankaFormatedOIB>
    <izvorni_sadrzaj>  MOJ ĐARDIN j.d.o.o. za ugostiteljstvo i turizam, OIB 40630851728</izvorni_sadrzaj>
    <derivirana_varijabla naziv="DomainObject.Predmet.ProtustrankaFormatedOIB_1">  MOJ ĐARDIN j.d.o.o. za ugostiteljstvo i turizam, OIB 40630851728</derivirana_varijabla>
  </DomainObject.Predmet.ProtustrankaFormatedOIB>
  <DomainObject.Predmet.ProtustrankaFormatedWithAdress>
    <izvorni_sadrzaj> MOJ ĐARDIN j.d.o.o. za ugostiteljstvo i turizam, Alojzija Stepinca 20, 23312 Pridraga</izvorni_sadrzaj>
    <derivirana_varijabla naziv="DomainObject.Predmet.ProtustrankaFormatedWithAdress_1"> MOJ ĐARDIN j.d.o.o. za ugostiteljstvo i turizam, Alojzija Stepinca 20, 23312 Pridraga</derivirana_varijabla>
  </DomainObject.Predmet.ProtustrankaFormatedWithAdress>
  <DomainObject.Predmet.ProtustrankaFormatedWithAdressOIB>
    <izvorni_sadrzaj> MOJ ĐARDIN j.d.o.o. za ugostiteljstvo i turizam, OIB 40630851728, Alojzija Stepinca 20, 23312 Pridraga</izvorni_sadrzaj>
    <derivirana_varijabla naziv="DomainObject.Predmet.ProtustrankaFormatedWithAdressOIB_1"> MOJ ĐARDIN j.d.o.o. za ugostiteljstvo i turizam, OIB 40630851728, Alojzija Stepinca 20, 23312 Pridraga</derivirana_varijabla>
  </DomainObject.Predmet.ProtustrankaFormatedWithAdressOIB>
  <DomainObject.Predmet.ProtustrankaWithAdress>
    <izvorni_sadrzaj>MOJ ĐARDIN j.d.o.o. za ugostiteljstvo i turizam Alojzija Stepinca 20, 23312 Pridraga</izvorni_sadrzaj>
    <derivirana_varijabla naziv="DomainObject.Predmet.ProtustrankaWithAdress_1">MOJ ĐARDIN j.d.o.o. za ugostiteljstvo i turizam Alojzija Stepinca 20, 23312 Pridraga</derivirana_varijabla>
  </DomainObject.Predmet.ProtustrankaWithAdress>
  <DomainObject.Predmet.ProtustrankaWithAdressOIB>
    <izvorni_sadrzaj>MOJ ĐARDIN j.d.o.o. za ugostiteljstvo i turizam, OIB 40630851728, Alojzija Stepinca 20, 23312 Pridraga</izvorni_sadrzaj>
    <derivirana_varijabla naziv="DomainObject.Predmet.ProtustrankaWithAdressOIB_1">MOJ ĐARDIN j.d.o.o. za ugostiteljstvo i turizam, OIB 40630851728, Alojzija Stepinca 20, 23312 Pridraga</derivirana_varijabla>
  </DomainObject.Predmet.ProtustrankaWithAdressOIB>
  <DomainObject.Predmet.ProtustrankaNazivFormated>
    <izvorni_sadrzaj>MOJ ĐARDIN j.d.o.o. za ugostiteljstvo i turizam</izvorni_sadrzaj>
    <derivirana_varijabla naziv="DomainObject.Predmet.ProtustrankaNazivFormated_1">MOJ ĐARDIN j.d.o.o. za ugostiteljstvo i turizam</derivirana_varijabla>
  </DomainObject.Predmet.ProtustrankaNazivFormated>
  <DomainObject.Predmet.ProtustrankaNazivFormatedOIB>
    <izvorni_sadrzaj>MOJ ĐARDIN j.d.o.o. za ugostiteljstvo i turizam, OIB 40630851728</izvorni_sadrzaj>
    <derivirana_varijabla naziv="DomainObject.Predmet.ProtustrankaNazivFormatedOIB_1">MOJ ĐARDIN j.d.o.o. za ugostiteljstvo i turizam, OIB 40630851728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MOJ ĐARDIN j.d.o.o. za ugostiteljstvo i turizam</item>
    </izvorni_sadrzaj>
    <derivirana_varijabla naziv="DomainObject.Predmet.ProtuStrankaListFormated_1">
      <item>MOJ ĐARDIN j.d.o.o. za ugostiteljstvo i turizam</item>
    </derivirana_varijabla>
  </DomainObject.Predmet.ProtuStrankaListFormated>
  <DomainObject.Predmet.ProtuStrankaListFormatedOIB>
    <izvorni_sadrzaj>
      <item>MOJ ĐARDIN j.d.o.o. za ugostiteljstvo i turizam, OIB 40630851728</item>
    </izvorni_sadrzaj>
    <derivirana_varijabla naziv="DomainObject.Predmet.ProtuStrankaListFormatedOIB_1">
      <item>MOJ ĐARDIN j.d.o.o. za ugostiteljstvo i turizam, OIB 40630851728</item>
    </derivirana_varijabla>
  </DomainObject.Predmet.ProtuStrankaListFormatedOIB>
  <DomainObject.Predmet.ProtuStrankaListFormatedWithAdress>
    <izvorni_sadrzaj>
      <item>MOJ ĐARDIN j.d.o.o. za ugostiteljstvo i turizam, Alojzija Stepinca 20, 23312 Pridraga</item>
    </izvorni_sadrzaj>
    <derivirana_varijabla naziv="DomainObject.Predmet.ProtuStrankaListFormatedWithAdress_1">
      <item>MOJ ĐARDIN j.d.o.o. za ugostiteljstvo i turizam, Alojzija Stepinca 20, 23312 Pridraga</item>
    </derivirana_varijabla>
  </DomainObject.Predmet.ProtuStrankaListFormatedWithAdress>
  <DomainObject.Predmet.ProtuStrankaListFormatedWithAdressOIB>
    <izvorni_sadrzaj>
      <item>MOJ ĐARDIN j.d.o.o. za ugostiteljstvo i turizam, OIB 40630851728, Alojzija Stepinca 20, 23312 Pridraga</item>
    </izvorni_sadrzaj>
    <derivirana_varijabla naziv="DomainObject.Predmet.ProtuStrankaListFormatedWithAdressOIB_1">
      <item>MOJ ĐARDIN j.d.o.o. za ugostiteljstvo i turizam, OIB 40630851728, Alojzija Stepinca 20, 23312 Pridraga</item>
    </derivirana_varijabla>
  </DomainObject.Predmet.ProtuStrankaListFormatedWithAdressOIB>
  <DomainObject.Predmet.ProtuStrankaListNazivFormated>
    <izvorni_sadrzaj>
      <item>MOJ ĐARDIN j.d.o.o. za ugostiteljstvo i turizam</item>
    </izvorni_sadrzaj>
    <derivirana_varijabla naziv="DomainObject.Predmet.ProtuStrankaListNazivFormated_1">
      <item>MOJ ĐARDIN j.d.o.o. za ugostiteljstvo i turizam</item>
    </derivirana_varijabla>
  </DomainObject.Predmet.ProtuStrankaListNazivFormated>
  <DomainObject.Predmet.ProtuStrankaListNazivFormatedOIB>
    <izvorni_sadrzaj>
      <item>MOJ ĐARDIN j.d.o.o. za ugostiteljstvo i turizam, OIB 40630851728</item>
    </izvorni_sadrzaj>
    <derivirana_varijabla naziv="DomainObject.Predmet.ProtuStrankaListNazivFormatedOIB_1">
      <item>MOJ ĐARDIN j.d.o.o. za ugostiteljstvo i turizam, OIB 40630851728</item>
    </derivirana_varijabla>
  </DomainObject.Predmet.ProtuStrankaListNazivFormatedOIB>
  <DomainObject.Predmet.OstaliListFormated>
    <izvorni_sadrzaj>
      <item>Bernarda Viduka</item>
    </izvorni_sadrzaj>
    <derivirana_varijabla naziv="DomainObject.Predmet.OstaliListFormated_1">
      <item>Bernarda Viduka</item>
    </derivirana_varijabla>
  </DomainObject.Predmet.OstaliListFormated>
  <DomainObject.Predmet.OstaliListFormatedOIB>
    <izvorni_sadrzaj>
      <item>Bernarda Viduka, OIB 62346629075</item>
    </izvorni_sadrzaj>
    <derivirana_varijabla naziv="DomainObject.Predmet.OstaliListFormatedOIB_1">
      <item>Bernarda Viduka, OIB 62346629075</item>
    </derivirana_varijabla>
  </DomainObject.Predmet.OstaliListFormatedOIB>
  <DomainObject.Predmet.OstaliListFormatedWithAdress>
    <izvorni_sadrzaj>
      <item>Bernarda Viduka, Ul. Alojzija Stepinca 20, 23312 Pridraga</item>
    </izvorni_sadrzaj>
    <derivirana_varijabla naziv="DomainObject.Predmet.OstaliListFormatedWithAdress_1">
      <item>Bernarda Viduka, Ul. Alojzija Stepinca 20, 23312 Pridraga</item>
    </derivirana_varijabla>
  </DomainObject.Predmet.OstaliListFormatedWithAdress>
  <DomainObject.Predmet.OstaliListFormatedWithAdressOIB>
    <izvorni_sadrzaj>
      <item>Bernarda Viduka, OIB 62346629075, Ul. Alojzija Stepinca 20, 23312 Pridraga</item>
    </izvorni_sadrzaj>
    <derivirana_varijabla naziv="DomainObject.Predmet.OstaliListFormatedWithAdressOIB_1">
      <item>Bernarda Viduka, OIB 62346629075, Ul. Alojzija Stepinca 20, 23312 Pridraga</item>
    </derivirana_varijabla>
  </DomainObject.Predmet.OstaliListFormatedWithAdressOIB>
  <DomainObject.Predmet.OstaliListNazivFormated>
    <izvorni_sadrzaj>
      <item>Bernarda Viduka</item>
    </izvorni_sadrzaj>
    <derivirana_varijabla naziv="DomainObject.Predmet.OstaliListNazivFormated_1">
      <item>Bernarda Viduka</item>
    </derivirana_varijabla>
  </DomainObject.Predmet.OstaliListNazivFormated>
  <DomainObject.Predmet.OstaliListNazivFormatedOIB>
    <izvorni_sadrzaj>
      <item>Bernarda Viduka, OIB 62346629075</item>
    </izvorni_sadrzaj>
    <derivirana_varijabla naziv="DomainObject.Predmet.OstaliListNazivFormatedOIB_1">
      <item>Bernarda Viduka, OIB 62346629075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>St-170/2017-9</izvorni_sadrzaj>
    <derivirana_varijabla naziv="DomainObject.PoslovniBrojDokumenta_1">St-170/2017-9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MOJ ĐARDIN j.d.o.o. za ugostiteljstvo i turizam</izvorni_sadrzaj>
    <derivirana_varijabla naziv="DomainObject.Predmet.ProtustrankaIDrugi_1">MOJ ĐARDIN j.d.o.o.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MOJ ĐARDIN j.d.o.o. za ugostiteljstvo i turizam, OIB 40630851728, Alojzija Stepinca 20, 23312 Pridraga</izvorni_sadrzaj>
    <derivirana_varijabla naziv="DomainObject.Predmet.ProtustrankaIDrugiAdressOIB_1">MOJ ĐARDIN j.d.o.o. za ugostiteljstvo i turizam, OIB 40630851728, Alojzija Stepinca 20, 23312 Pridraga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MOJ ĐARDIN j.d.o.o. za ugostiteljstvo i turizam</item>
      <item>Bernarda Viduka</item>
    </izvorni_sadrzaj>
    <derivirana_varijabla naziv="DomainObject.Predmet.SudioniciListNaziv_1">
      <item>FINA</item>
      <item>MOJ ĐARDIN j.d.o.o. za ugostiteljstvo i turizam</item>
      <item>Bernarda Viduka</item>
    </derivirana_varijabla>
  </DomainObject.Predmet.SudioniciListNaziv>
  <DomainObject.Predmet.SudioniciListAdressOIB>
    <izvorni_sadrzaj>
      <item>FINA, OIB 85821130368</item>
      <item>MOJ ĐARDIN j.d.o.o. za ugostiteljstvo i turizam, OIB 40630851728, Alojzija Stepinca 20,23312 Pridraga</item>
      <item>Bernarda Viduka, OIB 62346629075, Ul. Alojzija Stepinca 20,23312 Pridraga</item>
    </izvorni_sadrzaj>
    <derivirana_varijabla naziv="DomainObject.Predmet.SudioniciListAdressOIB_1">
      <item>FINA, OIB 85821130368</item>
      <item>MOJ ĐARDIN j.d.o.o. za ugostiteljstvo i turizam, OIB 40630851728, Alojzija Stepinca 20,23312 Pridraga</item>
      <item>Bernarda Viduka, OIB 62346629075, Ul. Alojzija Stepinca 20,23312 Pridraga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40630851728</item>
      <item>, OIB 62346629075</item>
    </izvorni_sadrzaj>
    <derivirana_varijabla naziv="DomainObject.Predmet.SudioniciListNazivOIB_1">
      <item>, OIB 85821130368</item>
      <item>, OIB 40630851728</item>
      <item>, OIB 62346629075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934</properties:Words>
  <properties:Characters>5102</properties:Characters>
  <properties:Lines>108</properties:Lines>
  <properties:Paragraphs>28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2018-03-28T10:42:00Z</dcterms:created>
  <dc:creator>wsadmin</dc:creator>
  <cp:lastModifiedBy>Nena Mužanović</cp:lastModifiedBy>
  <cp:lastPrinted>2018-04-10T12:45:00Z</cp:lastPrinted>
  <dcterms:modified xmlns:xsi="http://www.w3.org/2001/XMLSchema-instance" xsi:type="dcterms:W3CDTF">2018-04-10T12:45:00Z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St-170/2017-9 / Odluka - Rješenje (St-170-17-11.docx)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